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4E79"/>
          <w:sz w:val="56"/>
          <w:szCs w:val="56"/>
        </w:rPr>
        <w:t xml:space="preserve">VERITAS AI</w:t>
      </w:r>
    </w:p>
    <w:p>
      <w:pPr>
        <w:spacing w:before="0" w:after="80"/>
        <w:jc w:val="center"/>
      </w:pPr>
      <w:r>
        <w:rPr>
          <w:rFonts w:ascii="Arial" w:cs="Arial" w:eastAsia="Arial" w:hAnsi="Arial"/>
          <w:color w:val="2E75B6"/>
          <w:sz w:val="28"/>
          <w:szCs w:val="28"/>
        </w:rPr>
        <w:t xml:space="preserve">Fake News &amp; Bias Detection Chrome Extension</w:t>
      </w:r>
    </w:p>
    <w:p>
      <w:pPr>
        <w:spacing w:before="0" w:after="80"/>
        <w:jc w:val="center"/>
      </w:pPr>
      <w:r>
        <w:rPr>
          <w:rFonts w:ascii="Arial" w:cs="Arial" w:eastAsia="Arial" w:hAnsi="Arial"/>
          <w:color w:val="888888"/>
          <w:sz w:val="22"/>
          <w:szCs w:val="22"/>
        </w:rPr>
        <w:t xml:space="preserve">Revised Project Plan v2  ·  February 2026</w:t>
      </w:r>
    </w:p>
    <w:p>
      <w:pPr>
        <w:spacing w:before="0" w:after="80"/>
        <w:jc w:val="center"/>
      </w:pPr>
      <w:r>
        <w:rPr>
          <w:rFonts w:ascii="Arial" w:cs="Arial" w:eastAsia="Arial" w:hAnsi="Arial"/>
          <w:color w:val="555555"/>
          <w:sz w:val="22"/>
          <w:szCs w:val="22"/>
        </w:rPr>
        <w:t xml:space="preserve">Ishan Tandon  ·  Rayna Varma  ·  Anisha Parida</w:t>
      </w:r>
    </w:p>
    <w:p>
      <w:pPr>
        <w:spacing w:before="0" w:after="320"/>
        <w:jc w:val="center"/>
      </w:pPr>
      <w:r>
        <w:rPr>
          <w:rFonts w:ascii="Arial" w:cs="Arial" w:eastAsia="Arial" w:hAnsi="Arial"/>
          <w:b/>
          <w:bCs/>
          <w:color w:val="C00000"/>
          <w:sz w:val="22"/>
          <w:szCs w:val="22"/>
        </w:rPr>
        <w:t xml:space="preserve">Deadline: April 19, 2026</w:t>
      </w:r>
    </w:p>
    <w:p>
      <w:pPr>
        <w:pStyle w:val="Heading1"/>
        <w:pBdr>
          <w:bottom w:val="single" w:color="2E75B6" w:sz="6" w:space="4"/>
        </w:pBdr>
        <w:spacing w:before="320" w:after="160"/>
      </w:pPr>
      <w:r>
        <w:rPr>
          <w:rFonts w:ascii="Arial" w:cs="Arial" w:eastAsia="Arial" w:hAnsi="Arial"/>
          <w:b/>
          <w:bCs/>
          <w:color w:val="1F4E79"/>
          <w:sz w:val="32"/>
          <w:szCs w:val="32"/>
        </w:rPr>
        <w:t xml:space="preserve">1. Project Overview</w:t>
      </w:r>
    </w:p>
    <w:p>
      <w:pPr>
        <w:spacing w:before="80" w:after="80"/>
      </w:pPr>
      <w:r>
        <w:rPr>
          <w:rFonts w:ascii="Arial" w:cs="Arial" w:eastAsia="Arial" w:hAnsi="Arial"/>
          <w:color w:val="1A1A2E"/>
          <w:sz w:val="22"/>
          <w:szCs w:val="22"/>
        </w:rPr>
        <w:t xml:space="preserve">Veritas AI is a Chrome browser extension inspired by Ground News that analyzes news articles in real time. When a user clicks "Analyze this page," the extension displays three things side by side: a credibility score, a left-center-right political bias spectrum, and a coverage breakdown showing how many outlets across the political spectrum covered the same story.</w:t>
      </w:r>
    </w:p>
    <w:p>
      <w:pPr>
        <w:spacing w:before="80" w:after="80"/>
      </w:pPr>
      <w:r>
        <w:t xml:space="preserve"/>
      </w:r>
    </w:p>
    <w:p>
      <w:pPr>
        <w:spacing w:before="80" w:after="80"/>
      </w:pPr>
      <w:r>
        <w:rPr>
          <w:rFonts w:ascii="Arial" w:cs="Arial" w:eastAsia="Arial" w:hAnsi="Arial"/>
          <w:color w:val="1A1A2E"/>
          <w:sz w:val="22"/>
          <w:szCs w:val="22"/>
        </w:rPr>
        <w:t xml:space="preserve">The project is Chrome-only for the April 19th deadline. Safari and other browser support is deferred as a future opportunity.</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2. Scope Decisions</w:t>
      </w:r>
    </w:p>
    <w:p>
      <w:pPr>
        <w:pStyle w:val="Heading2"/>
        <w:spacing w:before="240" w:after="120"/>
      </w:pPr>
      <w:r>
        <w:rPr>
          <w:rFonts w:ascii="Arial" w:cs="Arial" w:eastAsia="Arial" w:hAnsi="Arial"/>
          <w:b/>
          <w:bCs/>
          <w:color w:val="2E75B6"/>
          <w:sz w:val="26"/>
          <w:szCs w:val="26"/>
        </w:rPr>
        <w:t xml:space="preserve">Platform</w:t>
      </w:r>
    </w:p>
    <w:p>
      <w:pPr>
        <w:pStyle w:val="ListParagraph"/>
        <w:numPr>
          <w:ilvl w:val="0"/>
          <w:numId w:val="2"/>
        </w:numPr>
        <w:spacing w:before="60" w:after="60"/>
      </w:pPr>
      <w:r>
        <w:rPr>
          <w:rFonts w:ascii="Arial" w:cs="Arial" w:eastAsia="Arial" w:hAnsi="Arial"/>
          <w:color w:val="1A1A2E"/>
          <w:sz w:val="22"/>
          <w:szCs w:val="22"/>
        </w:rPr>
        <w:t xml:space="preserve">Chrome only (Manifest V3) — locked in for the April 19th deadline</w:t>
      </w:r>
    </w:p>
    <w:p>
      <w:pPr>
        <w:pStyle w:val="ListParagraph"/>
        <w:numPr>
          <w:ilvl w:val="0"/>
          <w:numId w:val="2"/>
        </w:numPr>
        <w:spacing w:before="60" w:after="60"/>
      </w:pPr>
      <w:r>
        <w:rPr>
          <w:rFonts w:ascii="Arial" w:cs="Arial" w:eastAsia="Arial" w:hAnsi="Arial"/>
          <w:color w:val="1A1A2E"/>
          <w:sz w:val="22"/>
          <w:szCs w:val="22"/>
        </w:rPr>
        <w:t xml:space="preserve">Safari deferred: requires a completely separate build pipeline and is explicitly out of scope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What's Required vs. What's an Enhancement</w:t>
      </w:r>
    </w:p>
    <w:p>
      <w:pPr>
        <w:spacing w:before="80" w:after="80"/>
      </w:pPr>
      <w:r>
        <w:rPr>
          <w:rFonts w:ascii="Arial" w:cs="Arial" w:eastAsia="Arial" w:hAnsi="Arial"/>
          <w:i/>
          <w:iCs/>
          <w:color w:val="1A1A2E"/>
          <w:sz w:val="22"/>
          <w:szCs w:val="22"/>
        </w:rPr>
        <w:t xml:space="preserve">The table below is the single source of truth for what is in scope for the capstone submission and what is not. Enhancements are explicitly labeled — they are aspirational targets, not commitments.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Credibility Score</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TF-IDF + Logistic Regression + heuristic signals → 0–100 score with label (Likely Reliable / Mixed / Likely Unreliable / Uncertain)</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Bias Spectrum</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Domain-level lookup against MBFC ratings database → displays outlet's known political lean on a Left → Center → Right slider</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Coverage Breakdown</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NewsAPI query on the article headline → counts how many left/center/right outlets covered the same story</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Reasons / Explanations</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3–5 plain-English bullets explaining what triggered the score (e.g. 'High sensational language', 'No named sources')</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Required</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Text-Based Bias Classifier</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Train a separate ML model on AllSides or MBFC-labeled data to detect political lean from article language — rates the article, not just the outlet</w:t>
            </w:r>
          </w:p>
        </w:tc>
        <w:tc>
          <w:tcPr>
            <w:tcW w:type="dxa" w:w="1200"/>
            <w:tcBorders>
              <w:top w:val="single" w:color="CCCCCC" w:sz="1"/>
              <w:left w:val="single" w:color="CCCCCC" w:sz="1"/>
              <w:bottom w:val="single" w:color="CCCCCC" w:sz="1"/>
              <w:right w:val="single" w:color="CCCCCC" w:sz="1"/>
            </w:tcBorders>
            <w:shd w:fill="7030A0"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Optional Enhancement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BERT / Transformer Model</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Fine-tune DistilBERT or RoBERTa to replace TF-IDF baseline for improved credibility accuracy</w:t>
            </w:r>
          </w:p>
        </w:tc>
        <w:tc>
          <w:tcPr>
            <w:tcW w:type="dxa" w:w="1200"/>
            <w:tcBorders>
              <w:top w:val="single" w:color="CCCCCC" w:sz="1"/>
              <w:left w:val="single" w:color="CCCCCC" w:sz="1"/>
              <w:bottom w:val="single" w:color="CCCCCC" w:sz="1"/>
              <w:right w:val="single" w:color="CCCCCC" w:sz="1"/>
            </w:tcBorders>
            <w:shd w:fill="7030A0"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Optional Enhancement</w:t>
            </w:r>
          </w:p>
        </w:tc>
      </w:tr>
      <w:tr>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Sentence-Level Highlighting</w:t>
            </w:r>
          </w:p>
        </w:tc>
        <w:tc>
          <w:tcPr>
            <w:tcW w:type="dxa" w:w="53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Highlight the top 3–5 suspicious sentences directly in the article body</w:t>
            </w:r>
          </w:p>
        </w:tc>
        <w:tc>
          <w:tcPr>
            <w:tcW w:type="dxa" w:w="1200"/>
            <w:tcBorders>
              <w:top w:val="single" w:color="CCCCCC" w:sz="1"/>
              <w:left w:val="single" w:color="CCCCCC" w:sz="1"/>
              <w:bottom w:val="single" w:color="CCCCCC" w:sz="1"/>
              <w:right w:val="single" w:color="CCCCCC" w:sz="1"/>
            </w:tcBorders>
            <w:shd w:fill="7030A0" w:val="clear"/>
            <w:tcMar>
              <w:top w:type="dxa" w:w="70"/>
              <w:left w:type="dxa" w:w="120"/>
              <w:bottom w:type="dxa" w:w="70"/>
              <w:right w:type="dxa" w:w="120"/>
            </w:tcMar>
          </w:tcPr>
          <w:p>
            <w:pPr>
              <w:jc w:val="center"/>
            </w:pPr>
            <w:r>
              <w:rPr>
                <w:rFonts w:ascii="Arial" w:cs="Arial" w:eastAsia="Arial" w:hAnsi="Arial"/>
                <w:b/>
                <w:bCs/>
                <w:color w:val="FFFFFF"/>
                <w:sz w:val="17"/>
                <w:szCs w:val="17"/>
              </w:rPr>
              <w:t xml:space="preserve">Optional Enhancement</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3. UI Concept (Inspired by Ground News)</w:t>
      </w:r>
    </w:p>
    <w:p>
      <w:pPr>
        <w:spacing w:before="80" w:after="80"/>
      </w:pPr>
      <w:r>
        <w:rPr>
          <w:rFonts w:ascii="Arial" w:cs="Arial" w:eastAsia="Arial" w:hAnsi="Arial"/>
          <w:color w:val="1A1A2E"/>
          <w:sz w:val="22"/>
          <w:szCs w:val="22"/>
        </w:rPr>
        <w:t xml:space="preserve">The popup displays three panels side by side, similar to how Ground News presents bias and coverage together:</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Credibility Score — a 0–100 badge with a color-coded label (Likely Reliable / Mixed / Likely Unreliable / Uncertain) and 3–5 plain-English reason bullets below</w:t>
      </w:r>
    </w:p>
    <w:p>
      <w:pPr>
        <w:pStyle w:val="ListParagraph"/>
        <w:numPr>
          <w:ilvl w:val="0"/>
          <w:numId w:val="2"/>
        </w:numPr>
        <w:spacing w:before="60" w:after="60"/>
      </w:pPr>
      <w:r>
        <w:rPr>
          <w:rFonts w:ascii="Arial" w:cs="Arial" w:eastAsia="Arial" w:hAnsi="Arial"/>
          <w:color w:val="1A1A2E"/>
          <w:sz w:val="22"/>
          <w:szCs w:val="22"/>
        </w:rPr>
        <w:t xml:space="preserve">Bias Spectrum — a visual Left → Center → Right slider with a marker showing where this outlet sits, sourced from MBFC domain ratings. Displayed as 'Source typically rated: Center-Left by Media Bias Fact Check'</w:t>
      </w:r>
    </w:p>
    <w:p>
      <w:pPr>
        <w:pStyle w:val="ListParagraph"/>
        <w:numPr>
          <w:ilvl w:val="0"/>
          <w:numId w:val="2"/>
        </w:numPr>
        <w:spacing w:before="60" w:after="60"/>
      </w:pPr>
      <w:r>
        <w:rPr>
          <w:rFonts w:ascii="Arial" w:cs="Arial" w:eastAsia="Arial" w:hAnsi="Arial"/>
          <w:color w:val="1A1A2E"/>
          <w:sz w:val="22"/>
          <w:szCs w:val="22"/>
        </w:rPr>
        <w:t xml:space="preserve">Coverage Breakdown — how many left, center, and right outlets covered this story, pulled from a NewsAPI headline query. Similar to Ground News's coverage counter</w:t>
      </w:r>
    </w:p>
    <w:p>
      <w:pPr>
        <w:spacing w:before="80" w:after="80"/>
      </w:pPr>
      <w:r>
        <w:t xml:space="preserve"/>
      </w:r>
    </w:p>
    <w:p>
      <w:pPr>
        <w:spacing w:before="80" w:after="80"/>
      </w:pPr>
      <w:r>
        <w:rPr>
          <w:rFonts w:ascii="Arial" w:cs="Arial" w:eastAsia="Arial" w:hAnsi="Arial"/>
          <w:i/>
          <w:iCs/>
          <w:color w:val="1A1A2E"/>
          <w:sz w:val="22"/>
          <w:szCs w:val="22"/>
        </w:rPr>
        <w:t xml:space="preserve">Important: the bias spectrum rates the outlet, not the specific article. This will be clearly labeled in the UI so users understand what they're seeing. Rating the article's language directly is an optional enhancement.</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4. Bias Detection Approach</w:t>
      </w:r>
    </w:p>
    <w:p>
      <w:pPr>
        <w:pStyle w:val="Heading2"/>
        <w:spacing w:before="240" w:after="120"/>
      </w:pPr>
      <w:r>
        <w:rPr>
          <w:rFonts w:ascii="Arial" w:cs="Arial" w:eastAsia="Arial" w:hAnsi="Arial"/>
          <w:b/>
          <w:bCs/>
          <w:color w:val="2E75B6"/>
          <w:sz w:val="26"/>
          <w:szCs w:val="26"/>
        </w:rPr>
        <w:t xml:space="preserve">Required: Domain-Level MBFC Lookup</w:t>
      </w:r>
    </w:p>
    <w:p>
      <w:pPr>
        <w:spacing w:before="80" w:after="80"/>
      </w:pPr>
      <w:r>
        <w:rPr>
          <w:rFonts w:ascii="Arial" w:cs="Arial" w:eastAsia="Arial" w:hAnsi="Arial"/>
          <w:color w:val="1A1A2E"/>
          <w:sz w:val="22"/>
          <w:szCs w:val="22"/>
        </w:rPr>
        <w:t xml:space="preserve">Media Bias Fact Check (MBFC) publishes crowd-verified political lean ratings for thousands of news outlets. The approach:</w:t>
      </w:r>
    </w:p>
    <w:p>
      <w:pPr>
        <w:pStyle w:val="ListParagraph"/>
        <w:numPr>
          <w:ilvl w:val="0"/>
          <w:numId w:val="2"/>
        </w:numPr>
        <w:spacing w:before="60" w:after="60"/>
      </w:pPr>
      <w:r>
        <w:rPr>
          <w:rFonts w:ascii="Arial" w:cs="Arial" w:eastAsia="Arial" w:hAnsi="Arial"/>
          <w:color w:val="1A1A2E"/>
          <w:sz w:val="22"/>
          <w:szCs w:val="22"/>
        </w:rPr>
        <w:t xml:space="preserve">Build a JSON lookup table mapping domains to MBFC ratings (e.g. foxnews.com → Right, npr.org → Center-Left)</w:t>
      </w:r>
    </w:p>
    <w:p>
      <w:pPr>
        <w:pStyle w:val="ListParagraph"/>
        <w:numPr>
          <w:ilvl w:val="0"/>
          <w:numId w:val="2"/>
        </w:numPr>
        <w:spacing w:before="60" w:after="60"/>
      </w:pPr>
      <w:r>
        <w:rPr>
          <w:rFonts w:ascii="Arial" w:cs="Arial" w:eastAsia="Arial" w:hAnsi="Arial"/>
          <w:color w:val="1A1A2E"/>
          <w:sz w:val="22"/>
          <w:szCs w:val="22"/>
        </w:rPr>
        <w:t xml:space="preserve">Content Script extracts the article domain and passes it to the backend</w:t>
      </w:r>
    </w:p>
    <w:p>
      <w:pPr>
        <w:pStyle w:val="ListParagraph"/>
        <w:numPr>
          <w:ilvl w:val="0"/>
          <w:numId w:val="2"/>
        </w:numPr>
        <w:spacing w:before="60" w:after="60"/>
      </w:pPr>
      <w:r>
        <w:rPr>
          <w:rFonts w:ascii="Arial" w:cs="Arial" w:eastAsia="Arial" w:hAnsi="Arial"/>
          <w:color w:val="1A1A2E"/>
          <w:sz w:val="22"/>
          <w:szCs w:val="22"/>
        </w:rPr>
        <w:t xml:space="preserve">Backend looks up the domain and returns the rating — no ML required, no API call needed</w:t>
      </w:r>
    </w:p>
    <w:p>
      <w:pPr>
        <w:pStyle w:val="ListParagraph"/>
        <w:numPr>
          <w:ilvl w:val="0"/>
          <w:numId w:val="2"/>
        </w:numPr>
        <w:spacing w:before="60" w:after="60"/>
      </w:pPr>
      <w:r>
        <w:rPr>
          <w:rFonts w:ascii="Arial" w:cs="Arial" w:eastAsia="Arial" w:hAnsi="Arial"/>
          <w:color w:val="1A1A2E"/>
          <w:sz w:val="22"/>
          <w:szCs w:val="22"/>
        </w:rPr>
        <w:t xml:space="preserve">Display as a visual spectrum slider in the popup UI</w:t>
      </w:r>
    </w:p>
    <w:p>
      <w:pPr>
        <w:pStyle w:val="ListParagraph"/>
        <w:numPr>
          <w:ilvl w:val="0"/>
          <w:numId w:val="2"/>
        </w:numPr>
        <w:spacing w:before="60" w:after="60"/>
      </w:pPr>
      <w:r>
        <w:rPr>
          <w:rFonts w:ascii="Arial" w:cs="Arial" w:eastAsia="Arial" w:hAnsi="Arial"/>
          <w:color w:val="1A1A2E"/>
          <w:sz w:val="22"/>
          <w:szCs w:val="22"/>
        </w:rPr>
        <w:t xml:space="preserve">If domain is not in the table, display 'Rating unavailable' — document this as a known limitation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030A0" w:val="clear"/>
            <w:tcMar>
              <w:top w:type="dxa" w:w="100"/>
              <w:left w:type="dxa" w:w="160"/>
              <w:bottom w:type="dxa" w:w="100"/>
              <w:right w:type="dxa" w:w="160"/>
            </w:tcMar>
          </w:tcPr>
          <w:p>
            <w:r>
              <w:rPr>
                <w:rFonts w:ascii="Arial" w:cs="Arial" w:eastAsia="Arial" w:hAnsi="Arial"/>
                <w:b/>
                <w:bCs/>
                <w:color w:val="FFFFFF"/>
                <w:sz w:val="20"/>
                <w:szCs w:val="20"/>
              </w:rPr>
              <w:t xml:space="preserve">⚑  OPTIONAL ENHANCEMENT — Given the April 19th deadline, this is explicitly out of scope for the capstone submission. </w:t>
            </w:r>
            <w:r>
              <w:rPr>
                <w:rFonts w:ascii="Arial" w:cs="Arial" w:eastAsia="Arial" w:hAnsi="Arial"/>
                <w:color w:val="E0C8FF"/>
                <w:sz w:val="20"/>
                <w:szCs w:val="20"/>
              </w:rPr>
              <w:t xml:space="preserve">Attempt only if all required phases are complete and time remains.</w:t>
            </w:r>
          </w:p>
        </w:tc>
      </w:tr>
      <w:tr>
        <w:tc>
          <w:tcPr>
            <w:tcW w:type="dxa" w:w="9360"/>
            <w:tcBorders>
              <w:top w:val="single" w:color="CCCCCC" w:sz="1"/>
              <w:left w:val="single" w:color="CCCCCC" w:sz="1"/>
              <w:bottom w:val="single" w:color="CCCCCC" w:sz="1"/>
              <w:right w:val="single" w:color="CCCCCC" w:sz="1"/>
            </w:tcBorders>
            <w:shd w:fill="F3E8FF" w:val="clear"/>
            <w:tcMar>
              <w:top w:type="dxa" w:w="120"/>
              <w:left w:type="dxa" w:w="160"/>
              <w:bottom w:type="dxa" w:w="120"/>
              <w:right w:type="dxa" w:w="160"/>
            </w:tcMar>
          </w:tcPr>
          <w:p>
            <w:pPr>
              <w:spacing w:before="0" w:after="80"/>
            </w:pPr>
            <w:r>
              <w:rPr>
                <w:rFonts w:ascii="Arial" w:cs="Arial" w:eastAsia="Arial" w:hAnsi="Arial"/>
                <w:b/>
                <w:bCs/>
                <w:color w:val="7030A0"/>
                <w:sz w:val="22"/>
                <w:szCs w:val="22"/>
              </w:rPr>
              <w:t xml:space="preserve">Optional Enhancement: Text-Based Bias Classifier</w:t>
            </w:r>
          </w:p>
          <w:p>
            <w:pPr>
              <w:pStyle w:val="ListParagraph"/>
              <w:numPr>
                <w:ilvl w:val="0"/>
                <w:numId w:val="2"/>
              </w:numPr>
              <w:spacing w:before="40" w:after="40"/>
            </w:pPr>
            <w:r>
              <w:rPr>
                <w:rFonts w:ascii="Arial" w:cs="Arial" w:eastAsia="Arial" w:hAnsi="Arial"/>
                <w:color w:val="1A1A2E"/>
                <w:sz w:val="20"/>
                <w:szCs w:val="20"/>
              </w:rPr>
              <w:t xml:space="preserve">Given the April 19th deadline, this is explicitly an enhancement, not a capstone requirement.</w:t>
            </w:r>
          </w:p>
          <w:p>
            <w:pPr>
              <w:pStyle w:val="ListParagraph"/>
              <w:numPr>
                <w:ilvl w:val="0"/>
                <w:numId w:val="2"/>
              </w:numPr>
              <w:spacing w:before="40" w:after="40"/>
            </w:pPr>
            <w:r>
              <w:rPr>
                <w:rFonts w:ascii="Arial" w:cs="Arial" w:eastAsia="Arial" w:hAnsi="Arial"/>
                <w:color w:val="1A1A2E"/>
                <w:sz w:val="20"/>
                <w:szCs w:val="20"/>
              </w:rPr>
              <w:t xml:space="preserve">Train a separate classifier on AllSides or MBFC-labeled article text to detect political lean from language patterns rather than outlet identity.</w:t>
            </w:r>
          </w:p>
          <w:p>
            <w:pPr>
              <w:pStyle w:val="ListParagraph"/>
              <w:numPr>
                <w:ilvl w:val="0"/>
                <w:numId w:val="2"/>
              </w:numPr>
              <w:spacing w:before="40" w:after="40"/>
            </w:pPr>
            <w:r>
              <w:rPr>
                <w:rFonts w:ascii="Arial" w:cs="Arial" w:eastAsia="Arial" w:hAnsi="Arial"/>
                <w:color w:val="1A1A2E"/>
                <w:sz w:val="20"/>
                <w:szCs w:val="20"/>
              </w:rPr>
              <w:t xml:space="preserve">This would rate the specific article, not just the outlet — more accurate and more impressive.</w:t>
            </w:r>
          </w:p>
          <w:p>
            <w:pPr>
              <w:pStyle w:val="ListParagraph"/>
              <w:numPr>
                <w:ilvl w:val="0"/>
                <w:numId w:val="2"/>
              </w:numPr>
              <w:spacing w:before="40" w:after="40"/>
            </w:pPr>
            <w:r>
              <w:rPr>
                <w:rFonts w:ascii="Arial" w:cs="Arial" w:eastAsia="Arial" w:hAnsi="Arial"/>
                <w:color w:val="1A1A2E"/>
                <w:sz w:val="20"/>
                <w:szCs w:val="20"/>
              </w:rPr>
              <w:t xml:space="preserve">Only attempt after all required phases are complete and working end-to-end.</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5. Coverage Breakdown (NewsAPI)</w:t>
      </w:r>
    </w:p>
    <w:p>
      <w:pPr>
        <w:spacing w:before="80" w:after="80"/>
      </w:pPr>
      <w:r>
        <w:rPr>
          <w:rFonts w:ascii="Arial" w:cs="Arial" w:eastAsia="Arial" w:hAnsi="Arial"/>
          <w:color w:val="1A1A2E"/>
          <w:sz w:val="22"/>
          <w:szCs w:val="22"/>
        </w:rPr>
        <w:t xml:space="preserve">When the user clicks Analyze, the extension also queries NewsAPI with the article headline to find other outlets that covered the same story. The result is displayed as a simple count: e.g. '12 Left / 8 Center / 5 Right outlets covered this story.'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Implementation</w:t>
      </w:r>
    </w:p>
    <w:p>
      <w:pPr>
        <w:pStyle w:val="ListParagraph"/>
        <w:numPr>
          <w:ilvl w:val="0"/>
          <w:numId w:val="2"/>
        </w:numPr>
        <w:spacing w:before="60" w:after="60"/>
      </w:pPr>
      <w:r>
        <w:rPr>
          <w:rFonts w:ascii="Arial" w:cs="Arial" w:eastAsia="Arial" w:hAnsi="Arial"/>
          <w:color w:val="1A1A2E"/>
          <w:sz w:val="22"/>
          <w:szCs w:val="22"/>
        </w:rPr>
        <w:t xml:space="preserve">Backend sends the article title as a query to NewsAPI's /everything endpoint</w:t>
      </w:r>
    </w:p>
    <w:p>
      <w:pPr>
        <w:pStyle w:val="ListParagraph"/>
        <w:numPr>
          <w:ilvl w:val="0"/>
          <w:numId w:val="2"/>
        </w:numPr>
        <w:spacing w:before="60" w:after="60"/>
      </w:pPr>
      <w:r>
        <w:rPr>
          <w:rFonts w:ascii="Arial" w:cs="Arial" w:eastAsia="Arial" w:hAnsi="Arial"/>
          <w:color w:val="1A1A2E"/>
          <w:sz w:val="22"/>
          <w:szCs w:val="22"/>
        </w:rPr>
        <w:t xml:space="preserve">Filter results by source domain, cross-reference against the MBFC lookup table to get each outlet's lean</w:t>
      </w:r>
    </w:p>
    <w:p>
      <w:pPr>
        <w:pStyle w:val="ListParagraph"/>
        <w:numPr>
          <w:ilvl w:val="0"/>
          <w:numId w:val="2"/>
        </w:numPr>
        <w:spacing w:before="60" w:after="60"/>
      </w:pPr>
      <w:r>
        <w:rPr>
          <w:rFonts w:ascii="Arial" w:cs="Arial" w:eastAsia="Arial" w:hAnsi="Arial"/>
          <w:color w:val="1A1A2E"/>
          <w:sz w:val="22"/>
          <w:szCs w:val="22"/>
        </w:rPr>
        <w:t xml:space="preserve">Count and return the breakdown: { left: N, center: N, right: N }</w:t>
      </w:r>
    </w:p>
    <w:p>
      <w:pPr>
        <w:pStyle w:val="ListParagraph"/>
        <w:numPr>
          <w:ilvl w:val="0"/>
          <w:numId w:val="2"/>
        </w:numPr>
        <w:spacing w:before="60" w:after="60"/>
      </w:pPr>
      <w:r>
        <w:rPr>
          <w:rFonts w:ascii="Arial" w:cs="Arial" w:eastAsia="Arial" w:hAnsi="Arial"/>
          <w:color w:val="1A1A2E"/>
          <w:sz w:val="22"/>
          <w:szCs w:val="22"/>
        </w:rPr>
        <w:t xml:space="preserve">NewsAPI free tier: 100 requests/day — sufficient for development and demo. Cache results per URL to avoid repeat calls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Demo Consideration</w:t>
      </w:r>
    </w:p>
    <w:p>
      <w:pPr>
        <w:spacing w:before="80" w:after="80"/>
      </w:pPr>
      <w:r>
        <w:rPr>
          <w:rFonts w:ascii="Arial" w:cs="Arial" w:eastAsia="Arial" w:hAnsi="Arial"/>
          <w:color w:val="1A1A2E"/>
          <w:sz w:val="22"/>
          <w:szCs w:val="22"/>
        </w:rPr>
        <w:t xml:space="preserve">Pre-run the coverage breakdown for your demo articles before presentation day and cache the results. This avoids hitting rate limits during the live demo and ensures consistent results.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6. Tech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Project</w:t>
            </w:r>
          </w:p>
        </w:tc>
      </w:tr>
      <w:tr>
        <w:tc>
          <w:tcPr>
            <w:tcW w:type="dxa" w:w="1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9"/>
                <w:szCs w:val="19"/>
              </w:rPr>
              <w:t xml:space="preserve">Extension</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Manifest V3</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Permissions, security rules, extension lifecycle — Chrome only</w:t>
            </w:r>
          </w:p>
        </w:tc>
      </w:tr>
      <w:tr>
        <w:tc>
          <w:tcPr>
            <w:tcW w:type="dxa" w:w="1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9"/>
                <w:szCs w:val="19"/>
              </w:rPr>
              <w:t xml:space="preserve">Extension</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Popup UI (React + TypeScript)</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Analyze button, credibility score, bias spectrum slider, coverage breakdown</w:t>
            </w:r>
          </w:p>
        </w:tc>
      </w:tr>
      <w:tr>
        <w:tc>
          <w:tcPr>
            <w:tcW w:type="dxa" w:w="1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9"/>
                <w:szCs w:val="19"/>
              </w:rPr>
              <w:t xml:space="preserve">Extension</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Content Script (TypeScript)</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Extracts article url, domain, title, and body text from the page</w:t>
            </w:r>
          </w:p>
        </w:tc>
      </w:tr>
      <w:tr>
        <w:tc>
          <w:tcPr>
            <w:tcW w:type="dxa" w:w="1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9"/>
                <w:szCs w:val="19"/>
              </w:rPr>
              <w:t xml:space="preserve">Extension</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Background Service Worker</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Calls backend API, caches results per URL, rate limits requests</w:t>
            </w:r>
          </w:p>
        </w:tc>
      </w:tr>
      <w:tr>
        <w:tc>
          <w:tcPr>
            <w:tcW w:type="dxa" w:w="15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19"/>
                <w:szCs w:val="19"/>
              </w:rPr>
              <w:t xml:space="preserve">Extension</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Mozilla Readability</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Cleans page HTML to extract only the main article body</w:t>
            </w:r>
          </w:p>
        </w:tc>
      </w:tr>
      <w:tr>
        <w:tc>
          <w:tcPr>
            <w:tcW w:type="dxa" w:w="1500"/>
            <w:tcBorders>
              <w:top w:val="single" w:color="CCCCCC" w:sz="1"/>
              <w:left w:val="single" w:color="CCCCCC" w:sz="1"/>
              <w:bottom w:val="single" w:color="CCCCCC" w:sz="1"/>
              <w:right w:val="single" w:color="CCCCCC" w:sz="1"/>
            </w:tcBorders>
            <w:shd w:fill="ED7D31" w:val="clear"/>
            <w:tcMar>
              <w:top w:type="dxa" w:w="70"/>
              <w:left w:type="dxa" w:w="120"/>
              <w:bottom w:type="dxa" w:w="70"/>
              <w:right w:type="dxa" w:w="120"/>
            </w:tcMar>
          </w:tcPr>
          <w:p>
            <w:r>
              <w:rPr>
                <w:rFonts w:ascii="Arial" w:cs="Arial" w:eastAsia="Arial" w:hAnsi="Arial"/>
                <w:b/>
                <w:bCs/>
                <w:color w:val="FFFFFF"/>
                <w:sz w:val="19"/>
                <w:szCs w:val="19"/>
              </w:rPr>
              <w:t xml:space="preserve">Backend</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FastAPI (Python)</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POST /analyze endpoint — receives article data, returns full result</w:t>
            </w:r>
          </w:p>
        </w:tc>
      </w:tr>
      <w:tr>
        <w:tc>
          <w:tcPr>
            <w:tcW w:type="dxa" w:w="1500"/>
            <w:tcBorders>
              <w:top w:val="single" w:color="CCCCCC" w:sz="1"/>
              <w:left w:val="single" w:color="CCCCCC" w:sz="1"/>
              <w:bottom w:val="single" w:color="CCCCCC" w:sz="1"/>
              <w:right w:val="single" w:color="CCCCCC" w:sz="1"/>
            </w:tcBorders>
            <w:shd w:fill="ED7D31" w:val="clear"/>
            <w:tcMar>
              <w:top w:type="dxa" w:w="70"/>
              <w:left w:type="dxa" w:w="120"/>
              <w:bottom w:type="dxa" w:w="70"/>
              <w:right w:type="dxa" w:w="120"/>
            </w:tcMar>
          </w:tcPr>
          <w:p>
            <w:r>
              <w:rPr>
                <w:rFonts w:ascii="Arial" w:cs="Arial" w:eastAsia="Arial" w:hAnsi="Arial"/>
                <w:b/>
                <w:bCs/>
                <w:color w:val="FFFFFF"/>
                <w:sz w:val="19"/>
                <w:szCs w:val="19"/>
              </w:rPr>
              <w:t xml:space="preserve">Backend</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Pydantic Schemas</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Validates inputs and outputs, prevents bad data reaching the model</w:t>
            </w:r>
          </w:p>
        </w:tc>
      </w:tr>
      <w:tr>
        <w:tc>
          <w:tcPr>
            <w:tcW w:type="dxa" w:w="1500"/>
            <w:tcBorders>
              <w:top w:val="single" w:color="CCCCCC" w:sz="1"/>
              <w:left w:val="single" w:color="CCCCCC" w:sz="1"/>
              <w:bottom w:val="single" w:color="CCCCCC" w:sz="1"/>
              <w:right w:val="single" w:color="CCCCCC" w:sz="1"/>
            </w:tcBorders>
            <w:shd w:fill="ED7D31" w:val="clear"/>
            <w:tcMar>
              <w:top w:type="dxa" w:w="70"/>
              <w:left w:type="dxa" w:w="120"/>
              <w:bottom w:type="dxa" w:w="70"/>
              <w:right w:type="dxa" w:w="120"/>
            </w:tcMar>
          </w:tcPr>
          <w:p>
            <w:r>
              <w:rPr>
                <w:rFonts w:ascii="Arial" w:cs="Arial" w:eastAsia="Arial" w:hAnsi="Arial"/>
                <w:b/>
                <w:bCs/>
                <w:color w:val="FFFFFF"/>
                <w:sz w:val="19"/>
                <w:szCs w:val="19"/>
              </w:rPr>
              <w:t xml:space="preserve">Backend</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Uvicorn Server</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Runs FastAPI locally for development and demo</w:t>
            </w:r>
          </w:p>
        </w:tc>
      </w:tr>
      <w:tr>
        <w:tc>
          <w:tcPr>
            <w:tcW w:type="dxa" w:w="1500"/>
            <w:tcBorders>
              <w:top w:val="single" w:color="CCCCCC" w:sz="1"/>
              <w:left w:val="single" w:color="CCCCCC" w:sz="1"/>
              <w:bottom w:val="single" w:color="CCCCCC" w:sz="1"/>
              <w:right w:val="single" w:color="CCCCCC" w:sz="1"/>
            </w:tcBorders>
            <w:shd w:fill="ED7D31" w:val="clear"/>
            <w:tcMar>
              <w:top w:type="dxa" w:w="70"/>
              <w:left w:type="dxa" w:w="120"/>
              <w:bottom w:type="dxa" w:w="70"/>
              <w:right w:type="dxa" w:w="120"/>
            </w:tcMar>
          </w:tcPr>
          <w:p>
            <w:r>
              <w:rPr>
                <w:rFonts w:ascii="Arial" w:cs="Arial" w:eastAsia="Arial" w:hAnsi="Arial"/>
                <w:b/>
                <w:bCs/>
                <w:color w:val="FFFFFF"/>
                <w:sz w:val="19"/>
                <w:szCs w:val="19"/>
              </w:rPr>
              <w:t xml:space="preserve">Backend</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NewsAPI</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Queries headlines to find coverage across left/center/right outlets</w:t>
            </w:r>
          </w:p>
        </w:tc>
      </w:tr>
      <w:tr>
        <w:tc>
          <w:tcPr>
            <w:tcW w:type="dxa" w:w="15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r>
              <w:rPr>
                <w:rFonts w:ascii="Arial" w:cs="Arial" w:eastAsia="Arial" w:hAnsi="Arial"/>
                <w:b/>
                <w:bCs/>
                <w:color w:val="FFFFFF"/>
                <w:sz w:val="19"/>
                <w:szCs w:val="19"/>
              </w:rPr>
              <w:t xml:space="preserve">ML</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TF-IDF + Logistic Regression</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Predicts credibility score from article text features</w:t>
            </w:r>
          </w:p>
        </w:tc>
      </w:tr>
      <w:tr>
        <w:tc>
          <w:tcPr>
            <w:tcW w:type="dxa" w:w="15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r>
              <w:rPr>
                <w:rFonts w:ascii="Arial" w:cs="Arial" w:eastAsia="Arial" w:hAnsi="Arial"/>
                <w:b/>
                <w:bCs/>
                <w:color w:val="FFFFFF"/>
                <w:sz w:val="19"/>
                <w:szCs w:val="19"/>
              </w:rPr>
              <w:t xml:space="preserve">ML</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MBFC Lookup Table</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Maps article domain to known political bias rating (Left/Center/Right)</w:t>
            </w:r>
          </w:p>
        </w:tc>
      </w:tr>
      <w:tr>
        <w:tc>
          <w:tcPr>
            <w:tcW w:type="dxa" w:w="15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r>
              <w:rPr>
                <w:rFonts w:ascii="Arial" w:cs="Arial" w:eastAsia="Arial" w:hAnsi="Arial"/>
                <w:b/>
                <w:bCs/>
                <w:color w:val="FFFFFF"/>
                <w:sz w:val="19"/>
                <w:szCs w:val="19"/>
              </w:rPr>
              <w:t xml:space="preserve">ML</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Heuristic Signals</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Sensational language, source attribution count, outbound citation count</w:t>
            </w:r>
          </w:p>
        </w:tc>
      </w:tr>
      <w:tr>
        <w:tc>
          <w:tcPr>
            <w:tcW w:type="dxa" w:w="15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r>
              <w:rPr>
                <w:rFonts w:ascii="Arial" w:cs="Arial" w:eastAsia="Arial" w:hAnsi="Arial"/>
                <w:b/>
                <w:bCs/>
                <w:color w:val="FFFFFF"/>
                <w:sz w:val="19"/>
                <w:szCs w:val="19"/>
              </w:rPr>
              <w:t xml:space="preserve">ML</w:t>
            </w:r>
          </w:p>
        </w:tc>
        <w:tc>
          <w:tcPr>
            <w:tcW w:type="dxa" w:w="28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rFonts w:ascii="Arial" w:cs="Arial" w:eastAsia="Arial" w:hAnsi="Arial"/>
                <w:b/>
                <w:bCs/>
                <w:color w:val="1A1A2E"/>
                <w:sz w:val="19"/>
                <w:szCs w:val="19"/>
              </w:rPr>
              <w:t xml:space="preserve">Joblib</w:t>
            </w:r>
          </w:p>
        </w:tc>
        <w:tc>
          <w:tcPr>
            <w:tcW w:type="dxa" w:w="50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Saves and loads trained model artifact for fast inference</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7. Build Plan</w:t>
      </w:r>
    </w:p>
    <w:p>
      <w:pPr>
        <w:spacing w:before="80" w:after="80"/>
      </w:pPr>
      <w:r>
        <w:rPr>
          <w:rFonts w:ascii="Arial" w:cs="Arial" w:eastAsia="Arial" w:hAnsi="Arial"/>
          <w:color w:val="1A1A2E"/>
          <w:sz w:val="22"/>
          <w:szCs w:val="22"/>
        </w:rPr>
        <w:t xml:space="preserve">Five required phases in order. Do not move to the next phase until the current phase goal is achieved. Optional enhancements come only after Phase 5 is complete.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4472C4" w:val="clear"/>
            <w:tcMar>
              <w:top w:type="dxa" w:w="100"/>
              <w:left w:type="dxa" w:w="140"/>
              <w:bottom w:type="dxa" w:w="100"/>
              <w:right w:type="dxa" w:w="140"/>
            </w:tcMar>
          </w:tcPr>
          <w:p>
            <w:r>
              <w:rPr>
                <w:rFonts w:ascii="Arial" w:cs="Arial" w:eastAsia="Arial" w:hAnsi="Arial"/>
                <w:b/>
                <w:bCs/>
                <w:color w:val="FFFFFF"/>
                <w:sz w:val="21"/>
                <w:szCs w:val="21"/>
              </w:rPr>
              <w:t xml:space="preserve">Phase 0  |  Define Scope &amp; Setup  |  1–2 hours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Repo initialized, decisions locked, roles assigned.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Create GitHub repo: /extension, /api, /model, /docs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Confirm: Chrome only, 4-class credibility output, no data storage by default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Download LIAR dataset and MBFC domain ratings list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Sign up for NewsAPI free tier and save API key</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Assign team roles: Extension owner, Backend owner, ML/data owner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70AD47" w:val="clear"/>
            <w:tcMar>
              <w:top w:type="dxa" w:w="100"/>
              <w:left w:type="dxa" w:w="140"/>
              <w:bottom w:type="dxa" w:w="100"/>
              <w:right w:type="dxa" w:w="140"/>
            </w:tcMar>
          </w:tcPr>
          <w:p>
            <w:r>
              <w:rPr>
                <w:rFonts w:ascii="Arial" w:cs="Arial" w:eastAsia="Arial" w:hAnsi="Arial"/>
                <w:b/>
                <w:bCs/>
                <w:color w:val="FFFFFF"/>
                <w:sz w:val="21"/>
                <w:szCs w:val="21"/>
              </w:rPr>
              <w:t xml:space="preserve">Phase 1  |  Extension Skeleton  |  Half day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Click button → show 'Analyzing...' → show a mocked result with all three panels.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Set up Manifest V3 with permissions: activeTab, scripting, storage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Build Popup UI in React + TypeScript: three-panel layout (Score | Bias Spectrum | Coverage)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Write Content Script: extract url, domain, title, body text using Mozilla Readability</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Write Background Service Worker: call dummy /analyze endpoint, pass result to popup</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Test on a real news article — confirm domain and text extraction works correctly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ED7D31" w:val="clear"/>
            <w:tcMar>
              <w:top w:type="dxa" w:w="100"/>
              <w:left w:type="dxa" w:w="140"/>
              <w:bottom w:type="dxa" w:w="100"/>
              <w:right w:type="dxa" w:w="140"/>
            </w:tcMar>
          </w:tcPr>
          <w:p>
            <w:r>
              <w:rPr>
                <w:rFonts w:ascii="Arial" w:cs="Arial" w:eastAsia="Arial" w:hAnsi="Arial"/>
                <w:b/>
                <w:bCs/>
                <w:color w:val="FFFFFF"/>
                <w:sz w:val="21"/>
                <w:szCs w:val="21"/>
              </w:rPr>
              <w:t xml:space="preserve">Phase 2  |  Backend API  |  Half day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Extension calls local FastAPI and gets a structured response back.</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Set up FastAPI with POST /analyze endpoint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Pydantic input: { url, domain, title, text }</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Pydantic output: { label, score, confidence, reasons[], bias_rating, bias_source, coverage: { left, center, right } }</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Return fully mocked response first to verify connection end-to-end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NewsAPI integration: query headline, count outlet lean from MBFC lookup</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MBFC domain lookup: load JSON table, return bias rating for the domain</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Run with Uvicorn: uvicorn main:app --reload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tcPr>
          <w:p>
            <w:r>
              <w:rPr>
                <w:rFonts w:ascii="Arial" w:cs="Arial" w:eastAsia="Arial" w:hAnsi="Arial"/>
                <w:b/>
                <w:bCs/>
                <w:color w:val="FFFFFF"/>
                <w:sz w:val="21"/>
                <w:szCs w:val="21"/>
              </w:rPr>
              <w:t xml:space="preserve">Phase 3  |  Baseline ML Model  |  1–2 days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Real credibility prediction: article in → score and label out.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Preprocess LIAR dataset: lowercase, remove stopwords, clean punctuation</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Train TF-IDF Vectorizer + Logistic Regression pipeline using scikit-learn</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Evaluate on test set — target 70%+ accuracy; log precision, recall, F1</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Save model artifact with Joblib</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Plug model into /analyze — replace mocked credibility score with real inference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Test full loop: click extension → real credibility score displayed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5B9BD5" w:val="clear"/>
            <w:tcMar>
              <w:top w:type="dxa" w:w="100"/>
              <w:left w:type="dxa" w:w="140"/>
              <w:bottom w:type="dxa" w:w="100"/>
              <w:right w:type="dxa" w:w="140"/>
            </w:tcMar>
          </w:tcPr>
          <w:p>
            <w:r>
              <w:rPr>
                <w:rFonts w:ascii="Arial" w:cs="Arial" w:eastAsia="Arial" w:hAnsi="Arial"/>
                <w:b/>
                <w:bCs/>
                <w:color w:val="FFFFFF"/>
                <w:sz w:val="21"/>
                <w:szCs w:val="21"/>
              </w:rPr>
              <w:t xml:space="preserve">Phase 4  |  Explanations + Heuristics  |  1–2 days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All three panels show real data. Output is interpretable and demo-ready.</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heuristic pipeline: sensational language score (ALL CAPS, excessive punctuation, 'SHOCKING'/'BREAKING')</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source attribution score: count 'according to', named organizations, expert quotes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citation count: number of outbound links in the article body</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Combine: final score = 0.7 × model_probability + 0.3 × heuristics_score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'Uncertain' band when model confidence is 0.45–0.55</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Generate human-readable reasons from signals that fired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result caching in Background Service Worker — same URL = no repeat API call</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Verify bias spectrum and coverage breakdown are displaying correctly in the UI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tcPr>
          <w:p>
            <w:r>
              <w:rPr>
                <w:rFonts w:ascii="Arial" w:cs="Arial" w:eastAsia="Arial" w:hAnsi="Arial"/>
                <w:b/>
                <w:bCs/>
                <w:color w:val="FFFFFF"/>
                <w:sz w:val="21"/>
                <w:szCs w:val="21"/>
              </w:rPr>
              <w:t xml:space="preserve">Phase 5  |  Demo Polish  |  1 day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Extension looks professional and is ready to present.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loading state animation while waiting for API response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Color-code the credibility score badge (green / amber / red)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Style the bias spectrum as a visual slider with a position marker</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privacy note in popup: 'Article text is analyzed locally and not stored'</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Add 'Report an issue' button</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Write demo script: which articles to open, what to say, what to highlight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Pre-cache coverage results for all demo articles to avoid NewsAPI rate limits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Record a backup demo video in case of technical issues on presentation day</w:t>
            </w:r>
          </w:p>
        </w:tc>
      </w:tr>
    </w:tbl>
    <w:p>
      <w:pPr>
        <w:spacing w:before="80" w:after="80"/>
      </w:pPr>
      <w:r>
        <w:t xml:space="preserve"/>
      </w:r>
    </w:p>
    <w:p>
      <w:pPr>
        <w:spacing w:before="80" w:after="80"/>
      </w:pPr>
      <w:r>
        <w:t xml:space="preserve"/>
      </w:r>
    </w:p>
    <w:p>
      <w:pPr>
        <w:pBdr>
          <w:bottom w:val="single" w:color="7030A0" w:sz="6" w:space="4"/>
        </w:pBdr>
        <w:spacing w:before="80" w:after="160"/>
      </w:pPr>
      <w:r>
        <w:rPr>
          <w:rFonts w:ascii="Arial" w:cs="Arial" w:eastAsia="Arial" w:hAnsi="Arial"/>
          <w:b/>
          <w:bCs/>
          <w:color w:val="7030A0"/>
          <w:sz w:val="28"/>
          <w:szCs w:val="28"/>
        </w:rPr>
        <w:t xml:space="preserve">Optional Enhancements — Explicitly Out of Scope for April 19th Deadline</w:t>
      </w:r>
    </w:p>
    <w:p>
      <w:pPr>
        <w:spacing w:before="80" w:after="80"/>
      </w:pPr>
      <w:r>
        <w:rPr>
          <w:rFonts w:ascii="Arial" w:cs="Arial" w:eastAsia="Arial" w:hAnsi="Arial"/>
          <w:color w:val="1A1A2E"/>
          <w:sz w:val="22"/>
          <w:szCs w:val="22"/>
        </w:rPr>
        <w:t xml:space="preserve">The following are aspirational targets only. Given the April 19th deadline and the complexity of the required phases, these enhancements should not be started until Phase 5 is fully complete, tested, and demo-ready. If time does not allow, they make excellent 'Future Work' slides for the presentation.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rFonts w:ascii="Arial" w:cs="Arial" w:eastAsia="Arial" w:hAnsi="Arial"/>
                <w:b/>
                <w:bCs/>
                <w:color w:val="FFFFFF"/>
                <w:sz w:val="21"/>
                <w:szCs w:val="21"/>
              </w:rPr>
              <w:t xml:space="preserve">Phase E1  |  Text-Based Bias Classifier  |  2–4 days if available  —  OPTIONAL ENHANCEMENT ONLY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Model rates the article's language for political lean — not just the outlet.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Collect AllSides or MBFC-labeled article dataset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Train a separate TF-IDF + Logistic Regression classifier for Left/Center/Right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Ensemble with domain lookup: show both 'Source rated: Left' and 'Article language: Center-Left'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Only attempt after Phase 5 is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rFonts w:ascii="Arial" w:cs="Arial" w:eastAsia="Arial" w:hAnsi="Arial"/>
                <w:b/>
                <w:bCs/>
                <w:color w:val="FFFFFF"/>
                <w:sz w:val="21"/>
                <w:szCs w:val="21"/>
              </w:rPr>
              <w:t xml:space="preserve">Phase E2  |  Transformer Model Upgrade  |  2–5 days if available  —  OPTIONAL ENHANCEMENT ONLY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Improved credibility accuracy using a pre-trained transformer.</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Fine-tune DistilBERT or RoBERTa on LIAR dataset using HuggingFace Transformers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Use Google Colab (free T4 GPU) or Kaggle Notebooks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Replace or ensemble with TF-IDF baseline</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Only attempt after Phase 5 is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9360"/>
            <w:gridSpan w:val="2"/>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rFonts w:ascii="Arial" w:cs="Arial" w:eastAsia="Arial" w:hAnsi="Arial"/>
                <w:b/>
                <w:bCs/>
                <w:color w:val="FFFFFF"/>
                <w:sz w:val="21"/>
                <w:szCs w:val="21"/>
              </w:rPr>
              <w:t xml:space="preserve">Phase E3  |  Sentence-Level Highlighting  |  1–2 days if available  —  OPTIONAL ENHANCEMENT ONLY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Goal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21"/>
                <w:szCs w:val="21"/>
              </w:rPr>
              <w:t xml:space="preserve">Suspicious sentences highlighted directly in the article body.</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Content Script injects highlight spans into the article DOM based on model output</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Backend returns highlight_spans: list of suspicious sentence indices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20"/>
              <w:bottom w:type="dxa" w:w="70"/>
              <w:right w:type="dxa" w:w="120"/>
            </w:tcMar>
          </w:tcPr>
          <w:p>
            <w:r>
              <w:rPr>
                <w:sz w:val="20"/>
                <w:szCs w:val="20"/>
              </w:rPr>
              <w:t xml:space="preserve"/>
            </w:r>
          </w:p>
        </w:tc>
        <w:tc>
          <w:tcPr>
            <w:tcW w:type="dxa" w:w="8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20"/>
                <w:szCs w:val="20"/>
              </w:rPr>
              <w:t xml:space="preserve">Only attempt after Phase 5 is complete</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8. Timeline</w:t>
      </w:r>
    </w:p>
    <w:p>
      <w:pPr>
        <w:spacing w:before="80" w:after="80"/>
      </w:pPr>
      <w:r>
        <w:rPr>
          <w:rFonts w:ascii="Arial" w:cs="Arial" w:eastAsia="Arial" w:hAnsi="Arial"/>
          <w:color w:val="1A1A2E"/>
          <w:sz w:val="22"/>
          <w:szCs w:val="22"/>
        </w:rPr>
        <w:t xml:space="preserve">9-week timeline from February 17 to April 19, 2026. Weeks 7–9 include buffer for integration issues, presentation prep, and optional enhancements if ahead of schedule.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866"/>
        <w:gridCol w:w="866"/>
        <w:gridCol w:w="866"/>
        <w:gridCol w:w="866"/>
        <w:gridCol w:w="866"/>
        <w:gridCol w:w="866"/>
        <w:gridCol w:w="866"/>
        <w:gridCol w:w="866"/>
        <w:gridCol w:w="866"/>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1
Feb 17</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2
Feb 24</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3
Mar 3</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4
Mar 10</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5
Mar 17</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6
Mar 24</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7
Mar 31</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8
Apr 7</w:t>
            </w:r>
          </w:p>
        </w:tc>
        <w:tc>
          <w:tcPr>
            <w:tcW w:type="dxa" w:w="866"/>
            <w:tcBorders>
              <w:top w:val="single" w:color="CCCCCC" w:sz="1"/>
              <w:left w:val="single" w:color="CCCCCC" w:sz="1"/>
              <w:bottom w:val="single" w:color="CCCCCC" w:sz="1"/>
              <w:right w:val="single" w:color="CCCCCC" w:sz="1"/>
            </w:tcBorders>
            <w:shd w:fill="1F4E79" w:val="clear"/>
            <w:tcMar>
              <w:top w:type="dxa" w:w="80"/>
              <w:left w:type="dxa" w:w="60"/>
              <w:bottom w:type="dxa" w:w="80"/>
              <w:right w:type="dxa" w:w="60"/>
            </w:tcMar>
          </w:tcPr>
          <w:p>
            <w:pPr>
              <w:jc w:val="center"/>
            </w:pPr>
            <w:r>
              <w:rPr>
                <w:rFonts w:ascii="Arial" w:cs="Arial" w:eastAsia="Arial" w:hAnsi="Arial"/>
                <w:b/>
                <w:bCs/>
                <w:color w:val="FFFFFF"/>
                <w:sz w:val="16"/>
                <w:szCs w:val="16"/>
              </w:rPr>
              <w:t xml:space="preserve">Wk 9
Apr 14</w:t>
            </w:r>
          </w:p>
        </w:tc>
      </w:tr>
      <w:tr>
        <w:tc>
          <w:tcPr>
            <w:tcW w:type="dxa" w:w="1560"/>
            <w:tcBorders>
              <w:top w:val="single" w:color="CCCCCC" w:sz="1"/>
              <w:left w:val="single" w:color="CCCCCC" w:sz="1"/>
              <w:bottom w:val="single" w:color="CCCCCC" w:sz="1"/>
              <w:right w:val="single" w:color="CCCCCC" w:sz="1"/>
            </w:tcBorders>
            <w:shd w:fill="4472C4" w:val="clear"/>
            <w:tcMar>
              <w:top w:type="dxa" w:w="70"/>
              <w:left w:type="dxa" w:w="100"/>
              <w:bottom w:type="dxa" w:w="70"/>
              <w:right w:type="dxa" w:w="100"/>
            </w:tcMar>
          </w:tcPr>
          <w:p>
            <w:r>
              <w:rPr>
                <w:rFonts w:ascii="Arial" w:cs="Arial" w:eastAsia="Arial" w:hAnsi="Arial"/>
                <w:b/>
                <w:bCs/>
                <w:color w:val="FFFFFF"/>
                <w:sz w:val="17"/>
                <w:szCs w:val="17"/>
              </w:rPr>
              <w:t xml:space="preserve">Ph.0 Scope</w:t>
            </w:r>
          </w:p>
        </w:tc>
        <w:tc>
          <w:tcPr>
            <w:tcW w:type="dxa" w:w="866"/>
            <w:tcBorders>
              <w:top w:val="single" w:color="CCCCCC" w:sz="1"/>
              <w:left w:val="single" w:color="CCCCCC" w:sz="1"/>
              <w:bottom w:val="single" w:color="CCCCCC" w:sz="1"/>
              <w:right w:val="single" w:color="CCCCCC" w:sz="1"/>
            </w:tcBorders>
            <w:shd w:fill="4472C4"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70AD47" w:val="clear"/>
            <w:tcMar>
              <w:top w:type="dxa" w:w="70"/>
              <w:left w:type="dxa" w:w="100"/>
              <w:bottom w:type="dxa" w:w="70"/>
              <w:right w:type="dxa" w:w="100"/>
            </w:tcMar>
          </w:tcPr>
          <w:p>
            <w:r>
              <w:rPr>
                <w:rFonts w:ascii="Arial" w:cs="Arial" w:eastAsia="Arial" w:hAnsi="Arial"/>
                <w:b/>
                <w:bCs/>
                <w:color w:val="FFFFFF"/>
                <w:sz w:val="17"/>
                <w:szCs w:val="17"/>
              </w:rPr>
              <w:t xml:space="preserve">Ph.1 Extension</w:t>
            </w:r>
          </w:p>
        </w:tc>
        <w:tc>
          <w:tcPr>
            <w:tcW w:type="dxa" w:w="866"/>
            <w:tcBorders>
              <w:top w:val="single" w:color="CCCCCC" w:sz="1"/>
              <w:left w:val="single" w:color="CCCCCC" w:sz="1"/>
              <w:bottom w:val="single" w:color="CCCCCC" w:sz="1"/>
              <w:right w:val="single" w:color="CCCCCC" w:sz="1"/>
            </w:tcBorders>
            <w:shd w:fill="70AD47"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70AD47"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ED7D31" w:val="clear"/>
            <w:tcMar>
              <w:top w:type="dxa" w:w="70"/>
              <w:left w:type="dxa" w:w="100"/>
              <w:bottom w:type="dxa" w:w="70"/>
              <w:right w:type="dxa" w:w="100"/>
            </w:tcMar>
          </w:tcPr>
          <w:p>
            <w:r>
              <w:rPr>
                <w:rFonts w:ascii="Arial" w:cs="Arial" w:eastAsia="Arial" w:hAnsi="Arial"/>
                <w:b/>
                <w:bCs/>
                <w:color w:val="FFFFFF"/>
                <w:sz w:val="17"/>
                <w:szCs w:val="17"/>
              </w:rPr>
              <w:t xml:space="preserve">Ph.2 Backend</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ED7D31"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ED7D31"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BF8F00" w:val="clear"/>
            <w:tcMar>
              <w:top w:type="dxa" w:w="70"/>
              <w:left w:type="dxa" w:w="100"/>
              <w:bottom w:type="dxa" w:w="70"/>
              <w:right w:type="dxa" w:w="100"/>
            </w:tcMar>
          </w:tcPr>
          <w:p>
            <w:r>
              <w:rPr>
                <w:rFonts w:ascii="Arial" w:cs="Arial" w:eastAsia="Arial" w:hAnsi="Arial"/>
                <w:b/>
                <w:bCs/>
                <w:color w:val="FFFFFF"/>
                <w:sz w:val="17"/>
                <w:szCs w:val="17"/>
              </w:rPr>
              <w:t xml:space="preserve">Ph.3 ML Model</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BF8F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BF8F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BF8F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5B9BD5" w:val="clear"/>
            <w:tcMar>
              <w:top w:type="dxa" w:w="70"/>
              <w:left w:type="dxa" w:w="100"/>
              <w:bottom w:type="dxa" w:w="70"/>
              <w:right w:type="dxa" w:w="100"/>
            </w:tcMar>
          </w:tcPr>
          <w:p>
            <w:r>
              <w:rPr>
                <w:rFonts w:ascii="Arial" w:cs="Arial" w:eastAsia="Arial" w:hAnsi="Arial"/>
                <w:b/>
                <w:bCs/>
                <w:color w:val="FFFFFF"/>
                <w:sz w:val="17"/>
                <w:szCs w:val="17"/>
              </w:rPr>
              <w:t xml:space="preserve">Ph.4 Bias+Coverage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5B9BD5"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5B9BD5"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5B9BD5"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tcPr>
          <w:p>
            <w:r>
              <w:rPr>
                <w:rFonts w:ascii="Arial" w:cs="Arial" w:eastAsia="Arial" w:hAnsi="Arial"/>
                <w:b/>
                <w:bCs/>
                <w:color w:val="FFFFFF"/>
                <w:sz w:val="17"/>
                <w:szCs w:val="17"/>
              </w:rPr>
              <w:t xml:space="preserve">Ph.5 Polish</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C000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C000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C0000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7030A0" w:val="clear"/>
            <w:tcMar>
              <w:top w:type="dxa" w:w="70"/>
              <w:left w:type="dxa" w:w="100"/>
              <w:bottom w:type="dxa" w:w="70"/>
              <w:right w:type="dxa" w:w="100"/>
            </w:tcMar>
          </w:tcPr>
          <w:p>
            <w:r>
              <w:rPr>
                <w:rFonts w:ascii="Arial" w:cs="Arial" w:eastAsia="Arial" w:hAnsi="Arial"/>
                <w:b/>
                <w:bCs/>
                <w:color w:val="FFFFFF"/>
                <w:sz w:val="17"/>
                <w:szCs w:val="17"/>
              </w:rPr>
              <w:t xml:space="preserve">Enhancements</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color w:val="FFFFFF"/>
                <w:sz w:val="18"/>
                <w:szCs w:val="18"/>
              </w:rPr>
              <w:t xml:space="preserve"/>
            </w:r>
          </w:p>
        </w:tc>
        <w:tc>
          <w:tcPr>
            <w:tcW w:type="dxa" w:w="866"/>
            <w:tcBorders>
              <w:top w:val="single" w:color="CCCCCC" w:sz="1"/>
              <w:left w:val="single" w:color="CCCCCC" w:sz="1"/>
              <w:bottom w:val="single" w:color="CCCCCC" w:sz="1"/>
              <w:right w:val="single" w:color="CCCCCC" w:sz="1"/>
            </w:tcBorders>
            <w:shd w:fill="7030A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7030A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c>
          <w:tcPr>
            <w:tcW w:type="dxa" w:w="866"/>
            <w:tcBorders>
              <w:top w:val="single" w:color="CCCCCC" w:sz="1"/>
              <w:left w:val="single" w:color="CCCCCC" w:sz="1"/>
              <w:bottom w:val="single" w:color="CCCCCC" w:sz="1"/>
              <w:right w:val="single" w:color="CCCCCC" w:sz="1"/>
            </w:tcBorders>
            <w:shd w:fill="7030A0" w:val="clear"/>
            <w:tcMar>
              <w:top w:type="dxa" w:w="70"/>
              <w:left w:type="dxa" w:w="60"/>
              <w:bottom w:type="dxa" w:w="70"/>
              <w:right w:type="dxa" w:w="60"/>
            </w:tcMar>
          </w:tcPr>
          <w:p>
            <w:pPr>
              <w:jc w:val="center"/>
            </w:pPr>
            <w:r>
              <w:rPr>
                <w:rFonts w:ascii="Arial" w:cs="Arial" w:eastAsia="Arial" w:hAnsi="Arial"/>
                <w:color w:val="FFFFFF"/>
                <w:sz w:val="18"/>
                <w:szCs w:val="18"/>
              </w:rPr>
              <w:t xml:space="preserve">▓</w:t>
            </w:r>
          </w:p>
        </w:tc>
      </w:tr>
      <w:tr>
        <w:tc>
          <w:tcPr>
            <w:tcW w:type="dxa" w:w="1560"/>
            <w:tcBorders>
              <w:top w:val="single" w:color="CCCCCC" w:sz="1"/>
              <w:left w:val="single" w:color="CCCCCC" w:sz="1"/>
              <w:bottom w:val="single" w:color="CCCCCC" w:sz="1"/>
              <w:right w:val="single" w:color="CCCCCC" w:sz="1"/>
            </w:tcBorders>
            <w:shd w:fill="C00000" w:val="clear"/>
            <w:tcMar>
              <w:top w:type="dxa" w:w="70"/>
              <w:left w:type="dxa" w:w="100"/>
              <w:bottom w:type="dxa" w:w="70"/>
              <w:right w:type="dxa" w:w="100"/>
            </w:tcMar>
          </w:tcPr>
          <w:p>
            <w:r>
              <w:rPr>
                <w:rFonts w:ascii="Arial" w:cs="Arial" w:eastAsia="Arial" w:hAnsi="Arial"/>
                <w:b/>
                <w:bCs/>
                <w:color w:val="FFFFFF"/>
                <w:sz w:val="17"/>
                <w:szCs w:val="17"/>
              </w:rPr>
              <w:t xml:space="preserve">DEADLINE</w:t>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F0F0F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
            </w:r>
          </w:p>
        </w:tc>
        <w:tc>
          <w:tcPr>
            <w:tcW w:type="dxa" w:w="866"/>
            <w:tcBorders>
              <w:top w:val="single" w:color="CCCCCC" w:sz="1"/>
              <w:left w:val="single" w:color="CCCCCC" w:sz="1"/>
              <w:bottom w:val="single" w:color="CCCCCC" w:sz="1"/>
              <w:right w:val="single" w:color="CCCCCC" w:sz="1"/>
            </w:tcBorders>
            <w:shd w:fill="C00000" w:val="clear"/>
            <w:tcMar>
              <w:top w:type="dxa" w:w="70"/>
              <w:left w:type="dxa" w:w="60"/>
              <w:bottom w:type="dxa" w:w="70"/>
              <w:right w:type="dxa" w:w="60"/>
            </w:tcMar>
          </w:tcPr>
          <w:p>
            <w:pPr>
              <w:jc w:val="center"/>
            </w:pPr>
            <w:r>
              <w:rPr>
                <w:rFonts w:ascii="Arial" w:cs="Arial" w:eastAsia="Arial" w:hAnsi="Arial"/>
                <w:b/>
                <w:bCs/>
                <w:color w:val="FFFFFF"/>
                <w:sz w:val="16"/>
                <w:szCs w:val="16"/>
              </w:rPr>
              <w:t xml:space="preserve">Apr 19</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9. Risks &amp; Mitigations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Model accuracy below 70%</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Medium</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Tune hyperparameters, expand heuristics — TF-IDF on LIAR reliably hits 70%+</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NewsAPI free tier (100 req/day) hit during demo</w:t>
            </w:r>
          </w:p>
        </w:tc>
        <w:tc>
          <w:tcPr>
            <w:tcW w:type="dxa" w:w="1200"/>
            <w:tcBorders>
              <w:top w:val="single" w:color="CCCCCC" w:sz="1"/>
              <w:left w:val="single" w:color="CCCCCC" w:sz="1"/>
              <w:bottom w:val="single" w:color="CCCCCC" w:sz="1"/>
              <w:right w:val="single" w:color="CCCCCC" w:sz="1"/>
            </w:tcBorders>
            <w:shd w:fill="BF8F00"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Medium</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Cache coverage results per URL; pre-run demo articles before presentation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MBFC lookup missing an outlet</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Low</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Return 'Rating unavailable' gracefully — document as a known limitation</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Article text extraction fails on some sites</w:t>
            </w:r>
          </w:p>
        </w:tc>
        <w:tc>
          <w:tcPr>
            <w:tcW w:type="dxa" w:w="1200"/>
            <w:tcBorders>
              <w:top w:val="single" w:color="CCCCCC" w:sz="1"/>
              <w:left w:val="single" w:color="CCCCCC" w:sz="1"/>
              <w:bottom w:val="single" w:color="CCCCCC" w:sz="1"/>
              <w:right w:val="single" w:color="CCCCCC" w:sz="1"/>
            </w:tcBorders>
            <w:shd w:fill="BF8F00"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Medium</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Mozilla Readability covers most sites; note failures as limitations</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Safari/multi-browser scope creep</w:t>
            </w:r>
          </w:p>
        </w:tc>
        <w:tc>
          <w:tcPr>
            <w:tcW w:type="dxa" w:w="1200"/>
            <w:tcBorders>
              <w:top w:val="single" w:color="CCCCCC" w:sz="1"/>
              <w:left w:val="single" w:color="CCCCCC" w:sz="1"/>
              <w:bottom w:val="single" w:color="CCCCCC" w:sz="1"/>
              <w:right w:val="single" w:color="CCCCCC" w:sz="1"/>
            </w:tcBorders>
            <w:shd w:fill="70AD47"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Low</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Chrome only until April 19th — decision is locked</w:t>
            </w:r>
          </w:p>
        </w:tc>
      </w:tr>
      <w:tr>
        <w:tc>
          <w:tcPr>
            <w:tcW w:type="dxa" w:w="3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Team falls behind schedule</w:t>
            </w:r>
          </w:p>
        </w:tc>
        <w:tc>
          <w:tcPr>
            <w:tcW w:type="dxa" w:w="1200"/>
            <w:tcBorders>
              <w:top w:val="single" w:color="CCCCCC" w:sz="1"/>
              <w:left w:val="single" w:color="CCCCCC" w:sz="1"/>
              <w:bottom w:val="single" w:color="CCCCCC" w:sz="1"/>
              <w:right w:val="single" w:color="CCCCCC" w:sz="1"/>
            </w:tcBorders>
            <w:shd w:fill="BF8F00"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Medium</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1A1A2E"/>
                <w:sz w:val="19"/>
                <w:szCs w:val="19"/>
              </w:rPr>
              <w:t xml:space="preserve">Each phase has a clear exit goal — ship what works and document the rest as future work</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10. Two Rules to Stay Out of Trouble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b/>
                <w:bCs/>
                <w:color w:val="1F4E79"/>
                <w:sz w:val="24"/>
                <w:szCs w:val="24"/>
              </w:rPr>
              <w:t xml:space="preserve">Rule 1</w:t>
            </w:r>
          </w:p>
          <w:p>
            <w:pPr>
              <w:spacing w:before="60"/>
            </w:pPr>
            <w:r>
              <w:rPr>
                <w:rFonts w:ascii="Arial" w:cs="Arial" w:eastAsia="Arial" w:hAnsi="Arial"/>
                <w:color w:val="1A1A2E"/>
                <w:sz w:val="21"/>
                <w:szCs w:val="21"/>
              </w:rPr>
              <w:t xml:space="preserve">Only analyze when the user clicks. No auto-crawling, no background scanning.</w:t>
            </w:r>
          </w:p>
        </w:tc>
        <w:tc>
          <w:tcPr>
            <w:tcW w:type="dxa" w:w="468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b/>
                <w:bCs/>
                <w:color w:val="1F4E79"/>
                <w:sz w:val="24"/>
                <w:szCs w:val="24"/>
              </w:rPr>
              <w:t xml:space="preserve">Rule 2</w:t>
            </w:r>
          </w:p>
          <w:p>
            <w:pPr>
              <w:spacing w:before="60"/>
            </w:pPr>
            <w:r>
              <w:rPr>
                <w:rFonts w:ascii="Arial" w:cs="Arial" w:eastAsia="Arial" w:hAnsi="Arial"/>
                <w:color w:val="1A1A2E"/>
                <w:sz w:val="21"/>
                <w:szCs w:val="21"/>
              </w:rPr>
              <w:t xml:space="preserve">Don't store article text by default. Analysis happens in-memory only.</w:t>
            </w:r>
          </w:p>
        </w:tc>
      </w:tr>
    </w:tbl>
    <w:p>
      <w:pPr>
        <w:spacing w:before="80" w:after="80"/>
      </w:pPr>
      <w:r>
        <w:t xml:space="preserve"/>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11. Success Metrics</w:t>
      </w:r>
    </w:p>
    <w:p>
      <w:pPr>
        <w:pStyle w:val="ListParagraph"/>
        <w:numPr>
          <w:ilvl w:val="0"/>
          <w:numId w:val="2"/>
        </w:numPr>
        <w:spacing w:before="60" w:after="60"/>
      </w:pPr>
      <w:r>
        <w:rPr>
          <w:rFonts w:ascii="Arial" w:cs="Arial" w:eastAsia="Arial" w:hAnsi="Arial"/>
          <w:color w:val="1A1A2E"/>
          <w:sz w:val="22"/>
          <w:szCs w:val="22"/>
        </w:rPr>
        <w:t xml:space="preserve">Credibility model accuracy ≥ 70% on held-out LIAR test set</w:t>
      </w:r>
    </w:p>
    <w:p>
      <w:pPr>
        <w:pStyle w:val="ListParagraph"/>
        <w:numPr>
          <w:ilvl w:val="0"/>
          <w:numId w:val="2"/>
        </w:numPr>
        <w:spacing w:before="60" w:after="60"/>
      </w:pPr>
      <w:r>
        <w:rPr>
          <w:rFonts w:ascii="Arial" w:cs="Arial" w:eastAsia="Arial" w:hAnsi="Arial"/>
          <w:color w:val="1A1A2E"/>
          <w:sz w:val="22"/>
          <w:szCs w:val="22"/>
        </w:rPr>
        <w:t xml:space="preserve">All three UI panels (score, bias spectrum, coverage) display correctly for a real article</w:t>
      </w:r>
    </w:p>
    <w:p>
      <w:pPr>
        <w:pStyle w:val="ListParagraph"/>
        <w:numPr>
          <w:ilvl w:val="0"/>
          <w:numId w:val="2"/>
        </w:numPr>
        <w:spacing w:before="60" w:after="60"/>
      </w:pPr>
      <w:r>
        <w:rPr>
          <w:rFonts w:ascii="Arial" w:cs="Arial" w:eastAsia="Arial" w:hAnsi="Arial"/>
          <w:color w:val="1A1A2E"/>
          <w:sz w:val="22"/>
          <w:szCs w:val="22"/>
        </w:rPr>
        <w:t xml:space="preserve">End-to-end response time &lt; 3 seconds on a local machine</w:t>
      </w:r>
    </w:p>
    <w:p>
      <w:pPr>
        <w:pStyle w:val="ListParagraph"/>
        <w:numPr>
          <w:ilvl w:val="0"/>
          <w:numId w:val="2"/>
        </w:numPr>
        <w:spacing w:before="60" w:after="60"/>
      </w:pPr>
      <w:r>
        <w:rPr>
          <w:rFonts w:ascii="Arial" w:cs="Arial" w:eastAsia="Arial" w:hAnsi="Arial"/>
          <w:color w:val="1A1A2E"/>
          <w:sz w:val="22"/>
          <w:szCs w:val="22"/>
        </w:rPr>
        <w:t xml:space="preserve">Extension works correctly on at least 5 different real news websites</w:t>
      </w:r>
    </w:p>
    <w:p>
      <w:pPr>
        <w:pStyle w:val="ListParagraph"/>
        <w:numPr>
          <w:ilvl w:val="0"/>
          <w:numId w:val="2"/>
        </w:numPr>
        <w:spacing w:before="60" w:after="60"/>
      </w:pPr>
      <w:r>
        <w:rPr>
          <w:rFonts w:ascii="Arial" w:cs="Arial" w:eastAsia="Arial" w:hAnsi="Arial"/>
          <w:color w:val="1A1A2E"/>
          <w:sz w:val="22"/>
          <w:szCs w:val="22"/>
        </w:rPr>
        <w:t xml:space="preserve">Coverage breakdown returns results for major stories without hitting NewsAPI rate limits</w:t>
      </w:r>
    </w:p>
    <w:p>
      <w:pPr>
        <w:pStyle w:val="ListParagraph"/>
        <w:numPr>
          <w:ilvl w:val="0"/>
          <w:numId w:val="2"/>
        </w:numPr>
        <w:spacing w:before="60" w:after="60"/>
      </w:pPr>
      <w:r>
        <w:rPr>
          <w:rFonts w:ascii="Arial" w:cs="Arial" w:eastAsia="Arial" w:hAnsi="Arial"/>
          <w:color w:val="1A1A2E"/>
          <w:sz w:val="22"/>
          <w:szCs w:val="22"/>
        </w:rPr>
        <w:t xml:space="preserve">UI requires no explanation — a first-time user understands all three panels immediately</w:t>
      </w:r>
    </w:p>
    <w:p>
      <w:pPr>
        <w:pStyle w:val="ListParagraph"/>
        <w:numPr>
          <w:ilvl w:val="0"/>
          <w:numId w:val="2"/>
        </w:numPr>
        <w:spacing w:before="60" w:after="60"/>
      </w:pPr>
      <w:r>
        <w:rPr>
          <w:rFonts w:ascii="Arial" w:cs="Arial" w:eastAsia="Arial" w:hAnsi="Arial"/>
          <w:color w:val="1A1A2E"/>
          <w:sz w:val="22"/>
          <w:szCs w:val="22"/>
        </w:rPr>
        <w:t xml:space="preserve">All 5 required phases complete and demo-ready before April 19,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Veritas AI — Revised Project Plan v2  |  Deadline: April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2026-02-17T17:48:45.449Z</dcterms:created>
  <dcterms:modified xsi:type="dcterms:W3CDTF">2026-02-17T17:48:45.450Z</dcterms:modified>
</cp:coreProperties>
</file>

<file path=docProps/custom.xml><?xml version="1.0" encoding="utf-8"?>
<Properties xmlns="http://schemas.openxmlformats.org/officeDocument/2006/custom-properties" xmlns:vt="http://schemas.openxmlformats.org/officeDocument/2006/docPropsVTypes"/>
</file>