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50"/>
          <w:szCs w:val="50"/>
        </w:rPr>
        <w:t xml:space="preserve">GramCare AI</w:t>
      </w:r>
    </w:p>
    <w:p>
      <w:pPr>
        <w:spacing w:after="40"/>
        <w:jc w:val="center"/>
      </w:pPr>
      <w:r>
        <w:rPr>
          <w:rFonts w:ascii="Calibri" w:cs="Calibri" w:eastAsia="Calibri" w:hAnsi="Calibri"/>
          <w:b/>
          <w:bCs/>
          <w:color w:val="1F3864"/>
          <w:sz w:val="30"/>
          <w:szCs w:val="30"/>
        </w:rPr>
        <w:t xml:space="preserve">Complete Technical &amp; Functional Project Report</w:t>
      </w:r>
    </w:p>
    <w:p>
      <w:pPr>
        <w:spacing w:after="500"/>
        <w:jc w:val="center"/>
      </w:pPr>
      <w:r>
        <w:rPr>
          <w:rFonts w:ascii="Calibri" w:cs="Calibri" w:eastAsia="Calibri" w:hAnsi="Calibri"/>
          <w:color w:val="595959"/>
          <w:sz w:val="21"/>
          <w:szCs w:val="21"/>
        </w:rPr>
        <w:t xml:space="preserve">Project Work Phase – I  |  First Review  |  Batch 16  |  Dept. of AI &amp; DS</w:t>
      </w:r>
    </w:p>
    <w:p>
      <w:pPr>
        <w:spacing w:after="20"/>
        <w:jc w:val="center"/>
      </w:pPr>
      <w:r>
        <w:rPr>
          <w:rFonts w:ascii="Calibri" w:cs="Calibri" w:eastAsia="Calibri" w:hAnsi="Calibri"/>
          <w:color w:val="595959"/>
          <w:sz w:val="20"/>
          <w:szCs w:val="20"/>
        </w:rPr>
        <w:t xml:space="preserve">Sri Krishna College of Engineering and Technology</w:t>
      </w:r>
    </w:p>
    <w:p>
      <w:pPr>
        <w:spacing w:after="20"/>
        <w:jc w:val="center"/>
      </w:pPr>
      <w:r>
        <w:rPr>
          <w:rFonts w:ascii="Calibri" w:cs="Calibri" w:eastAsia="Calibri" w:hAnsi="Calibri"/>
          <w:color w:val="595959"/>
          <w:sz w:val="19"/>
          <w:szCs w:val="19"/>
        </w:rPr>
        <w:t xml:space="preserve">Team: Anish AS (727823TUAD010) · Dhamodhar P (727823TUAD021) · Gokul K (727823TUAD033)</w:t>
      </w:r>
    </w:p>
    <w:p>
      <w:pPr>
        <w:spacing w:after="20"/>
        <w:jc w:val="center"/>
      </w:pPr>
      <w:r>
        <w:rPr>
          <w:rFonts w:ascii="Calibri" w:cs="Calibri" w:eastAsia="Calibri" w:hAnsi="Calibri"/>
          <w:color w:val="595959"/>
          <w:sz w:val="19"/>
          <w:szCs w:val="19"/>
        </w:rPr>
        <w:t xml:space="preserve">Supervisor: Mr. G.S. Pugalendhi   |   20/07/2026</w:t>
      </w:r>
    </w:p>
    <w:p>
      <w:r>
        <w:br w:type="page"/>
      </w:r>
    </w:p>
    <w:p>
      <w:pPr>
        <w:pStyle w:val="Heading1"/>
        <w:spacing w:after="140" w:before="340"/>
      </w:pPr>
      <w:r>
        <w:rPr>
          <w:rFonts w:ascii="Calibri" w:cs="Calibri" w:eastAsia="Calibri" w:hAnsi="Calibri"/>
          <w:b/>
          <w:bCs/>
          <w:color w:val="1F3864"/>
          <w:sz w:val="28"/>
          <w:szCs w:val="28"/>
        </w:rPr>
        <w:t xml:space="preserve">Table of Contents</w:t>
      </w:r>
    </w:p>
    <w:p>
      <w:pPr>
        <w:tabs>
          <w:tab w:val="right" w:pos="9216" w:leader="dot"/>
        </w:tabs>
        <w:spacing w:after="130"/>
      </w:pPr>
      <w:r>
        <w:rPr>
          <w:rFonts w:ascii="Calibri" w:cs="Calibri" w:eastAsia="Calibri" w:hAnsi="Calibri"/>
          <w:color w:val="111111"/>
          <w:sz w:val="21"/>
          <w:szCs w:val="21"/>
        </w:rPr>
        <w:t xml:space="preserve">1. Executive Summary</w:t>
      </w:r>
      <w:r>
        <w:rPr>
          <w:rFonts w:ascii="Calibri" w:cs="Calibri" w:eastAsia="Calibri" w:hAnsi="Calibri"/>
          <w:color w:val="595959"/>
          <w:sz w:val="21"/>
          <w:szCs w:val="21"/>
        </w:rPr>
        <w:t xml:space="preserve">	3</w:t>
      </w:r>
    </w:p>
    <w:p>
      <w:pPr>
        <w:tabs>
          <w:tab w:val="right" w:pos="9216" w:leader="dot"/>
        </w:tabs>
        <w:spacing w:after="130"/>
      </w:pPr>
      <w:r>
        <w:rPr>
          <w:rFonts w:ascii="Calibri" w:cs="Calibri" w:eastAsia="Calibri" w:hAnsi="Calibri"/>
          <w:color w:val="111111"/>
          <w:sz w:val="21"/>
          <w:szCs w:val="21"/>
        </w:rPr>
        <w:t xml:space="preserve">2. Problem Statement &amp; Motivation</w:t>
      </w:r>
      <w:r>
        <w:rPr>
          <w:rFonts w:ascii="Calibri" w:cs="Calibri" w:eastAsia="Calibri" w:hAnsi="Calibri"/>
          <w:color w:val="595959"/>
          <w:sz w:val="21"/>
          <w:szCs w:val="21"/>
        </w:rPr>
        <w:t xml:space="preserve">	3</w:t>
      </w:r>
    </w:p>
    <w:p>
      <w:pPr>
        <w:tabs>
          <w:tab w:val="right" w:pos="9216" w:leader="dot"/>
        </w:tabs>
        <w:spacing w:after="130"/>
      </w:pPr>
      <w:r>
        <w:rPr>
          <w:rFonts w:ascii="Calibri" w:cs="Calibri" w:eastAsia="Calibri" w:hAnsi="Calibri"/>
          <w:color w:val="111111"/>
          <w:sz w:val="21"/>
          <w:szCs w:val="21"/>
        </w:rPr>
        <w:t xml:space="preserve">3. Project Objectives</w:t>
      </w:r>
      <w:r>
        <w:rPr>
          <w:rFonts w:ascii="Calibri" w:cs="Calibri" w:eastAsia="Calibri" w:hAnsi="Calibri"/>
          <w:color w:val="595959"/>
          <w:sz w:val="21"/>
          <w:szCs w:val="21"/>
        </w:rPr>
        <w:t xml:space="preserve">	3</w:t>
      </w:r>
    </w:p>
    <w:p>
      <w:pPr>
        <w:tabs>
          <w:tab w:val="right" w:pos="9216" w:leader="dot"/>
        </w:tabs>
        <w:spacing w:after="130"/>
      </w:pPr>
      <w:r>
        <w:rPr>
          <w:rFonts w:ascii="Calibri" w:cs="Calibri" w:eastAsia="Calibri" w:hAnsi="Calibri"/>
          <w:color w:val="111111"/>
          <w:sz w:val="21"/>
          <w:szCs w:val="21"/>
        </w:rPr>
        <w:t xml:space="preserve">4. Complete Technology Stack</w:t>
      </w:r>
      <w:r>
        <w:rPr>
          <w:rFonts w:ascii="Calibri" w:cs="Calibri" w:eastAsia="Calibri" w:hAnsi="Calibri"/>
          <w:color w:val="595959"/>
          <w:sz w:val="21"/>
          <w:szCs w:val="21"/>
        </w:rPr>
        <w:t xml:space="preserve">	5</w:t>
      </w:r>
    </w:p>
    <w:p>
      <w:pPr>
        <w:tabs>
          <w:tab w:val="right" w:pos="9216" w:leader="dot"/>
        </w:tabs>
        <w:spacing w:after="130"/>
      </w:pPr>
      <w:r>
        <w:rPr>
          <w:rFonts w:ascii="Calibri" w:cs="Calibri" w:eastAsia="Calibri" w:hAnsi="Calibri"/>
          <w:color w:val="111111"/>
          <w:sz w:val="21"/>
          <w:szCs w:val="21"/>
        </w:rPr>
        <w:t xml:space="preserve">5. System Architecture</w:t>
      </w:r>
      <w:r>
        <w:rPr>
          <w:rFonts w:ascii="Calibri" w:cs="Calibri" w:eastAsia="Calibri" w:hAnsi="Calibri"/>
          <w:color w:val="595959"/>
          <w:sz w:val="21"/>
          <w:szCs w:val="21"/>
        </w:rPr>
        <w:t xml:space="preserve">	6</w:t>
      </w:r>
    </w:p>
    <w:p>
      <w:pPr>
        <w:tabs>
          <w:tab w:val="right" w:pos="9216" w:leader="dot"/>
        </w:tabs>
        <w:spacing w:after="130"/>
      </w:pPr>
      <w:r>
        <w:rPr>
          <w:rFonts w:ascii="Calibri" w:cs="Calibri" w:eastAsia="Calibri" w:hAnsi="Calibri"/>
          <w:color w:val="111111"/>
          <w:sz w:val="21"/>
          <w:szCs w:val="21"/>
        </w:rPr>
        <w:t xml:space="preserve">6. Feature-by-Feature Technical Breakdown</w:t>
      </w:r>
      <w:r>
        <w:rPr>
          <w:rFonts w:ascii="Calibri" w:cs="Calibri" w:eastAsia="Calibri" w:hAnsi="Calibri"/>
          <w:color w:val="595959"/>
          <w:sz w:val="21"/>
          <w:szCs w:val="21"/>
        </w:rPr>
        <w:t xml:space="preserve">	8</w:t>
      </w:r>
    </w:p>
    <w:p>
      <w:pPr>
        <w:tabs>
          <w:tab w:val="right" w:pos="9216" w:leader="dot"/>
        </w:tabs>
        <w:spacing w:after="130"/>
      </w:pPr>
      <w:r>
        <w:rPr>
          <w:rFonts w:ascii="Calibri" w:cs="Calibri" w:eastAsia="Calibri" w:hAnsi="Calibri"/>
          <w:color w:val="111111"/>
          <w:sz w:val="21"/>
          <w:szCs w:val="21"/>
        </w:rPr>
        <w:t xml:space="preserve">7. Data Model Overview — 26 Entities</w:t>
      </w:r>
      <w:r>
        <w:rPr>
          <w:rFonts w:ascii="Calibri" w:cs="Calibri" w:eastAsia="Calibri" w:hAnsi="Calibri"/>
          <w:color w:val="595959"/>
          <w:sz w:val="21"/>
          <w:szCs w:val="21"/>
        </w:rPr>
        <w:t xml:space="preserve">	12</w:t>
      </w:r>
    </w:p>
    <w:p>
      <w:pPr>
        <w:tabs>
          <w:tab w:val="right" w:pos="9216" w:leader="dot"/>
        </w:tabs>
        <w:spacing w:after="130"/>
      </w:pPr>
      <w:r>
        <w:rPr>
          <w:rFonts w:ascii="Calibri" w:cs="Calibri" w:eastAsia="Calibri" w:hAnsi="Calibri"/>
          <w:color w:val="111111"/>
          <w:sz w:val="21"/>
          <w:szCs w:val="21"/>
        </w:rPr>
        <w:t xml:space="preserve">8. Security Architecture</w:t>
      </w:r>
      <w:r>
        <w:rPr>
          <w:rFonts w:ascii="Calibri" w:cs="Calibri" w:eastAsia="Calibri" w:hAnsi="Calibri"/>
          <w:color w:val="595959"/>
          <w:sz w:val="21"/>
          <w:szCs w:val="21"/>
        </w:rPr>
        <w:t xml:space="preserve">	12</w:t>
      </w:r>
    </w:p>
    <w:p>
      <w:pPr>
        <w:tabs>
          <w:tab w:val="right" w:pos="9216" w:leader="dot"/>
        </w:tabs>
        <w:spacing w:after="130"/>
      </w:pPr>
      <w:r>
        <w:rPr>
          <w:rFonts w:ascii="Calibri" w:cs="Calibri" w:eastAsia="Calibri" w:hAnsi="Calibri"/>
          <w:color w:val="111111"/>
          <w:sz w:val="21"/>
          <w:szCs w:val="21"/>
        </w:rPr>
        <w:t xml:space="preserve">9. What's New — Innovation Highlights</w:t>
      </w:r>
      <w:r>
        <w:rPr>
          <w:rFonts w:ascii="Calibri" w:cs="Calibri" w:eastAsia="Calibri" w:hAnsi="Calibri"/>
          <w:color w:val="595959"/>
          <w:sz w:val="21"/>
          <w:szCs w:val="21"/>
        </w:rPr>
        <w:t xml:space="preserve">	13</w:t>
      </w:r>
    </w:p>
    <w:p>
      <w:pPr>
        <w:tabs>
          <w:tab w:val="right" w:pos="9216" w:leader="dot"/>
        </w:tabs>
        <w:spacing w:after="130"/>
      </w:pPr>
      <w:r>
        <w:rPr>
          <w:rFonts w:ascii="Calibri" w:cs="Calibri" w:eastAsia="Calibri" w:hAnsi="Calibri"/>
          <w:color w:val="111111"/>
          <w:sz w:val="21"/>
          <w:szCs w:val="21"/>
        </w:rPr>
        <w:t xml:space="preserve">10. Comparison with Existing Solutions</w:t>
      </w:r>
      <w:r>
        <w:rPr>
          <w:rFonts w:ascii="Calibri" w:cs="Calibri" w:eastAsia="Calibri" w:hAnsi="Calibri"/>
          <w:color w:val="595959"/>
          <w:sz w:val="21"/>
          <w:szCs w:val="21"/>
        </w:rPr>
        <w:t xml:space="preserve">	14</w:t>
      </w:r>
    </w:p>
    <w:p>
      <w:pPr>
        <w:tabs>
          <w:tab w:val="right" w:pos="9216" w:leader="dot"/>
        </w:tabs>
        <w:spacing w:after="130"/>
      </w:pPr>
      <w:r>
        <w:rPr>
          <w:rFonts w:ascii="Calibri" w:cs="Calibri" w:eastAsia="Calibri" w:hAnsi="Calibri"/>
          <w:color w:val="111111"/>
          <w:sz w:val="21"/>
          <w:szCs w:val="21"/>
        </w:rPr>
        <w:t xml:space="preserve">11. Testing &amp; Verification Evidence</w:t>
      </w:r>
      <w:r>
        <w:rPr>
          <w:rFonts w:ascii="Calibri" w:cs="Calibri" w:eastAsia="Calibri" w:hAnsi="Calibri"/>
          <w:color w:val="595959"/>
          <w:sz w:val="21"/>
          <w:szCs w:val="21"/>
        </w:rPr>
        <w:t xml:space="preserve">	15</w:t>
      </w:r>
    </w:p>
    <w:p>
      <w:pPr>
        <w:tabs>
          <w:tab w:val="right" w:pos="9216" w:leader="dot"/>
        </w:tabs>
        <w:spacing w:after="130"/>
      </w:pPr>
      <w:r>
        <w:rPr>
          <w:rFonts w:ascii="Calibri" w:cs="Calibri" w:eastAsia="Calibri" w:hAnsi="Calibri"/>
          <w:color w:val="111111"/>
          <w:sz w:val="21"/>
          <w:szCs w:val="21"/>
        </w:rPr>
        <w:t xml:space="preserve">12. Deployment Architecture</w:t>
      </w:r>
      <w:r>
        <w:rPr>
          <w:rFonts w:ascii="Calibri" w:cs="Calibri" w:eastAsia="Calibri" w:hAnsi="Calibri"/>
          <w:color w:val="595959"/>
          <w:sz w:val="21"/>
          <w:szCs w:val="21"/>
        </w:rPr>
        <w:t xml:space="preserve">	15</w:t>
      </w:r>
    </w:p>
    <w:p>
      <w:pPr>
        <w:tabs>
          <w:tab w:val="right" w:pos="9216" w:leader="dot"/>
        </w:tabs>
        <w:spacing w:after="130"/>
      </w:pPr>
      <w:r>
        <w:rPr>
          <w:rFonts w:ascii="Calibri" w:cs="Calibri" w:eastAsia="Calibri" w:hAnsi="Calibri"/>
          <w:color w:val="111111"/>
          <w:sz w:val="21"/>
          <w:szCs w:val="21"/>
        </w:rPr>
        <w:t xml:space="preserve">13. Current Status &amp; Remaining Work</w:t>
      </w:r>
      <w:r>
        <w:rPr>
          <w:rFonts w:ascii="Calibri" w:cs="Calibri" w:eastAsia="Calibri" w:hAnsi="Calibri"/>
          <w:color w:val="595959"/>
          <w:sz w:val="21"/>
          <w:szCs w:val="21"/>
        </w:rPr>
        <w:t xml:space="preserve">	16</w:t>
      </w:r>
    </w:p>
    <w:p>
      <w:pPr>
        <w:tabs>
          <w:tab w:val="right" w:pos="9216" w:leader="dot"/>
        </w:tabs>
        <w:spacing w:after="130"/>
      </w:pPr>
      <w:r>
        <w:rPr>
          <w:rFonts w:ascii="Calibri" w:cs="Calibri" w:eastAsia="Calibri" w:hAnsi="Calibri"/>
          <w:color w:val="111111"/>
          <w:sz w:val="21"/>
          <w:szCs w:val="21"/>
        </w:rPr>
        <w:t xml:space="preserve">14. Conclusion</w:t>
      </w:r>
      <w:r>
        <w:rPr>
          <w:rFonts w:ascii="Calibri" w:cs="Calibri" w:eastAsia="Calibri" w:hAnsi="Calibri"/>
          <w:color w:val="595959"/>
          <w:sz w:val="21"/>
          <w:szCs w:val="21"/>
        </w:rPr>
        <w:t xml:space="preserve">	16</w:t>
      </w:r>
    </w:p>
    <w:p>
      <w:r>
        <w:br w:type="page"/>
      </w:r>
    </w:p>
    <w:p>
      <w:pPr>
        <w:pStyle w:val="Heading1"/>
        <w:spacing w:after="140" w:before="340"/>
      </w:pPr>
      <w:r>
        <w:rPr>
          <w:rFonts w:ascii="Calibri" w:cs="Calibri" w:eastAsia="Calibri" w:hAnsi="Calibri"/>
          <w:b/>
          <w:bCs/>
          <w:color w:val="1F3864"/>
          <w:sz w:val="28"/>
          <w:szCs w:val="28"/>
        </w:rPr>
        <w:t xml:space="preserve">1. Executive Summary</w:t>
      </w:r>
    </w:p>
    <w:p>
      <w:pPr>
        <w:spacing w:after="120" w:line="288"/>
      </w:pPr>
      <w:r>
        <w:rPr>
          <w:rFonts w:ascii="Calibri" w:cs="Calibri" w:eastAsia="Calibri" w:hAnsi="Calibri"/>
          <w:b w:val="false"/>
          <w:bCs w:val="false"/>
          <w:i w:val="false"/>
          <w:iCs w:val="false"/>
          <w:color w:val="111111"/>
          <w:sz w:val="21"/>
          <w:szCs w:val="21"/>
        </w:rPr>
        <w:t xml:space="preserve">GramCare AI is a production-grade, offline-first, multilingual AI telemedicine ecosystem built for rural and semi-urban India. It is not a prototype or a single app — it is five coordinated services (a unified patient + doctor web portal, a pharmacy dashboard, an offline-first Flutter mobile app, a FastAPI backend, and a Node.js real-time signaling service), exposing 105 REST API endpoints across 13 feature routers, backed by a 26-table PostgreSQL data model, and verified by roughly 130 automated backend tests across 14 test files.</w:t>
      </w:r>
    </w:p>
    <w:p>
      <w:pPr>
        <w:spacing w:after="120" w:line="288"/>
      </w:pPr>
      <w:r>
        <w:rPr>
          <w:rFonts w:ascii="Calibri" w:cs="Calibri" w:eastAsia="Calibri" w:hAnsi="Calibri"/>
          <w:b w:val="false"/>
          <w:bCs w:val="false"/>
          <w:i w:val="false"/>
          <w:iCs w:val="false"/>
          <w:color w:val="111111"/>
          <w:sz w:val="21"/>
          <w:szCs w:val="21"/>
        </w:rPr>
        <w:t xml:space="preserve">The platform integrates a resilient multi-provider AI layer (Gemini, OpenAI, Groq, and Anthropic, with automatic fallback and a safe mock mode so triage never goes down), Razorpay payments, WebRTC video consultation with TURN relay for rural mobile networks, Firebase push notifications, MSG91 SMS, Cloudinary media storage, and Google Maps / Haversine geolocation — deployed today on Render (backend + realtime signaling) and Vercel (web portal), with Android builds automated via GitHub Actions.</w:t>
      </w:r>
    </w:p>
    <w:p>
      <w:pPr>
        <w:spacing w:after="120" w:line="288"/>
      </w:pPr>
      <w:r>
        <w:rPr>
          <w:rFonts w:ascii="Calibri" w:cs="Calibri" w:eastAsia="Calibri" w:hAnsi="Calibri"/>
          <w:b w:val="false"/>
          <w:bCs w:val="false"/>
          <w:i w:val="false"/>
          <w:iCs w:val="false"/>
          <w:color w:val="111111"/>
          <w:sz w:val="21"/>
          <w:szCs w:val="21"/>
        </w:rPr>
        <w:t xml:space="preserve">Since the project's original planning phase, three entirely new modules have been built and tested — Laboratory booking, a first-class Hospital entity with an emergency desk, and a Digital Health Passport (QR emergency profile) — taking the platform beyond its original scope.</w:t>
      </w:r>
    </w:p>
    <w:p>
      <w:pPr>
        <w:pStyle w:val="Heading1"/>
        <w:spacing w:after="140" w:before="340"/>
      </w:pPr>
      <w:r>
        <w:rPr>
          <w:rFonts w:ascii="Calibri" w:cs="Calibri" w:eastAsia="Calibri" w:hAnsi="Calibri"/>
          <w:b/>
          <w:bCs/>
          <w:color w:val="1F3864"/>
          <w:sz w:val="28"/>
          <w:szCs w:val="28"/>
        </w:rPr>
        <w:t xml:space="preserve">2. Problem Statement &amp; Motivation</w:t>
      </w:r>
    </w:p>
    <w:p>
      <w:pPr>
        <w:spacing w:after="120" w:line="288"/>
      </w:pPr>
      <w:r>
        <w:rPr>
          <w:rFonts w:ascii="Calibri" w:cs="Calibri" w:eastAsia="Calibri" w:hAnsi="Calibri"/>
          <w:b/>
          <w:bCs/>
          <w:i w:val="false"/>
          <w:iCs w:val="false"/>
          <w:color w:val="111111"/>
          <w:sz w:val="21"/>
          <w:szCs w:val="21"/>
        </w:rPr>
        <w:t xml:space="preserve">Define the Problem: </w:t>
      </w:r>
      <w:r>
        <w:rPr>
          <w:rFonts w:ascii="Calibri" w:cs="Calibri" w:eastAsia="Calibri" w:hAnsi="Calibri"/>
          <w:b w:val="false"/>
          <w:bCs w:val="false"/>
          <w:i w:val="false"/>
          <w:iCs w:val="false"/>
          <w:color w:val="111111"/>
          <w:sz w:val="21"/>
          <w:szCs w:val="21"/>
        </w:rPr>
        <w:t xml:space="preserve">Rural and semi-urban India has no reliable way to get timely, trustworthy medical guidance close to home. Patients travel hours to reach a qualified doctor or self-medicate on guesswork — and mainstream telemedicine apps assume things rural households don't reliably have: constant internet, English literacy, and a personal smartphone.</w:t>
      </w:r>
    </w:p>
    <w:p>
      <w:pPr>
        <w:spacing w:after="120" w:line="288"/>
      </w:pPr>
      <w:r>
        <w:rPr>
          <w:rFonts w:ascii="Calibri" w:cs="Calibri" w:eastAsia="Calibri" w:hAnsi="Calibri"/>
          <w:b/>
          <w:bCs/>
          <w:i w:val="false"/>
          <w:iCs w:val="false"/>
          <w:color w:val="111111"/>
          <w:sz w:val="21"/>
          <w:szCs w:val="21"/>
        </w:rPr>
        <w:t xml:space="preserve">Context &amp; Background: </w:t>
      </w:r>
      <w:r>
        <w:rPr>
          <w:rFonts w:ascii="Calibri" w:cs="Calibri" w:eastAsia="Calibri" w:hAnsi="Calibri"/>
          <w:b w:val="false"/>
          <w:bCs w:val="false"/>
          <w:i w:val="false"/>
          <w:iCs w:val="false"/>
          <w:color w:val="111111"/>
          <w:sz w:val="21"/>
          <w:szCs w:val="21"/>
        </w:rPr>
        <w:t xml:space="preserve">Rural India's doctor-to-patient ratio is 1:11,082 against the WHO's 1:1,000 benchmark; 74% of India's doctors practice in urban areas; nearly 70% of specialist posts at rural Community Health Centres sit vacant. Add a shared family device, a regional-first language, and a village that loses signal mid-conversation, and most health-tech simply stops working.</w:t>
      </w:r>
    </w:p>
    <w:p>
      <w:pPr>
        <w:spacing w:after="120" w:line="288"/>
      </w:pPr>
      <w:r>
        <w:rPr>
          <w:rFonts w:ascii="Calibri" w:cs="Calibri" w:eastAsia="Calibri" w:hAnsi="Calibri"/>
          <w:b/>
          <w:bCs/>
          <w:i w:val="false"/>
          <w:iCs w:val="false"/>
          <w:color w:val="111111"/>
          <w:sz w:val="21"/>
          <w:szCs w:val="21"/>
        </w:rPr>
        <w:t xml:space="preserve">Impact: </w:t>
      </w:r>
      <w:r>
        <w:rPr>
          <w:rFonts w:ascii="Calibri" w:cs="Calibri" w:eastAsia="Calibri" w:hAnsi="Calibri"/>
          <w:b w:val="false"/>
          <w:bCs w:val="false"/>
          <w:i w:val="false"/>
          <w:iCs w:val="false"/>
          <w:color w:val="111111"/>
          <w:sz w:val="21"/>
          <w:szCs w:val="21"/>
        </w:rPr>
        <w:t xml:space="preserve">Delayed care for treatable conditions pushes families toward expensive, preventable emergency escalations — and in a genuine crisis there is often no fast, trustworthy channel to reach a doctor, a hospital, or an ambulance in time.</w:t>
      </w:r>
    </w:p>
    <w:p>
      <w:pPr>
        <w:pStyle w:val="Heading1"/>
        <w:spacing w:after="140" w:before="340"/>
      </w:pPr>
      <w:r>
        <w:rPr>
          <w:rFonts w:ascii="Calibri" w:cs="Calibri" w:eastAsia="Calibri" w:hAnsi="Calibri"/>
          <w:b/>
          <w:bCs/>
          <w:color w:val="1F3864"/>
          <w:sz w:val="28"/>
          <w:szCs w:val="28"/>
        </w:rPr>
        <w:t xml:space="preserve">3. Project Objectives</w:t>
      </w:r>
    </w:p>
    <w:p>
      <w:pPr>
        <w:pStyle w:val="Heading2"/>
        <w:spacing w:after="100" w:before="240"/>
      </w:pPr>
      <w:r>
        <w:rPr>
          <w:rFonts w:ascii="Calibri" w:cs="Calibri" w:eastAsia="Calibri" w:hAnsi="Calibri"/>
          <w:b/>
          <w:bCs/>
          <w:color w:val="1F3864"/>
          <w:sz w:val="23"/>
          <w:szCs w:val="23"/>
        </w:rPr>
        <w:t xml:space="preserve">Primary Objective</w:t>
      </w:r>
    </w:p>
    <w:p>
      <w:pPr>
        <w:spacing w:after="120" w:line="288"/>
      </w:pPr>
      <w:r>
        <w:rPr>
          <w:rFonts w:ascii="Calibri" w:cs="Calibri" w:eastAsia="Calibri" w:hAnsi="Calibri"/>
          <w:b w:val="false"/>
          <w:bCs w:val="false"/>
          <w:i w:val="false"/>
          <w:iCs w:val="false"/>
          <w:color w:val="111111"/>
          <w:sz w:val="21"/>
          <w:szCs w:val="21"/>
        </w:rPr>
        <w:t xml:space="preserve">Design and deliver an offline-first, multilingual AI telemedicine ecosystem that gives every rural family — regardless of connectivity, literacy, or device count — a direct path from “something is wrong” to diagnosis, doctor, medicine, lab test, and emergency response.</w:t>
      </w:r>
    </w:p>
    <w:p>
      <w:pPr>
        <w:pStyle w:val="Heading2"/>
        <w:spacing w:after="100" w:before="240"/>
      </w:pPr>
      <w:r>
        <w:rPr>
          <w:rFonts w:ascii="Calibri" w:cs="Calibri" w:eastAsia="Calibri" w:hAnsi="Calibri"/>
          <w:b/>
          <w:bCs/>
          <w:color w:val="1F3864"/>
          <w:sz w:val="23"/>
          <w:szCs w:val="23"/>
        </w:rPr>
        <w:t xml:space="preserve">Secondary Objectives</w:t>
      </w:r>
    </w:p>
    <w:p>
      <w:pPr>
        <w:pStyle w:val="ListParagraph"/>
        <w:numPr>
          <w:ilvl w:val="0"/>
          <w:numId w:val="2"/>
        </w:numPr>
        <w:spacing w:after="70" w:line="276"/>
      </w:pPr>
      <w:r>
        <w:rPr>
          <w:rFonts w:ascii="Calibri" w:cs="Calibri" w:eastAsia="Calibri" w:hAnsi="Calibri"/>
          <w:color w:val="111111"/>
          <w:sz w:val="20"/>
          <w:szCs w:val="20"/>
        </w:rPr>
        <w:t xml:space="preserve">Replace guesswork with an AI symptom checker that reasons like a triage nurse, in the patient's own voice and language, resilient to any single AI vendor going down.</w:t>
      </w:r>
    </w:p>
    <w:p>
      <w:pPr>
        <w:pStyle w:val="ListParagraph"/>
        <w:numPr>
          <w:ilvl w:val="0"/>
          <w:numId w:val="2"/>
        </w:numPr>
        <w:spacing w:after="70" w:line="276"/>
      </w:pPr>
      <w:r>
        <w:rPr>
          <w:rFonts w:ascii="Calibri" w:cs="Calibri" w:eastAsia="Calibri" w:hAnsi="Calibri"/>
          <w:color w:val="111111"/>
          <w:sz w:val="20"/>
          <w:szCs w:val="20"/>
        </w:rPr>
        <w:t xml:space="preserve">Give every family member a personal, offline-first Health Wallet plus a QR Health Passport that works even without a login in an emergency.</w:t>
      </w:r>
    </w:p>
    <w:p>
      <w:pPr>
        <w:pStyle w:val="ListParagraph"/>
        <w:numPr>
          <w:ilvl w:val="0"/>
          <w:numId w:val="2"/>
        </w:numPr>
        <w:spacing w:after="70" w:line="276"/>
      </w:pPr>
      <w:r>
        <w:rPr>
          <w:rFonts w:ascii="Calibri" w:cs="Calibri" w:eastAsia="Calibri" w:hAnsi="Calibri"/>
          <w:color w:val="111111"/>
          <w:sz w:val="20"/>
          <w:szCs w:val="20"/>
        </w:rPr>
        <w:t xml:space="preserve">Connect the full care loop — teleconsultation, e-prescription, pharmacy fulfillment, lab bookings, and stock-aware pharmacy search — without a single manual handoff.</w:t>
      </w:r>
    </w:p>
    <w:p>
      <w:pPr>
        <w:pStyle w:val="ListParagraph"/>
        <w:numPr>
          <w:ilvl w:val="0"/>
          <w:numId w:val="2"/>
        </w:numPr>
        <w:spacing w:after="70" w:line="276"/>
      </w:pPr>
      <w:r>
        <w:rPr>
          <w:rFonts w:ascii="Calibri" w:cs="Calibri" w:eastAsia="Calibri" w:hAnsi="Calibri"/>
          <w:color w:val="111111"/>
          <w:sz w:val="20"/>
          <w:szCs w:val="20"/>
        </w:rPr>
        <w:t xml:space="preserve">Turn “help is far away” into a GPS-tagged, hospital-routed SOS that escalates automatically if it goes unanswered.</w:t>
      </w:r>
    </w:p>
    <w:p>
      <w:pPr>
        <w:pStyle w:val="Heading2"/>
        <w:spacing w:after="100" w:before="240"/>
      </w:pPr>
      <w:r>
        <w:rPr>
          <w:rFonts w:ascii="Calibri" w:cs="Calibri" w:eastAsia="Calibri" w:hAnsi="Calibri"/>
          <w:b/>
          <w:bCs/>
          <w:color w:val="1F3864"/>
          <w:sz w:val="23"/>
          <w:szCs w:val="23"/>
        </w:rPr>
        <w:t xml:space="preserve">Measurable Outcomes Achieved So Far</w:t>
      </w:r>
    </w:p>
    <w:p>
      <w:pPr>
        <w:pStyle w:val="ListParagraph"/>
        <w:numPr>
          <w:ilvl w:val="0"/>
          <w:numId w:val="2"/>
        </w:numPr>
        <w:spacing w:after="70" w:line="276"/>
      </w:pPr>
      <w:r>
        <w:rPr>
          <w:rFonts w:ascii="Calibri" w:cs="Calibri" w:eastAsia="Calibri" w:hAnsi="Calibri"/>
          <w:color w:val="111111"/>
          <w:sz w:val="20"/>
          <w:szCs w:val="20"/>
        </w:rPr>
        <w:t xml:space="preserve">105 REST endpoints live across 13 feature routers, backed by a 26-entity data model.</w:t>
      </w:r>
    </w:p>
    <w:p>
      <w:pPr>
        <w:pStyle w:val="ListParagraph"/>
        <w:numPr>
          <w:ilvl w:val="0"/>
          <w:numId w:val="2"/>
        </w:numPr>
        <w:spacing w:after="70" w:line="276"/>
      </w:pPr>
      <w:r>
        <w:rPr>
          <w:rFonts w:ascii="Calibri" w:cs="Calibri" w:eastAsia="Calibri" w:hAnsi="Calibri"/>
          <w:color w:val="111111"/>
          <w:sz w:val="20"/>
          <w:szCs w:val="20"/>
        </w:rPr>
        <w:t xml:space="preserve">~130 automated backend tests passing across authentication, payments, pharmacy, emergency, lab, hospital, and passport modules.</w:t>
      </w:r>
    </w:p>
    <w:p>
      <w:pPr>
        <w:pStyle w:val="ListParagraph"/>
        <w:numPr>
          <w:ilvl w:val="0"/>
          <w:numId w:val="2"/>
        </w:numPr>
        <w:spacing w:after="70" w:line="276"/>
      </w:pPr>
      <w:r>
        <w:rPr>
          <w:rFonts w:ascii="Calibri" w:cs="Calibri" w:eastAsia="Calibri" w:hAnsi="Calibri"/>
          <w:color w:val="111111"/>
          <w:sz w:val="20"/>
          <w:szCs w:val="20"/>
        </w:rPr>
        <w:t xml:space="preserve">Live deployment: FastAPI backend + Node signaling on Render, web portal on Vercel, Android builds via GitHub Actions.</w:t>
      </w:r>
    </w:p>
    <w:p>
      <w:r>
        <w:br w:type="page"/>
      </w:r>
    </w:p>
    <w:p>
      <w:pPr>
        <w:pStyle w:val="Heading1"/>
        <w:spacing w:after="140" w:before="340"/>
      </w:pPr>
      <w:r>
        <w:rPr>
          <w:rFonts w:ascii="Calibri" w:cs="Calibri" w:eastAsia="Calibri" w:hAnsi="Calibri"/>
          <w:b/>
          <w:bCs/>
          <w:color w:val="1F3864"/>
          <w:sz w:val="28"/>
          <w:szCs w:val="28"/>
        </w:rPr>
        <w:t xml:space="preserve">4. Complete Technology Stack</w:t>
      </w:r>
    </w:p>
    <w:p>
      <w:pPr>
        <w:spacing w:after="120" w:line="288"/>
      </w:pPr>
      <w:r>
        <w:rPr>
          <w:rFonts w:ascii="Calibri" w:cs="Calibri" w:eastAsia="Calibri" w:hAnsi="Calibri"/>
          <w:b w:val="false"/>
          <w:bCs w:val="false"/>
          <w:i w:val="false"/>
          <w:iCs w:val="false"/>
          <w:color w:val="111111"/>
          <w:sz w:val="21"/>
          <w:szCs w:val="21"/>
        </w:rPr>
        <w:t xml:space="preserve">Exact dependency versions as pinned in this repository's requirements.txt / package.json / pubspec.yaml files.</w:t>
      </w:r>
    </w:p>
    <w:p>
      <w:pPr>
        <w:pStyle w:val="Heading2"/>
        <w:spacing w:after="100" w:before="240"/>
      </w:pPr>
      <w:r>
        <w:rPr>
          <w:rFonts w:ascii="Calibri" w:cs="Calibri" w:eastAsia="Calibri" w:hAnsi="Calibri"/>
          <w:b/>
          <w:bCs/>
          <w:color w:val="1F3864"/>
          <w:sz w:val="23"/>
          <w:szCs w:val="23"/>
        </w:rPr>
        <w:t xml:space="preserve">Web Portal — apps/web_portal  (Patient + Doctor unified web app)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Technology</w:t>
            </w:r>
          </w:p>
        </w:tc>
        <w:tc>
          <w:tcPr>
            <w:tcW w:type="dxa" w:w="1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Version</w:t>
            </w:r>
          </w:p>
        </w:tc>
        <w:tc>
          <w:tcPr>
            <w:tcW w:type="dxa" w:w="53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Purpose</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Next.js</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16.2.9</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App Router web framework (SSR/CSR)</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React / React DOM</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19.2.4</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UI library</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TypeScript</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^5</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Static typing</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Tailwind CSS</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^4</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Styling</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axios</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^1.18.1</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HTTP client</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socket.io-client</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^4.8.3</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Realtime SOS / queue updates</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framer-motion</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^12.42.0</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Animation</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@vis.gl/react-google-maps</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^1.9.0</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Pharmacy / hospital maps</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qrcode</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^1.5.4</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Digital Health Passport QR generation</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@gramcare/api-client</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workspace</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Shared typed API client (internal monorepo package)</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Playwright</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^1.61.1</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End-to-end testing</w:t>
            </w:r>
          </w:p>
        </w:tc>
      </w:tr>
    </w:tbl>
    <w:p>
      <w:pPr>
        <w:spacing w:after="120"/>
      </w:pPr>
    </w:p>
    <w:p>
      <w:pPr>
        <w:pStyle w:val="Heading2"/>
        <w:spacing w:after="100" w:before="240"/>
      </w:pPr>
      <w:r>
        <w:rPr>
          <w:rFonts w:ascii="Calibri" w:cs="Calibri" w:eastAsia="Calibri" w:hAnsi="Calibri"/>
          <w:b/>
          <w:bCs/>
          <w:color w:val="1F3864"/>
          <w:sz w:val="23"/>
          <w:szCs w:val="23"/>
        </w:rPr>
        <w:t xml:space="preserve">Pharmacy Dashboard — apps/react_dashboard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Technology</w:t>
            </w:r>
          </w:p>
        </w:tc>
        <w:tc>
          <w:tcPr>
            <w:tcW w:type="dxa" w:w="1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Version</w:t>
            </w:r>
          </w:p>
        </w:tc>
        <w:tc>
          <w:tcPr>
            <w:tcW w:type="dxa" w:w="53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Purpose</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React / React DOM</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19.2.7</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UI library</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Vite</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^8.1.0</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Build tool / dev server</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TypeScript</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~6.0.2</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Static typing</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axios</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^1.18.1</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HTTP client</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oxlint</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^1.69.0</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Linting</w:t>
            </w:r>
          </w:p>
        </w:tc>
      </w:tr>
    </w:tbl>
    <w:p>
      <w:pPr>
        <w:spacing w:after="120"/>
      </w:pPr>
    </w:p>
    <w:p>
      <w:pPr>
        <w:pStyle w:val="Heading2"/>
        <w:spacing w:after="100" w:before="240"/>
      </w:pPr>
      <w:r>
        <w:rPr>
          <w:rFonts w:ascii="Calibri" w:cs="Calibri" w:eastAsia="Calibri" w:hAnsi="Calibri"/>
          <w:b/>
          <w:bCs/>
          <w:color w:val="1F3864"/>
          <w:sz w:val="23"/>
          <w:szCs w:val="23"/>
        </w:rPr>
        <w:t xml:space="preserve">Mobile App — apps/mobile_app  (Flutter, offline-first)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Technology</w:t>
            </w:r>
          </w:p>
        </w:tc>
        <w:tc>
          <w:tcPr>
            <w:tcW w:type="dxa" w:w="1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Version</w:t>
            </w:r>
          </w:p>
        </w:tc>
        <w:tc>
          <w:tcPr>
            <w:tcW w:type="dxa" w:w="53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Purpose</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Flutter / Dart SDK</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^3.10.4</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Cross-platform app framework</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hive / hive_flutter</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2.2.3 / 1.1.0</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Encrypted local NoSQL store (offline wallet)</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dio</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^5.10.0</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HTTP client</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go_router</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^17.3.0</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Navigation</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provider</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^6.1.2</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App-wide state (active family profile / session)</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flutter_secure_storage</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^9.2.2</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Keystore-backed JWT + Hive key storage</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image_picker</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^1.1.2</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Camera/gallery capture for OCR</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uuid</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^4.4.0</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Client-generated record IDs for idempotent sync</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geolocator / google_maps_flutter / geocoding</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^13.0.1 / ^2.10.0 / ^3.0.0</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Real GPS for Emergency SOS + pharmacy maps</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url_launcher</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^6.3.0</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SMS fallback + pharmacy phone dialing</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speech_to_text</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^7.0.0</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Voice-first symptom input</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flutter_tts</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^4.1.0</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“Tap to hear” wallet / triage playback</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firebase_core / messaging / crashlytics / analytics</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3.8.0 / 15.1.3 / 4.1.3 / 11.3.3</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Push notifications, crash reporting, usage analytics</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flutter_local_notifications + timezone</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18.0.1 / 0.10.0</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Scheduled medicine reminders</w:t>
            </w:r>
          </w:p>
        </w:tc>
      </w:tr>
    </w:tbl>
    <w:p>
      <w:pPr>
        <w:spacing w:after="120"/>
      </w:pPr>
    </w:p>
    <w:p>
      <w:pPr>
        <w:pStyle w:val="Heading2"/>
        <w:spacing w:after="100" w:before="240"/>
      </w:pPr>
      <w:r>
        <w:rPr>
          <w:rFonts w:ascii="Calibri" w:cs="Calibri" w:eastAsia="Calibri" w:hAnsi="Calibri"/>
          <w:b/>
          <w:bCs/>
          <w:color w:val="1F3864"/>
          <w:sz w:val="23"/>
          <w:szCs w:val="23"/>
        </w:rPr>
        <w:t xml:space="preserve">Backend API — apps/backend_service  (Python / FastAPI)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Technology</w:t>
            </w:r>
          </w:p>
        </w:tc>
        <w:tc>
          <w:tcPr>
            <w:tcW w:type="dxa" w:w="1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Version</w:t>
            </w:r>
          </w:p>
        </w:tc>
        <w:tc>
          <w:tcPr>
            <w:tcW w:type="dxa" w:w="53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Purpose</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FastAPI / Uvicorn</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0.115.12 / 0.34.3</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Core REST API framework + ASGI server</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Pydantic / pydantic-core</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2.13.4 / 2.46.4</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Request/response validation</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SQLAlchemy / Alembic</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2.0.41 / 1.16.2</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ORM + versioned database migrations</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psycopg[binary] / psycopg2-binary</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3.3.4 / 2.9.12</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PostgreSQL drivers</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passlib[bcrypt] / PyJWT[crypto]</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1.7.4 / 2.8.0</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Password hashing + JWT auth</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google-genai / openai / groq / anthropic</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2.10.0 / 2.44.0 / 1.5.0 / 0.116.0</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Multi-provider AI, unified behind internal AIManager</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razorpay</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1.4.2</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Payment gateway (India / UPI)</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Pillow / cloudinary / filetype</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12.3.0 / 1.41.0 / 1.2.0</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Image processing, OCR support, media CDN</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firebase-admin</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6.5.0</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Server-side FCM push</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googlemaps</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4.10.0</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Geocoding + distance ranking (Haversine fallback)</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PostgreSQL</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Neon (managed, serverless)</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Production database — no silent SQLite fallback</w:t>
            </w:r>
          </w:p>
        </w:tc>
      </w:tr>
    </w:tbl>
    <w:p>
      <w:pPr>
        <w:spacing w:after="120"/>
      </w:pPr>
    </w:p>
    <w:p>
      <w:pPr>
        <w:pStyle w:val="Heading2"/>
        <w:spacing w:after="100" w:before="240"/>
      </w:pPr>
      <w:r>
        <w:rPr>
          <w:rFonts w:ascii="Calibri" w:cs="Calibri" w:eastAsia="Calibri" w:hAnsi="Calibri"/>
          <w:b/>
          <w:bCs/>
          <w:color w:val="1F3864"/>
          <w:sz w:val="23"/>
          <w:szCs w:val="23"/>
        </w:rPr>
        <w:t xml:space="preserve">Realtime Signaling — backend/node_api  (Node.js)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Technology</w:t>
            </w:r>
          </w:p>
        </w:tc>
        <w:tc>
          <w:tcPr>
            <w:tcW w:type="dxa" w:w="1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Version</w:t>
            </w:r>
          </w:p>
        </w:tc>
        <w:tc>
          <w:tcPr>
            <w:tcW w:type="dxa" w:w="53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Purpose</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Express</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^5.2.1</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HTTP server</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Socket.io</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^4.8.3</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WebRTC signaling + room-scoped SOS broadcast</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jsonwebtoken</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^9.0.3</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Shared-secret JWT verification with FastAPI</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firebase-admin</w:t>
            </w:r>
          </w:p>
        </w:tc>
        <w:tc>
          <w:tcPr>
            <w:tcW w:type="dxa" w:w="1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^14.1.0</w:t>
            </w:r>
          </w:p>
        </w:tc>
        <w:tc>
          <w:tcPr>
            <w:tcW w:type="dxa" w:w="53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Push relay</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Metered TURN</w:t>
            </w:r>
          </w:p>
        </w:tc>
        <w:tc>
          <w:tcPr>
            <w:tcW w:type="dxa" w:w="1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cloud service</w:t>
            </w:r>
          </w:p>
        </w:tc>
        <w:tc>
          <w:tcPr>
            <w:tcW w:type="dxa" w:w="53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NAT traversal for rural mobile video calls</w:t>
            </w:r>
          </w:p>
        </w:tc>
      </w:tr>
    </w:tbl>
    <w:p>
      <w:pPr>
        <w:spacing w:after="120"/>
      </w:pPr>
    </w:p>
    <w:p>
      <w:pPr>
        <w:pStyle w:val="Heading1"/>
        <w:spacing w:after="140" w:before="340"/>
      </w:pPr>
      <w:r>
        <w:rPr>
          <w:rFonts w:ascii="Calibri" w:cs="Calibri" w:eastAsia="Calibri" w:hAnsi="Calibri"/>
          <w:b/>
          <w:bCs/>
          <w:color w:val="1F3864"/>
          <w:sz w:val="28"/>
          <w:szCs w:val="28"/>
        </w:rPr>
        <w:t xml:space="preserve">5. System Architecture</w:t>
      </w:r>
    </w:p>
    <w:p>
      <w:pPr>
        <w:spacing w:after="120" w:line="288"/>
      </w:pPr>
      <w:r>
        <w:rPr>
          <w:rFonts w:ascii="Calibri" w:cs="Calibri" w:eastAsia="Calibri" w:hAnsi="Calibri"/>
          <w:b w:val="false"/>
          <w:bCs w:val="false"/>
          <w:i w:val="false"/>
          <w:iCs w:val="false"/>
          <w:color w:val="111111"/>
          <w:sz w:val="21"/>
          <w:szCs w:val="21"/>
        </w:rPr>
        <w:t xml:space="preserve">GramCare AI follows a four-layer architecture:</w:t>
      </w:r>
    </w:p>
    <w:p>
      <w:pPr>
        <w:pStyle w:val="ListParagraph"/>
        <w:numPr>
          <w:ilvl w:val="0"/>
          <w:numId w:val="2"/>
        </w:numPr>
        <w:spacing w:after="70" w:line="276"/>
      </w:pPr>
      <w:r>
        <w:rPr>
          <w:rFonts w:ascii="Calibri" w:cs="Calibri" w:eastAsia="Calibri" w:hAnsi="Calibri"/>
          <w:color w:val="111111"/>
          <w:sz w:val="20"/>
          <w:szCs w:val="20"/>
        </w:rPr>
        <w:t xml:space="preserve">Client Layer — the Next.js web portal (patients + doctors), the React/Vite pharmacy dashboard, and the offline-first Flutter mobile app share a common typed API contract via the internal @gramcare/api-client package, reducing drift between clients.</w:t>
      </w:r>
    </w:p>
    <w:p>
      <w:pPr>
        <w:pStyle w:val="ListParagraph"/>
        <w:numPr>
          <w:ilvl w:val="0"/>
          <w:numId w:val="2"/>
        </w:numPr>
        <w:spacing w:after="70" w:line="276"/>
      </w:pPr>
      <w:r>
        <w:rPr>
          <w:rFonts w:ascii="Calibri" w:cs="Calibri" w:eastAsia="Calibri" w:hAnsi="Calibri"/>
          <w:color w:val="111111"/>
          <w:sz w:val="20"/>
          <w:szCs w:val="20"/>
        </w:rPr>
        <w:t xml:space="preserve">API &amp; Realtime Layer — the FastAPI backend owns all business logic and REST endpoints (auth, triage, EHR, payments, pharmacy, doctors, emergency, lab, hospital, passport, analytics); the Node.js/Socket.io service owns WebRTC signaling and SOS broadcast rooms, authenticated with the identical shared JWT secret so a single login token works across both services.</w:t>
      </w:r>
    </w:p>
    <w:p>
      <w:pPr>
        <w:pStyle w:val="ListParagraph"/>
        <w:numPr>
          <w:ilvl w:val="0"/>
          <w:numId w:val="2"/>
        </w:numPr>
        <w:spacing w:after="70" w:line="276"/>
      </w:pPr>
      <w:r>
        <w:rPr>
          <w:rFonts w:ascii="Calibri" w:cs="Calibri" w:eastAsia="Calibri" w:hAnsi="Calibri"/>
          <w:color w:val="111111"/>
          <w:sz w:val="20"/>
          <w:szCs w:val="20"/>
        </w:rPr>
        <w:t xml:space="preserve">Data &amp; AI Layer — PostgreSQL (Neon, managed, serverless) is the system of record; AIManager fronts four LLM providers with health-checked automatic fallback; Razorpay, Cloudinary, Google Maps, Firebase, and MSG91 are integrated as swappable external services behind their own thin wrappers.</w:t>
      </w:r>
    </w:p>
    <w:p>
      <w:pPr>
        <w:pStyle w:val="ListParagraph"/>
        <w:numPr>
          <w:ilvl w:val="0"/>
          <w:numId w:val="2"/>
        </w:numPr>
        <w:spacing w:after="70" w:line="276"/>
      </w:pPr>
      <w:r>
        <w:rPr>
          <w:rFonts w:ascii="Calibri" w:cs="Calibri" w:eastAsia="Calibri" w:hAnsi="Calibri"/>
          <w:color w:val="111111"/>
          <w:sz w:val="20"/>
          <w:szCs w:val="20"/>
        </w:rPr>
        <w:t xml:space="preserve">Outcome Layer — what the patient actually experiences: Family Health Wallet, Doctor Consultation + E-Prescription, Pharmacy Fulfillment, Lab Results, Emergency SOS Response, and the QR Health Passport.</w:t>
      </w:r>
    </w:p>
    <w:p>
      <w:pPr>
        <w:pStyle w:val="Heading2"/>
        <w:spacing w:after="100" w:before="240"/>
      </w:pPr>
      <w:r>
        <w:rPr>
          <w:rFonts w:ascii="Calibri" w:cs="Calibri" w:eastAsia="Calibri" w:hAnsi="Calibri"/>
          <w:b/>
          <w:bCs/>
          <w:color w:val="1F3864"/>
          <w:sz w:val="23"/>
          <w:szCs w:val="23"/>
        </w:rPr>
        <w:t xml:space="preserve">Full API Surface (105 endpoints across 13 routers)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500"/>
      </w:tblGrid>
      <w:tr>
        <w:trPr>
          <w:tblHeader/>
        </w:trPr>
        <w:tc>
          <w:tcPr>
            <w:tcW w:type="dxa" w:w="38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Router</w:t>
            </w:r>
          </w:p>
        </w:tc>
        <w:tc>
          <w:tcPr>
            <w:tcW w:type="dxa" w:w="32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Base Path</w:t>
            </w:r>
          </w:p>
        </w:tc>
        <w:tc>
          <w:tcPr>
            <w:tcW w:type="dxa" w:w="15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Endpoints</w:t>
            </w:r>
          </w:p>
        </w:tc>
      </w:tr>
      <w:tr>
        <w:tc>
          <w:tcPr>
            <w:tcW w:type="dxa" w:w="38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Authentication</w:t>
            </w:r>
          </w:p>
        </w:tc>
        <w:tc>
          <w:tcPr>
            <w:tcW w:type="dxa" w:w="32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/api/v1/auth</w:t>
            </w:r>
          </w:p>
        </w:tc>
        <w:tc>
          <w:tcPr>
            <w:tcW w:type="dxa" w:w="15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16</w:t>
            </w:r>
          </w:p>
        </w:tc>
      </w:tr>
      <w:tr>
        <w:tc>
          <w:tcPr>
            <w:tcW w:type="dxa" w:w="38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AI Triage</w:t>
            </w:r>
          </w:p>
        </w:tc>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/api/v1/triage</w:t>
            </w:r>
          </w:p>
        </w:tc>
        <w:tc>
          <w:tcPr>
            <w:tcW w:type="dxa" w:w="15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2</w:t>
            </w:r>
          </w:p>
        </w:tc>
      </w:tr>
      <w:tr>
        <w:tc>
          <w:tcPr>
            <w:tcW w:type="dxa" w:w="38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EHR Sync</w:t>
            </w:r>
          </w:p>
        </w:tc>
        <w:tc>
          <w:tcPr>
            <w:tcW w:type="dxa" w:w="32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/api/v1/ehr</w:t>
            </w:r>
          </w:p>
        </w:tc>
        <w:tc>
          <w:tcPr>
            <w:tcW w:type="dxa" w:w="15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9</w:t>
            </w:r>
          </w:p>
        </w:tc>
      </w:tr>
      <w:tr>
        <w:tc>
          <w:tcPr>
            <w:tcW w:type="dxa" w:w="38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Pharmacy Inventory</w:t>
            </w:r>
          </w:p>
        </w:tc>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/api/v1/pharmacy</w:t>
            </w:r>
          </w:p>
        </w:tc>
        <w:tc>
          <w:tcPr>
            <w:tcW w:type="dxa" w:w="15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21</w:t>
            </w:r>
          </w:p>
        </w:tc>
      </w:tr>
      <w:tr>
        <w:tc>
          <w:tcPr>
            <w:tcW w:type="dxa" w:w="38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Payment Gateway</w:t>
            </w:r>
          </w:p>
        </w:tc>
        <w:tc>
          <w:tcPr>
            <w:tcW w:type="dxa" w:w="32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/api/v1/payments</w:t>
            </w:r>
          </w:p>
        </w:tc>
        <w:tc>
          <w:tcPr>
            <w:tcW w:type="dxa" w:w="15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6</w:t>
            </w:r>
          </w:p>
        </w:tc>
      </w:tr>
      <w:tr>
        <w:tc>
          <w:tcPr>
            <w:tcW w:type="dxa" w:w="38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Appointments</w:t>
            </w:r>
          </w:p>
        </w:tc>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/api/v1/appointments</w:t>
            </w:r>
          </w:p>
        </w:tc>
        <w:tc>
          <w:tcPr>
            <w:tcW w:type="dxa" w:w="15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4</w:t>
            </w:r>
          </w:p>
        </w:tc>
      </w:tr>
      <w:tr>
        <w:tc>
          <w:tcPr>
            <w:tcW w:type="dxa" w:w="38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Emergency SOS</w:t>
            </w:r>
          </w:p>
        </w:tc>
        <w:tc>
          <w:tcPr>
            <w:tcW w:type="dxa" w:w="32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/api/v1/sos</w:t>
            </w:r>
          </w:p>
        </w:tc>
        <w:tc>
          <w:tcPr>
            <w:tcW w:type="dxa" w:w="15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8</w:t>
            </w:r>
          </w:p>
        </w:tc>
      </w:tr>
      <w:tr>
        <w:tc>
          <w:tcPr>
            <w:tcW w:type="dxa" w:w="38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Family Profiles</w:t>
            </w:r>
          </w:p>
        </w:tc>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/api/v1/family</w:t>
            </w:r>
          </w:p>
        </w:tc>
        <w:tc>
          <w:tcPr>
            <w:tcW w:type="dxa" w:w="15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7</w:t>
            </w:r>
          </w:p>
        </w:tc>
      </w:tr>
      <w:tr>
        <w:tc>
          <w:tcPr>
            <w:tcW w:type="dxa" w:w="38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Doctor Directory</w:t>
            </w:r>
          </w:p>
        </w:tc>
        <w:tc>
          <w:tcPr>
            <w:tcW w:type="dxa" w:w="32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/api/v1/doctors</w:t>
            </w:r>
          </w:p>
        </w:tc>
        <w:tc>
          <w:tcPr>
            <w:tcW w:type="dxa" w:w="15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12</w:t>
            </w:r>
          </w:p>
        </w:tc>
      </w:tr>
      <w:tr>
        <w:tc>
          <w:tcPr>
            <w:tcW w:type="dxa" w:w="38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AI Doctor Assistant</w:t>
            </w:r>
          </w:p>
        </w:tc>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/api/v1/assist</w:t>
            </w:r>
          </w:p>
        </w:tc>
        <w:tc>
          <w:tcPr>
            <w:tcW w:type="dxa" w:w="15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w:t>
            </w:r>
          </w:p>
        </w:tc>
      </w:tr>
      <w:tr>
        <w:tc>
          <w:tcPr>
            <w:tcW w:type="dxa" w:w="38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Community Health Intelligence</w:t>
            </w:r>
          </w:p>
        </w:tc>
        <w:tc>
          <w:tcPr>
            <w:tcW w:type="dxa" w:w="32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/api/v1/analytics</w:t>
            </w:r>
          </w:p>
        </w:tc>
        <w:tc>
          <w:tcPr>
            <w:tcW w:type="dxa" w:w="15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2</w:t>
            </w:r>
          </w:p>
        </w:tc>
      </w:tr>
      <w:tr>
        <w:tc>
          <w:tcPr>
            <w:tcW w:type="dxa" w:w="38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Laboratory</w:t>
            </w:r>
          </w:p>
        </w:tc>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/api/v1/lab</w:t>
            </w:r>
          </w:p>
        </w:tc>
        <w:tc>
          <w:tcPr>
            <w:tcW w:type="dxa" w:w="15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10</w:t>
            </w:r>
          </w:p>
        </w:tc>
      </w:tr>
      <w:tr>
        <w:tc>
          <w:tcPr>
            <w:tcW w:type="dxa" w:w="38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Hospital</w:t>
            </w:r>
          </w:p>
        </w:tc>
        <w:tc>
          <w:tcPr>
            <w:tcW w:type="dxa" w:w="32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/api/v1/hospital</w:t>
            </w:r>
          </w:p>
        </w:tc>
        <w:tc>
          <w:tcPr>
            <w:tcW w:type="dxa" w:w="15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3</w:t>
            </w:r>
          </w:p>
        </w:tc>
      </w:tr>
      <w:tr>
        <w:tc>
          <w:tcPr>
            <w:tcW w:type="dxa" w:w="38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Health Passport</w:t>
            </w:r>
          </w:p>
        </w:tc>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/api/v1/passport</w:t>
            </w:r>
          </w:p>
        </w:tc>
        <w:tc>
          <w:tcPr>
            <w:tcW w:type="dxa" w:w="15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4</w:t>
            </w:r>
          </w:p>
        </w:tc>
      </w:tr>
    </w:tbl>
    <w:p>
      <w:r>
        <w:br w:type="page"/>
      </w:r>
    </w:p>
    <w:p>
      <w:pPr>
        <w:pStyle w:val="Heading1"/>
        <w:spacing w:after="140" w:before="340"/>
      </w:pPr>
      <w:r>
        <w:rPr>
          <w:rFonts w:ascii="Calibri" w:cs="Calibri" w:eastAsia="Calibri" w:hAnsi="Calibri"/>
          <w:b/>
          <w:bCs/>
          <w:color w:val="1F3864"/>
          <w:sz w:val="28"/>
          <w:szCs w:val="28"/>
        </w:rPr>
        <w:t xml:space="preserve">6. Feature-by-Feature Technical Breakdown</w:t>
      </w:r>
    </w:p>
    <w:p>
      <w:pPr>
        <w:spacing w:after="120" w:line="288"/>
      </w:pPr>
      <w:r>
        <w:rPr>
          <w:rFonts w:ascii="Calibri" w:cs="Calibri" w:eastAsia="Calibri" w:hAnsi="Calibri"/>
          <w:b w:val="false"/>
          <w:bCs w:val="false"/>
          <w:i w:val="false"/>
          <w:iCs w:val="false"/>
          <w:color w:val="111111"/>
          <w:sz w:val="21"/>
          <w:szCs w:val="21"/>
        </w:rPr>
        <w:t xml:space="preserve">Every feature below is implemented in the current codebase and covered by the automated test suite unless otherwise noted.</w:t>
      </w:r>
    </w:p>
    <w:p>
      <w:pPr>
        <w:spacing w:after="40" w:before="220"/>
      </w:pPr>
      <w:r>
        <w:rPr>
          <w:rFonts w:ascii="Calibri" w:cs="Calibri" w:eastAsia="Calibri" w:hAnsi="Calibri"/>
          <w:b/>
          <w:bCs/>
          <w:color w:val="1F3864"/>
          <w:sz w:val="22"/>
          <w:szCs w:val="22"/>
        </w:rPr>
        <w:t xml:space="preserve">1.  </w:t>
      </w:r>
      <w:r>
        <w:rPr>
          <w:rFonts w:ascii="Calibri" w:cs="Calibri" w:eastAsia="Calibri" w:hAnsi="Calibri"/>
          <w:b/>
          <w:bCs/>
          <w:color w:val="1F3864"/>
          <w:sz w:val="22"/>
          <w:szCs w:val="22"/>
        </w:rPr>
        <w:t xml:space="preserve">Authentication &amp; Session Security</w:t>
      </w:r>
      <w:r>
        <w:rPr>
          <w:rFonts w:ascii="Calibri" w:cs="Calibri" w:eastAsia="Calibri" w:hAnsi="Calibri"/>
          <w:i/>
          <w:iCs/>
          <w:color w:val="595959"/>
          <w:sz w:val="17"/>
          <w:szCs w:val="17"/>
        </w:rPr>
        <w:t xml:space="preserve">   (16 endpoints — /api/v1/auth)</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Registration (citizen + government-assisted), login, logout, token refresh, session listing/revocation, password reset, email verification, phone OTP, and FCM token registration.</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Passwords are hashed with bcrypt (passlib). JWT access/refresh tokens are signed with a secret shared identically between FastAPI and the Node signaling service, so one token authenticates both REST calls and WebRTC/Socket.io sessions. Every login creates a UserSession row, so a user can see and revoke active sessions from any device. A rate_limit() dependency throttles login/register/OTP/reset endpoints against brute force, and an AuditLog table records sensitive actions.</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 — covered by test_phase1_contract.py and test_patient_phone.py.</w:t>
      </w:r>
    </w:p>
    <w:p>
      <w:pPr>
        <w:spacing w:after="40" w:before="220"/>
      </w:pPr>
      <w:r>
        <w:rPr>
          <w:rFonts w:ascii="Calibri" w:cs="Calibri" w:eastAsia="Calibri" w:hAnsi="Calibri"/>
          <w:b/>
          <w:bCs/>
          <w:color w:val="1F3864"/>
          <w:sz w:val="22"/>
          <w:szCs w:val="22"/>
        </w:rPr>
        <w:t xml:space="preserve">2.  </w:t>
      </w:r>
      <w:r>
        <w:rPr>
          <w:rFonts w:ascii="Calibri" w:cs="Calibri" w:eastAsia="Calibri" w:hAnsi="Calibri"/>
          <w:b/>
          <w:bCs/>
          <w:color w:val="1F3864"/>
          <w:sz w:val="22"/>
          <w:szCs w:val="22"/>
        </w:rPr>
        <w:t xml:space="preserve">Family Profiles</w:t>
      </w:r>
      <w:r>
        <w:rPr>
          <w:rFonts w:ascii="Calibri" w:cs="Calibri" w:eastAsia="Calibri" w:hAnsi="Calibri"/>
          <w:i/>
          <w:iCs/>
          <w:color w:val="595959"/>
          <w:sz w:val="17"/>
          <w:szCs w:val="17"/>
        </w:rPr>
        <w:t xml:space="preserve">   (7 endpoints — /api/v1/family)</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One login manages multiple family members (“one box per member”, photo/avatar buttons); every other feature scopes to the active profile.</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A FamilyProfile model backs create/update/delete + Cloudinary photo upload. The Flutter provider package holds the active profile in app-wide state, and the selection is cached in Hive so switching members works offline.</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w:t>
      </w:r>
    </w:p>
    <w:p>
      <w:pPr>
        <w:spacing w:after="40" w:before="220"/>
      </w:pPr>
      <w:r>
        <w:rPr>
          <w:rFonts w:ascii="Calibri" w:cs="Calibri" w:eastAsia="Calibri" w:hAnsi="Calibri"/>
          <w:b/>
          <w:bCs/>
          <w:color w:val="1F3864"/>
          <w:sz w:val="22"/>
          <w:szCs w:val="22"/>
        </w:rPr>
        <w:t xml:space="preserve">3.  </w:t>
      </w:r>
      <w:r>
        <w:rPr>
          <w:rFonts w:ascii="Calibri" w:cs="Calibri" w:eastAsia="Calibri" w:hAnsi="Calibri"/>
          <w:b/>
          <w:bCs/>
          <w:color w:val="1F3864"/>
          <w:sz w:val="22"/>
          <w:szCs w:val="22"/>
        </w:rPr>
        <w:t xml:space="preserve">AI Symptom Checker / Triage</w:t>
      </w:r>
      <w:r>
        <w:rPr>
          <w:rFonts w:ascii="Calibri" w:cs="Calibri" w:eastAsia="Calibri" w:hAnsi="Calibri"/>
          <w:i/>
          <w:iCs/>
          <w:color w:val="595959"/>
          <w:sz w:val="17"/>
          <w:szCs w:val="17"/>
        </w:rPr>
        <w:t xml:space="preserve">   (/api/v1/triage — resilient multi-provider AI)</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Patient describes symptoms by voice or text, in Tamil or English, and receives a structured risk tier, probable causes, home remedies, first aid, specialist referral, and an explainability/confidence score.</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speech_to_text captures voice input on mobile. The request reaches AIManager.run(AITask.TRIAGE, ...) — the single choke-point for every AI call in the codebase. AIManager tries Gemini first and automatically fails over to OpenAI, then Groq, then Anthropic, then a safe MockProvider if every real provider is down or rate-limited, so triage never goes offline because of one vendor outage. Every attempt (provider used, latency, retry count, fallback reason) is logged for audit — the prompt and patient data never are. Results persist to TriageLog for Community Health Intelligence and are read back via flutter_tts.</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 — 23 dedicated tests in test_ai_manager.py alone.</w:t>
      </w:r>
    </w:p>
    <w:p>
      <w:pPr>
        <w:spacing w:after="40" w:before="220"/>
      </w:pPr>
      <w:r>
        <w:rPr>
          <w:rFonts w:ascii="Calibri" w:cs="Calibri" w:eastAsia="Calibri" w:hAnsi="Calibri"/>
          <w:b/>
          <w:bCs/>
          <w:color w:val="1F3864"/>
          <w:sz w:val="22"/>
          <w:szCs w:val="22"/>
        </w:rPr>
        <w:t xml:space="preserve">4.  </w:t>
      </w:r>
      <w:r>
        <w:rPr>
          <w:rFonts w:ascii="Calibri" w:cs="Calibri" w:eastAsia="Calibri" w:hAnsi="Calibri"/>
          <w:b/>
          <w:bCs/>
          <w:color w:val="1F3864"/>
          <w:sz w:val="22"/>
          <w:szCs w:val="22"/>
        </w:rPr>
        <w:t xml:space="preserve">Family Health Wallet — Offline-First EHR Sync</w:t>
      </w:r>
      <w:r>
        <w:rPr>
          <w:rFonts w:ascii="Calibri" w:cs="Calibri" w:eastAsia="Calibri" w:hAnsi="Calibri"/>
          <w:i/>
          <w:iCs/>
          <w:color w:val="595959"/>
          <w:sz w:val="17"/>
          <w:szCs w:val="17"/>
        </w:rPr>
        <w:t xml:space="preserve">   (/api/v1/ehr)</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Every record (visit, prescription, lab result, OCR scan) lives in a per-member, color-coded wallet that works fully offline and syncs the instant connectivity returns.</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Hive stores records locally, AES-encrypted with a key held in the platform Keystore via flutter_secure_storage. Each record gets a client-generated UUID before it ever reaches the server. POST /api/v1/ehr/sync accepts a batch of these UUID-keyed records and is idempotent — replaying the same batch after a dropped connection never creates duplicates.</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w:t>
      </w:r>
    </w:p>
    <w:p>
      <w:pPr>
        <w:spacing w:after="40" w:before="220"/>
      </w:pPr>
      <w:r>
        <w:rPr>
          <w:rFonts w:ascii="Calibri" w:cs="Calibri" w:eastAsia="Calibri" w:hAnsi="Calibri"/>
          <w:b/>
          <w:bCs/>
          <w:color w:val="1F3864"/>
          <w:sz w:val="22"/>
          <w:szCs w:val="22"/>
        </w:rPr>
        <w:t xml:space="preserve">5.  </w:t>
      </w:r>
      <w:r>
        <w:rPr>
          <w:rFonts w:ascii="Calibri" w:cs="Calibri" w:eastAsia="Calibri" w:hAnsi="Calibri"/>
          <w:b/>
          <w:bCs/>
          <w:color w:val="1F3864"/>
          <w:sz w:val="22"/>
          <w:szCs w:val="22"/>
        </w:rPr>
        <w:t xml:space="preserve">OCR Prescription &amp; Report Scanning</w:t>
      </w:r>
      <w:r>
        <w:rPr>
          <w:rFonts w:ascii="Calibri" w:cs="Calibri" w:eastAsia="Calibri" w:hAnsi="Calibri"/>
          <w:i/>
          <w:iCs/>
          <w:color w:val="595959"/>
          <w:sz w:val="17"/>
          <w:szCs w:val="17"/>
        </w:rPr>
        <w:t xml:space="preserve">   (/api/v1/ehr/upload)</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Photograph an outside prescription or lab report; AI extracts structured text; the patient confirms before it is saved.</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image_picker captures the photo, which is uploaded via Cloudinary; a vision-capable AIManager provider (Gemini Vision) extracts structured fields; a human-confirm step then writes a normal EHRRecord — OCR output is never silently auto-saved.</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w:t>
      </w:r>
    </w:p>
    <w:p>
      <w:pPr>
        <w:spacing w:after="40" w:before="220"/>
      </w:pPr>
      <w:r>
        <w:rPr>
          <w:rFonts w:ascii="Calibri" w:cs="Calibri" w:eastAsia="Calibri" w:hAnsi="Calibri"/>
          <w:b/>
          <w:bCs/>
          <w:color w:val="1F3864"/>
          <w:sz w:val="22"/>
          <w:szCs w:val="22"/>
        </w:rPr>
        <w:t xml:space="preserve">6.  </w:t>
      </w:r>
      <w:r>
        <w:rPr>
          <w:rFonts w:ascii="Calibri" w:cs="Calibri" w:eastAsia="Calibri" w:hAnsi="Calibri"/>
          <w:b/>
          <w:bCs/>
          <w:color w:val="1F3864"/>
          <w:sz w:val="22"/>
          <w:szCs w:val="22"/>
        </w:rPr>
        <w:t xml:space="preserve">Doctor Directory, Verification &amp; Scheduling</w:t>
      </w:r>
      <w:r>
        <w:rPr>
          <w:rFonts w:ascii="Calibri" w:cs="Calibri" w:eastAsia="Calibri" w:hAnsi="Calibri"/>
          <w:i/>
          <w:iCs/>
          <w:color w:val="595959"/>
          <w:sz w:val="17"/>
          <w:szCs w:val="17"/>
        </w:rPr>
        <w:t xml:space="preserve">   (12 endpoints — /api/v1/doctors)</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Patients browse doctors by specialty, fee, and experience and book real time slots; doctors self-register and must be approved by an admin before appearing publicly.</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Doctors manage their own profile, photo, and license document (Cloudinary); an admin-only /pending → /approve or /reject workflow gates public visibility; a real AvailabilitySlot model (create/list/delete) replaces any hardcoded doctor ID.</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 — test_doctor_verification.py.</w:t>
      </w:r>
    </w:p>
    <w:p>
      <w:pPr>
        <w:spacing w:after="40" w:before="220"/>
      </w:pPr>
      <w:r>
        <w:rPr>
          <w:rFonts w:ascii="Calibri" w:cs="Calibri" w:eastAsia="Calibri" w:hAnsi="Calibri"/>
          <w:b/>
          <w:bCs/>
          <w:color w:val="1F3864"/>
          <w:sz w:val="22"/>
          <w:szCs w:val="22"/>
        </w:rPr>
        <w:t xml:space="preserve">7.  </w:t>
      </w:r>
      <w:r>
        <w:rPr>
          <w:rFonts w:ascii="Calibri" w:cs="Calibri" w:eastAsia="Calibri" w:hAnsi="Calibri"/>
          <w:b/>
          <w:bCs/>
          <w:color w:val="1F3864"/>
          <w:sz w:val="22"/>
          <w:szCs w:val="22"/>
        </w:rPr>
        <w:t xml:space="preserve">Appointments &amp; WebRTC Video Consultation</w:t>
      </w:r>
      <w:r>
        <w:rPr>
          <w:rFonts w:ascii="Calibri" w:cs="Calibri" w:eastAsia="Calibri" w:hAnsi="Calibri"/>
          <w:i/>
          <w:iCs/>
          <w:color w:val="595959"/>
          <w:sz w:val="17"/>
          <w:szCs w:val="17"/>
        </w:rPr>
        <w:t xml:space="preserve">   (4 endpoints + Node signaling)</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Pay-before-book appointment booking with live doctor-patient video consultation.</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POST /api/v1/appointments/book (rate-limited) only creates an appointment after payment is verified server-side. The Node.js/Socket.io service authenticates the same shared JWT and manages room-scoped WebRTC signaling so only the booked patient and doctor can join a call; a Metered TURN relay keeps calls connecting across rural mobile NAT/firewalls where direct peer connections fail.</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w:t>
      </w:r>
    </w:p>
    <w:p>
      <w:pPr>
        <w:spacing w:after="40" w:before="220"/>
      </w:pPr>
      <w:r>
        <w:rPr>
          <w:rFonts w:ascii="Calibri" w:cs="Calibri" w:eastAsia="Calibri" w:hAnsi="Calibri"/>
          <w:b/>
          <w:bCs/>
          <w:color w:val="1F3864"/>
          <w:sz w:val="22"/>
          <w:szCs w:val="22"/>
        </w:rPr>
        <w:t xml:space="preserve">8.  </w:t>
      </w:r>
      <w:r>
        <w:rPr>
          <w:rFonts w:ascii="Calibri" w:cs="Calibri" w:eastAsia="Calibri" w:hAnsi="Calibri"/>
          <w:b/>
          <w:bCs/>
          <w:color w:val="1F3864"/>
          <w:sz w:val="22"/>
          <w:szCs w:val="22"/>
        </w:rPr>
        <w:t xml:space="preserve">Payments — Razorpay</w:t>
      </w:r>
      <w:r>
        <w:rPr>
          <w:rFonts w:ascii="Calibri" w:cs="Calibri" w:eastAsia="Calibri" w:hAnsi="Calibri"/>
          <w:i/>
          <w:iCs/>
          <w:color w:val="595959"/>
          <w:sz w:val="17"/>
          <w:szCs w:val="17"/>
        </w:rPr>
        <w:t xml:space="preserve">   (6 endpoints — /api/v1/payments)</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UPI/card payment required before a consultation can be booked, with clean refunds on cancellation.</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Order creation carries a per-patient idempotency key (blocks duplicate orders from double-taps). /verify checks Razorpay's signature server-side before booking may proceed. /webhook independently re-verifies Razorpay's HMAC signature and idempotently handles payment.captured, payment.failed, and refund.processed — the recovery path for a client that paid but never called /verify. /refund/{order_id} handles cancellations.</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 — 39 tests, the most heavily tested module in the codebase.</w:t>
      </w:r>
    </w:p>
    <w:p>
      <w:pPr>
        <w:spacing w:after="40" w:before="220"/>
      </w:pPr>
      <w:r>
        <w:rPr>
          <w:rFonts w:ascii="Calibri" w:cs="Calibri" w:eastAsia="Calibri" w:hAnsi="Calibri"/>
          <w:b/>
          <w:bCs/>
          <w:color w:val="1F3864"/>
          <w:sz w:val="22"/>
          <w:szCs w:val="22"/>
        </w:rPr>
        <w:t xml:space="preserve">9.  </w:t>
      </w:r>
      <w:r>
        <w:rPr>
          <w:rFonts w:ascii="Calibri" w:cs="Calibri" w:eastAsia="Calibri" w:hAnsi="Calibri"/>
          <w:b/>
          <w:bCs/>
          <w:color w:val="1F3864"/>
          <w:sz w:val="22"/>
          <w:szCs w:val="22"/>
        </w:rPr>
        <w:t xml:space="preserve">E-Prescription → Pharmacy Fulfillment</w:t>
      </w:r>
      <w:r>
        <w:rPr>
          <w:rFonts w:ascii="Calibri" w:cs="Calibri" w:eastAsia="Calibri" w:hAnsi="Calibri"/>
          <w:i/>
          <w:iCs/>
          <w:color w:val="595959"/>
          <w:sz w:val="17"/>
          <w:szCs w:val="17"/>
        </w:rPr>
        <w:t xml:space="preserve">   (/api/v1/ehr + /api/v1/pharmacy)</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A doctor's digital prescription writes straight into the patient's wallet and into the correct pharmacy's fulfillment queue in one transaction — no fax, no photo, no re-entry.</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POST /ehr/issue_prescription writes both a Prescription and a readable EHRRecord in one call; PUT /pharmacy/fulfill/{prescription_id} decrements that pharmacy's live stock automatically when filled.</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w:t>
      </w:r>
    </w:p>
    <w:p>
      <w:pPr>
        <w:spacing w:after="40" w:before="220"/>
      </w:pPr>
      <w:r>
        <w:rPr>
          <w:rFonts w:ascii="Calibri" w:cs="Calibri" w:eastAsia="Calibri" w:hAnsi="Calibri"/>
          <w:b/>
          <w:bCs/>
          <w:color w:val="1F3864"/>
          <w:sz w:val="22"/>
          <w:szCs w:val="22"/>
        </w:rPr>
        <w:t xml:space="preserve">10.  </w:t>
      </w:r>
      <w:r>
        <w:rPr>
          <w:rFonts w:ascii="Calibri" w:cs="Calibri" w:eastAsia="Calibri" w:hAnsi="Calibri"/>
          <w:b/>
          <w:bCs/>
          <w:color w:val="1F3864"/>
          <w:sz w:val="22"/>
          <w:szCs w:val="22"/>
        </w:rPr>
        <w:t xml:space="preserve">Pharmacy Intelligence</w:t>
      </w:r>
      <w:r>
        <w:rPr>
          <w:rFonts w:ascii="Calibri" w:cs="Calibri" w:eastAsia="Calibri" w:hAnsi="Calibri"/>
          <w:i/>
          <w:iCs/>
          <w:color w:val="595959"/>
          <w:sz w:val="17"/>
          <w:szCs w:val="17"/>
        </w:rPr>
        <w:t xml:space="preserve">   (21 endpoints — the largest single module)</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Geo-aware nearby-pharmacy search with live green/red stock availability, generic-medicine substitutes, drug-interaction checks, expiry alerts, batch-recall broadcast, and medicine pre-ordering.</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/search ranks pharmacies by real distance (Google Maps API, with an automatic Haversine straight-line fallback if the key/quota is unavailable — never a hard failure). /substitutes and /interactions/check cross-reference a drug database. /recalls lets a pharmacy broadcast a batch recall to everyone dispensed that batch. /preorders covers items currently out of stock.</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 — Phase-5 pharmacy test suite plus broader coverage.</w:t>
      </w:r>
    </w:p>
    <w:p>
      <w:pPr>
        <w:spacing w:after="40" w:before="220"/>
      </w:pPr>
      <w:r>
        <w:rPr>
          <w:rFonts w:ascii="Calibri" w:cs="Calibri" w:eastAsia="Calibri" w:hAnsi="Calibri"/>
          <w:b/>
          <w:bCs/>
          <w:color w:val="1F3864"/>
          <w:sz w:val="22"/>
          <w:szCs w:val="22"/>
        </w:rPr>
        <w:t xml:space="preserve">11.  </w:t>
      </w:r>
      <w:r>
        <w:rPr>
          <w:rFonts w:ascii="Calibri" w:cs="Calibri" w:eastAsia="Calibri" w:hAnsi="Calibri"/>
          <w:b/>
          <w:bCs/>
          <w:color w:val="1F3864"/>
          <w:sz w:val="22"/>
          <w:szCs w:val="22"/>
        </w:rPr>
        <w:t xml:space="preserve">Emergency SOS</w:t>
      </w:r>
      <w:r>
        <w:rPr>
          <w:rFonts w:ascii="Calibri" w:cs="Calibri" w:eastAsia="Calibri" w:hAnsi="Calibri"/>
          <w:i/>
          <w:iCs/>
          <w:color w:val="595959"/>
          <w:sz w:val="17"/>
          <w:szCs w:val="17"/>
        </w:rPr>
        <w:t xml:space="preserve">   (8 endpoints — /api/v1/sos)</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A GPS-tagged, one-tap SOS that assigns the nearest hospital, escalates automatically if unanswered, and falls back to SMS-ing family contacts.</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POST /sos/trigger (rate-limited against abuse) creates an EmergencySOS row with live lat/lng. The Node signaling layer broadcasts it only to the responder room, not globally. An in-process escalation watchdog re-broadcasts to the next hospital if nobody responds in time and stamps last_escalated_at for a clean audit trail. geolocator supplies real device GPS; url_launcher opens the SMS composer pre-filled with the location for each EmergencyContact.</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 — test_phase6_emergency.py.</w:t>
      </w:r>
    </w:p>
    <w:p>
      <w:pPr>
        <w:spacing w:after="40" w:before="220"/>
      </w:pPr>
      <w:r>
        <w:rPr>
          <w:rFonts w:ascii="Calibri" w:cs="Calibri" w:eastAsia="Calibri" w:hAnsi="Calibri"/>
          <w:b/>
          <w:bCs/>
          <w:color w:val="1F3864"/>
          <w:sz w:val="22"/>
          <w:szCs w:val="22"/>
        </w:rPr>
        <w:t xml:space="preserve">12.  </w:t>
      </w:r>
      <w:r>
        <w:rPr>
          <w:rFonts w:ascii="Calibri" w:cs="Calibri" w:eastAsia="Calibri" w:hAnsi="Calibri"/>
          <w:b/>
          <w:bCs/>
          <w:color w:val="1F3864"/>
          <w:sz w:val="22"/>
          <w:szCs w:val="22"/>
        </w:rPr>
        <w:t xml:space="preserve">AI Doctor Assistant</w:t>
      </w:r>
      <w:r>
        <w:rPr>
          <w:rFonts w:ascii="Calibri" w:cs="Calibri" w:eastAsia="Calibri" w:hAnsi="Calibri"/>
          <w:i/>
          <w:iCs/>
          <w:color w:val="595959"/>
          <w:sz w:val="17"/>
          <w:szCs w:val="17"/>
        </w:rPr>
        <w:t xml:space="preserve">   (/api/v1/assist/patient-summary)</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Before a doctor even joins the call, they see an AI-written pre-consult summary — active medicines, recent record timeline, risk flags — generated from the patient's own history.</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GET /api/v1/assist/patient-summary/{patient_id} pulls the patient's EHRRecord / Prescription / TriageLog history and asks AIManager (task = DOCTOR_ASSIST) for a structured, rules-plus-LLM narrative.</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w:t>
      </w:r>
    </w:p>
    <w:p>
      <w:pPr>
        <w:spacing w:after="40" w:before="220"/>
      </w:pPr>
      <w:r>
        <w:rPr>
          <w:rFonts w:ascii="Calibri" w:cs="Calibri" w:eastAsia="Calibri" w:hAnsi="Calibri"/>
          <w:b/>
          <w:bCs/>
          <w:color w:val="1F3864"/>
          <w:sz w:val="22"/>
          <w:szCs w:val="22"/>
        </w:rPr>
        <w:t xml:space="preserve">13.  </w:t>
      </w:r>
      <w:r>
        <w:rPr>
          <w:rFonts w:ascii="Calibri" w:cs="Calibri" w:eastAsia="Calibri" w:hAnsi="Calibri"/>
          <w:b/>
          <w:bCs/>
          <w:color w:val="1F3864"/>
          <w:sz w:val="22"/>
          <w:szCs w:val="22"/>
        </w:rPr>
        <w:t xml:space="preserve">Community Health Intelligence</w:t>
      </w:r>
      <w:r>
        <w:rPr>
          <w:rFonts w:ascii="Calibri" w:cs="Calibri" w:eastAsia="Calibri" w:hAnsi="Calibri"/>
          <w:i/>
          <w:iCs/>
          <w:color w:val="595959"/>
          <w:sz w:val="17"/>
          <w:szCs w:val="17"/>
        </w:rPr>
        <w:t xml:space="preserve">   (2 endpoints — /api/v1/analytics)</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Anonymized triage patterns become an early-warning view for health authorities — which conditions are clustering where — without exposing any single patient's identity.</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/health-clusters and /overview aggregate TriageLog rows (condition, rough locality, timeframe) through response models that carry no patient-identifying fields.</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w:t>
      </w:r>
    </w:p>
    <w:p>
      <w:pPr>
        <w:spacing w:after="40" w:before="220"/>
      </w:pPr>
      <w:r>
        <w:rPr>
          <w:rFonts w:ascii="Calibri" w:cs="Calibri" w:eastAsia="Calibri" w:hAnsi="Calibri"/>
          <w:b/>
          <w:bCs/>
          <w:color w:val="1F3864"/>
          <w:sz w:val="22"/>
          <w:szCs w:val="22"/>
        </w:rPr>
        <w:t xml:space="preserve">14.  </w:t>
      </w:r>
      <w:r>
        <w:rPr>
          <w:rFonts w:ascii="Calibri" w:cs="Calibri" w:eastAsia="Calibri" w:hAnsi="Calibri"/>
          <w:b/>
          <w:bCs/>
          <w:color w:val="1F3864"/>
          <w:sz w:val="22"/>
          <w:szCs w:val="22"/>
        </w:rPr>
        <w:t xml:space="preserve">Laboratory Module</w:t>
      </w:r>
      <w:r>
        <w:rPr>
          <w:rFonts w:ascii="Calibri" w:cs="Calibri" w:eastAsia="Calibri" w:hAnsi="Calibri"/>
          <w:i/>
          <w:iCs/>
          <w:color w:val="595959"/>
          <w:sz w:val="17"/>
          <w:szCs w:val="17"/>
        </w:rPr>
        <w:t xml:space="preserve">   (10 endpoints — /api/v1/lab  (added after initial planning))</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Patients book real lab tests (blood work, imaging, etc.) at registered lab centers and receive digital reports; lab staff run a booking queue.</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LabCenter self-registration with license-document upload, a /tests catalog, /bookings/mine (patient) vs. /bookings/queue (lab staff), status transitions, and /bookings/{id}/report upload on completion.</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 — test_lab.py.</w:t>
      </w:r>
    </w:p>
    <w:p>
      <w:pPr>
        <w:spacing w:after="40" w:before="220"/>
      </w:pPr>
      <w:r>
        <w:rPr>
          <w:rFonts w:ascii="Calibri" w:cs="Calibri" w:eastAsia="Calibri" w:hAnsi="Calibri"/>
          <w:b/>
          <w:bCs/>
          <w:color w:val="1F3864"/>
          <w:sz w:val="22"/>
          <w:szCs w:val="22"/>
        </w:rPr>
        <w:t xml:space="preserve">15.  </w:t>
      </w:r>
      <w:r>
        <w:rPr>
          <w:rFonts w:ascii="Calibri" w:cs="Calibri" w:eastAsia="Calibri" w:hAnsi="Calibri"/>
          <w:b/>
          <w:bCs/>
          <w:color w:val="1F3864"/>
          <w:sz w:val="22"/>
          <w:szCs w:val="22"/>
        </w:rPr>
        <w:t xml:space="preserve">Hospital Module</w:t>
      </w:r>
      <w:r>
        <w:rPr>
          <w:rFonts w:ascii="Calibri" w:cs="Calibri" w:eastAsia="Calibri" w:hAnsi="Calibri"/>
          <w:i/>
          <w:iCs/>
          <w:color w:val="595959"/>
          <w:sz w:val="17"/>
          <w:szCs w:val="17"/>
        </w:rPr>
        <w:t xml:space="preserve">   (3 endpoints + emergency-desk role  (added after initial planning))</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Hospitals register as a first-class, license-verified entity (not just a text string), and staff can operate a central emergency desk that receives and responds to SOS alerts.</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A Hospital model backs self-registration and license-document upload; the HOSPITAL role (alongside PATIENT/DOCTOR/PHARMACIST/ADMIN) can view and respond to /sos/active for its jurisdiction.</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 — test_hospital.py.</w:t>
      </w:r>
    </w:p>
    <w:p>
      <w:pPr>
        <w:spacing w:after="40" w:before="220"/>
      </w:pPr>
      <w:r>
        <w:rPr>
          <w:rFonts w:ascii="Calibri" w:cs="Calibri" w:eastAsia="Calibri" w:hAnsi="Calibri"/>
          <w:b/>
          <w:bCs/>
          <w:color w:val="1F3864"/>
          <w:sz w:val="22"/>
          <w:szCs w:val="22"/>
        </w:rPr>
        <w:t xml:space="preserve">16.  </w:t>
      </w:r>
      <w:r>
        <w:rPr>
          <w:rFonts w:ascii="Calibri" w:cs="Calibri" w:eastAsia="Calibri" w:hAnsi="Calibri"/>
          <w:b/>
          <w:bCs/>
          <w:color w:val="1F3864"/>
          <w:sz w:val="22"/>
          <w:szCs w:val="22"/>
        </w:rPr>
        <w:t xml:space="preserve">Digital Health Passport</w:t>
      </w:r>
      <w:r>
        <w:rPr>
          <w:rFonts w:ascii="Calibri" w:cs="Calibri" w:eastAsia="Calibri" w:hAnsi="Calibri"/>
          <w:i/>
          <w:iCs/>
          <w:color w:val="595959"/>
          <w:sz w:val="17"/>
          <w:szCs w:val="17"/>
        </w:rPr>
        <w:t xml:space="preserve">   (4 endpoints — /api/v1/passport  (added after initial planning))</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A QR-code emergency profile — blood group, allergies, chronic conditions, emergency contacts — that a first responder can scan and read even if the patient is unconscious and the phone is locked, with no login required for the responder.</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The patient maintains their own passport data; a rotatable secure token drives the QR (generated with the qrcode library on web) so it can be regenerated instantly if a physical card or QR is lost or compromised, without ever exposing the patient's login credentials.</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Live — test_health_passport.py. Not present in any reviewed comparable system.</w:t>
      </w:r>
    </w:p>
    <w:p>
      <w:pPr>
        <w:spacing w:after="40" w:before="220"/>
      </w:pPr>
      <w:r>
        <w:rPr>
          <w:rFonts w:ascii="Calibri" w:cs="Calibri" w:eastAsia="Calibri" w:hAnsi="Calibri"/>
          <w:b/>
          <w:bCs/>
          <w:color w:val="1F3864"/>
          <w:sz w:val="22"/>
          <w:szCs w:val="22"/>
        </w:rPr>
        <w:t xml:space="preserve">17.  </w:t>
      </w:r>
      <w:r>
        <w:rPr>
          <w:rFonts w:ascii="Calibri" w:cs="Calibri" w:eastAsia="Calibri" w:hAnsi="Calibri"/>
          <w:b/>
          <w:bCs/>
          <w:color w:val="1F3864"/>
          <w:sz w:val="22"/>
          <w:szCs w:val="22"/>
        </w:rPr>
        <w:t xml:space="preserve">Localization, Voice &amp; Real Notifications</w:t>
      </w:r>
      <w:r>
        <w:rPr>
          <w:rFonts w:ascii="Calibri" w:cs="Calibri" w:eastAsia="Calibri" w:hAnsi="Calibri"/>
          <w:i/>
          <w:iCs/>
          <w:color w:val="595959"/>
          <w:sz w:val="17"/>
          <w:szCs w:val="17"/>
        </w:rPr>
        <w:t xml:space="preserve">   (Mobile + web + Firebase + MSG91 + Resend)</w:t>
      </w:r>
    </w:p>
    <w:p>
      <w:pPr>
        <w:spacing w:after="120" w:line="288"/>
      </w:pPr>
      <w:r>
        <w:rPr>
          <w:rFonts w:ascii="Calibri" w:cs="Calibri" w:eastAsia="Calibri" w:hAnsi="Calibri"/>
          <w:b/>
          <w:bCs/>
          <w:i w:val="false"/>
          <w:iCs w:val="false"/>
          <w:color w:val="111111"/>
          <w:sz w:val="20"/>
          <w:szCs w:val="20"/>
        </w:rPr>
        <w:t xml:space="preserve">What it does: </w:t>
      </w:r>
      <w:r>
        <w:rPr>
          <w:rFonts w:ascii="Calibri" w:cs="Calibri" w:eastAsia="Calibri" w:hAnsi="Calibri"/>
          <w:b w:val="false"/>
          <w:bCs w:val="false"/>
          <w:i w:val="false"/>
          <w:iCs w:val="false"/>
          <w:color w:val="111111"/>
          <w:sz w:val="20"/>
          <w:szCs w:val="20"/>
        </w:rPr>
        <w:t xml:space="preserve">Tamil-first mobile UI with a persisted language toggle and voice input/output throughout, plus real (not mocked) medicine-reminder push notifications, SMS, and email.</w:t>
      </w:r>
    </w:p>
    <w:p>
      <w:pPr>
        <w:spacing w:after="120" w:line="288"/>
      </w:pPr>
      <w:r>
        <w:rPr>
          <w:rFonts w:ascii="Calibri" w:cs="Calibri" w:eastAsia="Calibri" w:hAnsi="Calibri"/>
          <w:b/>
          <w:bCs/>
          <w:i w:val="false"/>
          <w:iCs w:val="false"/>
          <w:color w:val="111111"/>
          <w:sz w:val="20"/>
          <w:szCs w:val="20"/>
        </w:rPr>
        <w:t xml:space="preserve">How it works: </w:t>
      </w:r>
      <w:r>
        <w:rPr>
          <w:rFonts w:ascii="Calibri" w:cs="Calibri" w:eastAsia="Calibri" w:hAnsi="Calibri"/>
          <w:b w:val="false"/>
          <w:bCs w:val="false"/>
          <w:i w:val="false"/>
          <w:iCs w:val="false"/>
          <w:color w:val="111111"/>
          <w:sz w:val="20"/>
          <w:szCs w:val="20"/>
        </w:rPr>
        <w:t xml:space="preserve">A mobile LocaleService (en/ta) drives full UI translation; speech_to_text / flutter_tts cover voice end-to-end; flutter_local_notifications + timezone schedule real daily medicine reminders; Firebase Cloud Messaging handles push, MSG91 handles SMS/OTP, and Resend handles transactional email. The web portal's Tamil localization now also covers its header navigation, homepage, and login/register screens.</w:t>
      </w:r>
    </w:p>
    <w:p>
      <w:pPr>
        <w:spacing w:after="120" w:line="288"/>
      </w:pPr>
      <w:r>
        <w:rPr>
          <w:rFonts w:ascii="Calibri" w:cs="Calibri" w:eastAsia="Calibri" w:hAnsi="Calibri"/>
          <w:b/>
          <w:bCs/>
          <w:i w:val="false"/>
          <w:iCs w:val="false"/>
          <w:color w:val="1E6B3C"/>
          <w:sz w:val="19"/>
          <w:szCs w:val="19"/>
        </w:rPr>
        <w:t xml:space="preserve">Status: </w:t>
      </w:r>
      <w:r>
        <w:rPr>
          <w:rFonts w:ascii="Calibri" w:cs="Calibri" w:eastAsia="Calibri" w:hAnsi="Calibri"/>
          <w:b w:val="false"/>
          <w:bCs w:val="false"/>
          <w:i w:val="false"/>
          <w:iCs w:val="false"/>
          <w:color w:val="1E6B3C"/>
          <w:sz w:val="19"/>
          <w:szCs w:val="19"/>
        </w:rPr>
        <w:t xml:space="preserve">Mobile Tamil-first is live; web-portal localization is in progress on the remaining pages.</w:t>
      </w:r>
    </w:p>
    <w:p>
      <w:r>
        <w:br w:type="page"/>
      </w:r>
    </w:p>
    <w:p>
      <w:pPr>
        <w:pStyle w:val="Heading1"/>
        <w:spacing w:after="140" w:before="340"/>
      </w:pPr>
      <w:r>
        <w:rPr>
          <w:rFonts w:ascii="Calibri" w:cs="Calibri" w:eastAsia="Calibri" w:hAnsi="Calibri"/>
          <w:b/>
          <w:bCs/>
          <w:color w:val="1F3864"/>
          <w:sz w:val="28"/>
          <w:szCs w:val="28"/>
        </w:rPr>
        <w:t xml:space="preserve">7. Data Model Overview — 26 Entities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Group</w:t>
            </w:r>
          </w:p>
        </w:tc>
        <w:tc>
          <w:tcPr>
            <w:tcW w:type="dxa" w:w="69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Entities</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Identity &amp; Access (8)</w:t>
            </w:r>
          </w:p>
        </w:tc>
        <w:tc>
          <w:tcPr>
            <w:tcW w:type="dxa" w:w="6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User, UserSession, UserPushToken, PasswordResetToken, EmailVerificationToken, PhoneOTP, AuthorizedGovernmentEmail, AuditLog</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Family &amp; Records (4)</w:t>
            </w:r>
          </w:p>
        </w:tc>
        <w:tc>
          <w:tcPr>
            <w:tcW w:type="dxa" w:w="6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FamilyProfile, EHRRecord, TriageLog, IoTVitals</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Care Delivery (5)</w:t>
            </w:r>
          </w:p>
        </w:tc>
        <w:tc>
          <w:tcPr>
            <w:tcW w:type="dxa" w:w="6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DoctorProfile, AvailabilitySlot, Appointment, Prescription, Payment</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Pharmacy (4)</w:t>
            </w:r>
          </w:p>
        </w:tc>
        <w:tc>
          <w:tcPr>
            <w:tcW w:type="dxa" w:w="6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Pharmacy, PharmacyItem, BatchRecall, MedicinePreorder</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Emergency (2)</w:t>
            </w:r>
          </w:p>
        </w:tc>
        <w:tc>
          <w:tcPr>
            <w:tcW w:type="dxa" w:w="6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EmergencySOS, EmergencyContact</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Hospital &amp; Lab (3)</w:t>
            </w:r>
          </w:p>
        </w:tc>
        <w:tc>
          <w:tcPr>
            <w:tcW w:type="dxa" w:w="6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Hospital, LabCenter, LabBooking</w:t>
            </w:r>
          </w:p>
        </w:tc>
      </w:tr>
    </w:tbl>
    <w:p>
      <w:pPr>
        <w:pStyle w:val="Heading1"/>
        <w:spacing w:after="140" w:before="340"/>
      </w:pPr>
      <w:r>
        <w:rPr>
          <w:rFonts w:ascii="Calibri" w:cs="Calibri" w:eastAsia="Calibri" w:hAnsi="Calibri"/>
          <w:b/>
          <w:bCs/>
          <w:color w:val="1F3864"/>
          <w:sz w:val="28"/>
          <w:szCs w:val="28"/>
        </w:rPr>
        <w:t xml:space="preserve">8. Security Architecture</w:t>
      </w:r>
    </w:p>
    <w:p>
      <w:pPr>
        <w:pStyle w:val="ListParagraph"/>
        <w:numPr>
          <w:ilvl w:val="0"/>
          <w:numId w:val="2"/>
        </w:numPr>
        <w:spacing w:after="70" w:line="276"/>
      </w:pPr>
      <w:r>
        <w:rPr>
          <w:rFonts w:ascii="Calibri" w:cs="Calibri" w:eastAsia="Calibri" w:hAnsi="Calibri"/>
          <w:color w:val="111111"/>
          <w:sz w:val="20"/>
          <w:szCs w:val="20"/>
        </w:rPr>
        <w:t xml:space="preserve">Passwords hashed with bcrypt; JWT access/refresh tokens with a secret shared identically across FastAPI and Node so one login secures REST + WebRTC alike.</w:t>
      </w:r>
    </w:p>
    <w:p>
      <w:pPr>
        <w:pStyle w:val="ListParagraph"/>
        <w:numPr>
          <w:ilvl w:val="0"/>
          <w:numId w:val="2"/>
        </w:numPr>
        <w:spacing w:after="70" w:line="276"/>
      </w:pPr>
      <w:r>
        <w:rPr>
          <w:rFonts w:ascii="Calibri" w:cs="Calibri" w:eastAsia="Calibri" w:hAnsi="Calibri"/>
          <w:color w:val="111111"/>
          <w:sz w:val="20"/>
          <w:szCs w:val="20"/>
        </w:rPr>
        <w:t xml:space="preserve">Every login tracked as a revocable UserSession; users can view and log out other sessions remotely.</w:t>
      </w:r>
    </w:p>
    <w:p>
      <w:pPr>
        <w:pStyle w:val="ListParagraph"/>
        <w:numPr>
          <w:ilvl w:val="0"/>
          <w:numId w:val="2"/>
        </w:numPr>
        <w:spacing w:after="70" w:line="276"/>
      </w:pPr>
      <w:r>
        <w:rPr>
          <w:rFonts w:ascii="Calibri" w:cs="Calibri" w:eastAsia="Calibri" w:hAnsi="Calibri"/>
          <w:color w:val="111111"/>
          <w:sz w:val="20"/>
          <w:szCs w:val="20"/>
        </w:rPr>
        <w:t xml:space="preserve">Role-based access control across five roles (Patient / Doctor / Pharmacist / Hospital / Admin), enforced route-by-route, plus resource-ownership checks (a patient cannot read another patient's records).</w:t>
      </w:r>
    </w:p>
    <w:p>
      <w:pPr>
        <w:pStyle w:val="ListParagraph"/>
        <w:numPr>
          <w:ilvl w:val="0"/>
          <w:numId w:val="2"/>
        </w:numPr>
        <w:spacing w:after="70" w:line="276"/>
      </w:pPr>
      <w:r>
        <w:rPr>
          <w:rFonts w:ascii="Calibri" w:cs="Calibri" w:eastAsia="Calibri" w:hAnsi="Calibri"/>
          <w:color w:val="111111"/>
          <w:sz w:val="20"/>
          <w:szCs w:val="20"/>
        </w:rPr>
        <w:t xml:space="preserve">Rate limiting on every sensitive endpoint (login, register, OTP, password reset, triage, SOS trigger, appointment booking) to block brute-force and abuse.</w:t>
      </w:r>
    </w:p>
    <w:p>
      <w:pPr>
        <w:pStyle w:val="ListParagraph"/>
        <w:numPr>
          <w:ilvl w:val="0"/>
          <w:numId w:val="2"/>
        </w:numPr>
        <w:spacing w:after="70" w:line="276"/>
      </w:pPr>
      <w:r>
        <w:rPr>
          <w:rFonts w:ascii="Calibri" w:cs="Calibri" w:eastAsia="Calibri" w:hAnsi="Calibri"/>
          <w:color w:val="111111"/>
          <w:sz w:val="20"/>
          <w:szCs w:val="20"/>
        </w:rPr>
        <w:t xml:space="preserve">AES-encrypted local storage on mobile (Hive) with the encryption key held in the platform Keystore via flutter_secure_storage, not in plain shared_preferences.</w:t>
      </w:r>
    </w:p>
    <w:p>
      <w:pPr>
        <w:pStyle w:val="ListParagraph"/>
        <w:numPr>
          <w:ilvl w:val="0"/>
          <w:numId w:val="2"/>
        </w:numPr>
        <w:spacing w:after="70" w:line="276"/>
      </w:pPr>
      <w:r>
        <w:rPr>
          <w:rFonts w:ascii="Calibri" w:cs="Calibri" w:eastAsia="Calibri" w:hAnsi="Calibri"/>
          <w:color w:val="111111"/>
          <w:sz w:val="20"/>
          <w:szCs w:val="20"/>
        </w:rPr>
        <w:t xml:space="preserve">Razorpay payment signatures verified server-side before booking proceeds, plus an independently HMAC-verified webhook as a second, asynchronous verification path.</w:t>
      </w:r>
    </w:p>
    <w:p>
      <w:pPr>
        <w:pStyle w:val="ListParagraph"/>
        <w:numPr>
          <w:ilvl w:val="0"/>
          <w:numId w:val="2"/>
        </w:numPr>
        <w:spacing w:after="70" w:line="276"/>
      </w:pPr>
      <w:r>
        <w:rPr>
          <w:rFonts w:ascii="Calibri" w:cs="Calibri" w:eastAsia="Calibri" w:hAnsi="Calibri"/>
          <w:color w:val="111111"/>
          <w:sz w:val="20"/>
          <w:szCs w:val="20"/>
        </w:rPr>
        <w:t xml:space="preserve">CORS allowlists on both backend services; production database access is fail-fast (no silent SQLite fallback) with Alembic migrations run automatically on boot.</w:t>
      </w:r>
    </w:p>
    <w:p>
      <w:pPr>
        <w:pStyle w:val="ListParagraph"/>
        <w:numPr>
          <w:ilvl w:val="0"/>
          <w:numId w:val="2"/>
        </w:numPr>
        <w:spacing w:after="70" w:line="276"/>
      </w:pPr>
      <w:r>
        <w:rPr>
          <w:rFonts w:ascii="Calibri" w:cs="Calibri" w:eastAsia="Calibri" w:hAnsi="Calibri"/>
          <w:color w:val="111111"/>
          <w:sz w:val="20"/>
          <w:szCs w:val="20"/>
        </w:rPr>
        <w:t xml:space="preserve">Docker containers run as non-root with HEALTHCHECK directives; secrets are supplied via environment variables, never baked into images.</w:t>
      </w:r>
    </w:p>
    <w:p>
      <w:pPr>
        <w:pStyle w:val="ListParagraph"/>
        <w:numPr>
          <w:ilvl w:val="0"/>
          <w:numId w:val="2"/>
        </w:numPr>
        <w:spacing w:after="70" w:line="276"/>
      </w:pPr>
      <w:r>
        <w:rPr>
          <w:rFonts w:ascii="Calibri" w:cs="Calibri" w:eastAsia="Calibri" w:hAnsi="Calibri"/>
          <w:color w:val="111111"/>
          <w:sz w:val="20"/>
          <w:szCs w:val="20"/>
        </w:rPr>
        <w:t xml:space="preserve">An AuditLog table records sensitive actions for traceability.</w:t>
      </w:r>
    </w:p>
    <w:p>
      <w:r>
        <w:br w:type="page"/>
      </w:r>
    </w:p>
    <w:p>
      <w:pPr>
        <w:pStyle w:val="Heading1"/>
        <w:spacing w:after="140" w:before="340"/>
      </w:pPr>
      <w:r>
        <w:rPr>
          <w:rFonts w:ascii="Calibri" w:cs="Calibri" w:eastAsia="Calibri" w:hAnsi="Calibri"/>
          <w:b/>
          <w:bCs/>
          <w:color w:val="1F3864"/>
          <w:sz w:val="28"/>
          <w:szCs w:val="28"/>
        </w:rPr>
        <w:t xml:space="preserve">9. What's New — Innovation Highlights</w:t>
      </w:r>
    </w:p>
    <w:p>
      <w:pPr>
        <w:pStyle w:val="ListParagraph"/>
        <w:numPr>
          <w:ilvl w:val="0"/>
          <w:numId w:val="2"/>
        </w:numPr>
        <w:spacing w:after="70" w:line="276"/>
      </w:pPr>
      <w:r>
        <w:rPr>
          <w:rFonts w:ascii="Calibri" w:cs="Calibri" w:eastAsia="Calibri" w:hAnsi="Calibri"/>
          <w:color w:val="111111"/>
          <w:sz w:val="20"/>
          <w:szCs w:val="20"/>
        </w:rPr>
        <w:t xml:space="preserve">Multi-provider AI resilience: a single internal AIManager fronts Gemini, OpenAI, Groq, and Anthropic with health-checked automatic fallback and a safe mock mode — no other reviewed system in Section 10 avoids single-vendor AI outage risk this way.</w:t>
      </w:r>
    </w:p>
    <w:p>
      <w:pPr>
        <w:pStyle w:val="ListParagraph"/>
        <w:numPr>
          <w:ilvl w:val="0"/>
          <w:numId w:val="2"/>
        </w:numPr>
        <w:spacing w:after="70" w:line="276"/>
      </w:pPr>
      <w:r>
        <w:rPr>
          <w:rFonts w:ascii="Calibri" w:cs="Calibri" w:eastAsia="Calibri" w:hAnsi="Calibri"/>
          <w:color w:val="111111"/>
          <w:sz w:val="20"/>
          <w:szCs w:val="20"/>
        </w:rPr>
        <w:t xml:space="preserve">Offline-first, idempotent, family-scoped sync: every record carries a client-generated UUID; replaying a sync batch after a dropped connection never creates duplicates, and every feature (not just records) is scoped to the active family member.</w:t>
      </w:r>
    </w:p>
    <w:p>
      <w:pPr>
        <w:pStyle w:val="ListParagraph"/>
        <w:numPr>
          <w:ilvl w:val="0"/>
          <w:numId w:val="2"/>
        </w:numPr>
        <w:spacing w:after="70" w:line="276"/>
      </w:pPr>
      <w:r>
        <w:rPr>
          <w:rFonts w:ascii="Calibri" w:cs="Calibri" w:eastAsia="Calibri" w:hAnsi="Calibri"/>
          <w:color w:val="111111"/>
          <w:sz w:val="20"/>
          <w:szCs w:val="20"/>
        </w:rPr>
        <w:t xml:space="preserve">Digital Health Passport: a QR code a first responder can scan without any login, showing blood group, allergies, chronic conditions, and emergency contacts even if the patient is unconscious and their phone is locked — not present in any competing system reviewed.</w:t>
      </w:r>
    </w:p>
    <w:p>
      <w:pPr>
        <w:pStyle w:val="ListParagraph"/>
        <w:numPr>
          <w:ilvl w:val="0"/>
          <w:numId w:val="2"/>
        </w:numPr>
        <w:spacing w:after="70" w:line="276"/>
      </w:pPr>
      <w:r>
        <w:rPr>
          <w:rFonts w:ascii="Calibri" w:cs="Calibri" w:eastAsia="Calibri" w:hAnsi="Calibri"/>
          <w:color w:val="111111"/>
          <w:sz w:val="20"/>
          <w:szCs w:val="20"/>
        </w:rPr>
        <w:t xml:space="preserve">One connected care loop: AI triage → doctor consultation → e-prescription → pharmacy fulfillment (with live stock decrement) → lab booking → emergency SOS, all under one login and one family profile, instead of five disconnected apps.</w:t>
      </w:r>
    </w:p>
    <w:p>
      <w:pPr>
        <w:pStyle w:val="ListParagraph"/>
        <w:numPr>
          <w:ilvl w:val="0"/>
          <w:numId w:val="2"/>
        </w:numPr>
        <w:spacing w:after="70" w:line="276"/>
      </w:pPr>
      <w:r>
        <w:rPr>
          <w:rFonts w:ascii="Calibri" w:cs="Calibri" w:eastAsia="Calibri" w:hAnsi="Calibri"/>
          <w:color w:val="111111"/>
          <w:sz w:val="20"/>
          <w:szCs w:val="20"/>
        </w:rPr>
        <w:t xml:space="preserve">Real Haversine/Google-Maps geo-routing for both pharmacy stock search and emergency hospital assignment, with automatic straight-line fallback if the Maps API key or quota is unavailable.</w:t>
      </w:r>
    </w:p>
    <w:p>
      <w:pPr>
        <w:pStyle w:val="ListParagraph"/>
        <w:numPr>
          <w:ilvl w:val="0"/>
          <w:numId w:val="2"/>
        </w:numPr>
        <w:spacing w:after="70" w:line="276"/>
      </w:pPr>
      <w:r>
        <w:rPr>
          <w:rFonts w:ascii="Calibri" w:cs="Calibri" w:eastAsia="Calibri" w:hAnsi="Calibri"/>
          <w:color w:val="111111"/>
          <w:sz w:val="20"/>
          <w:szCs w:val="20"/>
        </w:rPr>
        <w:t xml:space="preserve">Community Health Intelligence: anonymized triage clustering that turns individual symptom checks into an early-warning signal for health authorities — a byproduct no single-purpose competitor app produces.</w:t>
      </w:r>
    </w:p>
    <w:p>
      <w:pPr>
        <w:pStyle w:val="ListParagraph"/>
        <w:numPr>
          <w:ilvl w:val="0"/>
          <w:numId w:val="2"/>
        </w:numPr>
        <w:spacing w:after="70" w:line="276"/>
      </w:pPr>
      <w:r>
        <w:rPr>
          <w:rFonts w:ascii="Calibri" w:cs="Calibri" w:eastAsia="Calibri" w:hAnsi="Calibri"/>
          <w:color w:val="111111"/>
          <w:sz w:val="20"/>
          <w:szCs w:val="20"/>
        </w:rPr>
        <w:t xml:space="preserve">Tamil-first voice accessibility: mic-first symptom input and text-to-speech playback of wallet records and triage results, built for low-literacy users rather than bolted on afterward.</w:t>
      </w:r>
    </w:p>
    <w:p>
      <w:pPr>
        <w:pStyle w:val="ListParagraph"/>
        <w:numPr>
          <w:ilvl w:val="0"/>
          <w:numId w:val="2"/>
        </w:numPr>
        <w:spacing w:after="70" w:line="276"/>
      </w:pPr>
      <w:r>
        <w:rPr>
          <w:rFonts w:ascii="Calibri" w:cs="Calibri" w:eastAsia="Calibri" w:hAnsi="Calibri"/>
          <w:color w:val="111111"/>
          <w:sz w:val="20"/>
          <w:szCs w:val="20"/>
        </w:rPr>
        <w:t xml:space="preserve">Production-grade hardening most student projects skip entirely: revocable sessions, rate limiting, payment idempotency keys, webhook signature verification, non-root containers, and migrations-on-boot.</w:t>
      </w:r>
    </w:p>
    <w:p>
      <w:r>
        <w:br w:type="page"/>
      </w:r>
    </w:p>
    <w:p>
      <w:pPr>
        <w:pStyle w:val="Heading1"/>
        <w:spacing w:after="140" w:before="340"/>
      </w:pPr>
      <w:r>
        <w:rPr>
          <w:rFonts w:ascii="Calibri" w:cs="Calibri" w:eastAsia="Calibri" w:hAnsi="Calibri"/>
          <w:b/>
          <w:bCs/>
          <w:color w:val="1F3864"/>
          <w:sz w:val="28"/>
          <w:szCs w:val="28"/>
        </w:rPr>
        <w:t xml:space="preserve">10. Comparison with Existing Solutions</w:t>
      </w:r>
    </w:p>
    <w:p>
      <w:pPr>
        <w:spacing w:after="120" w:line="288"/>
      </w:pPr>
      <w:r>
        <w:rPr>
          <w:rFonts w:ascii="Calibri" w:cs="Calibri" w:eastAsia="Calibri" w:hAnsi="Calibri"/>
          <w:b w:val="false"/>
          <w:bCs w:val="false"/>
          <w:i w:val="false"/>
          <w:iCs w:val="false"/>
          <w:color w:val="111111"/>
          <w:sz w:val="21"/>
          <w:szCs w:val="21"/>
        </w:rPr>
        <w:t xml:space="preserve">Based on the publicly known feature sets of well-established platforms (general market knowledge, not a formal audit of their internals). ✓ = present, ~ = partial, ✗ = not present.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950"/>
        <w:gridCol w:w="950"/>
        <w:gridCol w:w="950"/>
        <w:gridCol w:w="950"/>
        <w:gridCol w:w="950"/>
        <w:gridCol w:w="950"/>
      </w:tblGrid>
      <w:tr>
        <w:trPr>
          <w:tblHeader/>
        </w:trPr>
        <w:tc>
          <w:tcPr>
            <w:tcW w:type="dxa" w:w="2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5"/>
                <w:szCs w:val="15"/>
              </w:rPr>
              <w:t xml:space="preserve">Capability</w:t>
            </w:r>
          </w:p>
        </w:tc>
        <w:tc>
          <w:tcPr>
            <w:tcW w:type="dxa" w:w="95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5"/>
                <w:szCs w:val="15"/>
              </w:rPr>
              <w:t xml:space="preserve">eSanjeevani
(Govt.)</w:t>
            </w:r>
          </w:p>
        </w:tc>
        <w:tc>
          <w:tcPr>
            <w:tcW w:type="dxa" w:w="95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5"/>
                <w:szCs w:val="15"/>
              </w:rPr>
              <w:t xml:space="preserve">Practo</w:t>
            </w:r>
          </w:p>
        </w:tc>
        <w:tc>
          <w:tcPr>
            <w:tcW w:type="dxa" w:w="95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5"/>
                <w:szCs w:val="15"/>
              </w:rPr>
              <w:t xml:space="preserve">Apollo
24|7</w:t>
            </w:r>
          </w:p>
        </w:tc>
        <w:tc>
          <w:tcPr>
            <w:tcW w:type="dxa" w:w="95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5"/>
                <w:szCs w:val="15"/>
              </w:rPr>
              <w:t xml:space="preserve">1mg /
PharmEasy</w:t>
            </w:r>
          </w:p>
        </w:tc>
        <w:tc>
          <w:tcPr>
            <w:tcW w:type="dxa" w:w="95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5"/>
                <w:szCs w:val="15"/>
              </w:rPr>
              <w:t xml:space="preserve">Generic AI
Symptom Checkers</w:t>
            </w:r>
          </w:p>
        </w:tc>
        <w:tc>
          <w:tcPr>
            <w:tcW w:type="dxa" w:w="95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5"/>
                <w:szCs w:val="15"/>
              </w:rPr>
              <w:t xml:space="preserve">GramCare
AI</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6"/>
                <w:szCs w:val="16"/>
              </w:rPr>
              <w:t xml:space="preserve">Offline-first (works with no signal, syncs later)</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bCs/>
                <w:color w:val="111111"/>
                <w:sz w:val="16"/>
                <w:szCs w:val="16"/>
              </w:rPr>
              <w:t xml:space="preserve">✓</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6"/>
                <w:szCs w:val="16"/>
              </w:rPr>
              <w:t xml:space="preserve">Family / multi-profile, one login per household</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bCs/>
                <w:color w:val="111111"/>
                <w:sz w:val="16"/>
                <w:szCs w:val="16"/>
              </w:rPr>
              <w:t xml:space="preserve">✓</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6"/>
                <w:szCs w:val="16"/>
              </w:rPr>
              <w:t xml:space="preserve">Voice-first AI triage in Tamil</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bCs/>
                <w:color w:val="111111"/>
                <w:sz w:val="16"/>
                <w:szCs w:val="16"/>
              </w:rPr>
              <w:t xml:space="preserve">✓</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6"/>
                <w:szCs w:val="16"/>
              </w:rPr>
              <w:t xml:space="preserve">Multi-provider AI (no single-vendor outage risk)</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bCs/>
                <w:color w:val="111111"/>
                <w:sz w:val="16"/>
                <w:szCs w:val="16"/>
              </w:rPr>
              <w:t xml:space="preserve">✓</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6"/>
                <w:szCs w:val="16"/>
              </w:rPr>
              <w:t xml:space="preserve">WebRTC live video consultation</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bCs/>
                <w:color w:val="111111"/>
                <w:sz w:val="16"/>
                <w:szCs w:val="16"/>
              </w:rPr>
              <w:t xml:space="preserve">✓</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6"/>
                <w:szCs w:val="16"/>
              </w:rPr>
              <w:t xml:space="preserve">E-prescription → pharmacy queue, live stock decrement</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bCs/>
                <w:color w:val="111111"/>
                <w:sz w:val="16"/>
                <w:szCs w:val="16"/>
              </w:rPr>
              <w:t xml:space="preserve">✓</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6"/>
                <w:szCs w:val="16"/>
              </w:rPr>
              <w:t xml:space="preserve">Pharmacy geo-search + substitutes + recalls + pre-order</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bCs/>
                <w:color w:val="111111"/>
                <w:sz w:val="16"/>
                <w:szCs w:val="16"/>
              </w:rPr>
              <w:t xml:space="preserve">✓</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6"/>
                <w:szCs w:val="16"/>
              </w:rPr>
              <w:t xml:space="preserve">GPS Emergency SOS with hospital escalation</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bCs/>
                <w:color w:val="111111"/>
                <w:sz w:val="16"/>
                <w:szCs w:val="16"/>
              </w:rPr>
              <w:t xml:space="preserve">✓</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6"/>
                <w:szCs w:val="16"/>
              </w:rPr>
              <w:t xml:space="preserve">Digital Health Passport (QR, no-login emergency read)</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bCs/>
                <w:color w:val="111111"/>
                <w:sz w:val="16"/>
                <w:szCs w:val="16"/>
              </w:rPr>
              <w:t xml:space="preserve">✓</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6"/>
                <w:szCs w:val="16"/>
              </w:rPr>
              <w:t xml:space="preserve">Lab test booking in the same app</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2F2F2" w:val="clear"/>
            <w:tcMar>
              <w:top w:type="dxa" w:w="60"/>
              <w:left w:type="dxa" w:w="90"/>
              <w:bottom w:type="dxa" w:w="60"/>
              <w:right w:type="dxa" w:w="90"/>
            </w:tcMar>
            <w:vAlign w:val="center"/>
          </w:tcPr>
          <w:p>
            <w:pPr>
              <w:jc w:val="center"/>
            </w:pPr>
            <w:r>
              <w:rPr>
                <w:rFonts w:ascii="Calibri" w:cs="Calibri" w:eastAsia="Calibri" w:hAnsi="Calibri"/>
                <w:b/>
                <w:bCs/>
                <w:color w:val="111111"/>
                <w:sz w:val="16"/>
                <w:szCs w:val="16"/>
              </w:rPr>
              <w:t xml:space="preserve">✓</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6"/>
                <w:szCs w:val="16"/>
              </w:rPr>
              <w:t xml:space="preserve">Anonymized community health analytics</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val="false"/>
                <w:bCs w:val="false"/>
                <w:color w:val="111111"/>
                <w:sz w:val="16"/>
                <w:szCs w:val="16"/>
              </w:rPr>
              <w:t xml:space="preserve">✗</w:t>
            </w:r>
          </w:p>
        </w:tc>
        <w:tc>
          <w:tcPr>
            <w:tcW w:type="dxa" w:w="950"/>
            <w:shd w:fill="FFFFFF" w:val="clear"/>
            <w:tcMar>
              <w:top w:type="dxa" w:w="60"/>
              <w:left w:type="dxa" w:w="90"/>
              <w:bottom w:type="dxa" w:w="60"/>
              <w:right w:type="dxa" w:w="90"/>
            </w:tcMar>
            <w:vAlign w:val="center"/>
          </w:tcPr>
          <w:p>
            <w:pPr>
              <w:jc w:val="center"/>
            </w:pPr>
            <w:r>
              <w:rPr>
                <w:rFonts w:ascii="Calibri" w:cs="Calibri" w:eastAsia="Calibri" w:hAnsi="Calibri"/>
                <w:b/>
                <w:bCs/>
                <w:color w:val="111111"/>
                <w:sz w:val="16"/>
                <w:szCs w:val="16"/>
              </w:rPr>
              <w:t xml:space="preserve">✓</w:t>
            </w:r>
          </w:p>
        </w:tc>
      </w:tr>
    </w:tbl>
    <w:p>
      <w:pPr>
        <w:spacing w:before="140"/>
      </w:pPr>
    </w:p>
    <w:p>
      <w:pPr>
        <w:spacing w:after="120" w:line="288"/>
      </w:pPr>
      <w:r>
        <w:rPr>
          <w:rFonts w:ascii="Calibri" w:cs="Calibri" w:eastAsia="Calibri" w:hAnsi="Calibri"/>
          <w:b w:val="false"/>
          <w:bCs w:val="false"/>
          <w:i/>
          <w:iCs/>
          <w:color w:val="111111"/>
          <w:sz w:val="21"/>
          <w:szCs w:val="21"/>
        </w:rPr>
        <w:t xml:space="preserve">No single reviewed platform combines offline-first family records, Tamil voice AI triage, multi-provider AI resilience, live video consultation, a stock-aware pharmacy loop, lab booking, a no-login emergency Health Passport, and GPS SOS escalation in one system. That integration — not any single technique in isolation — is GramCare AI's core contribution.</w:t>
      </w:r>
    </w:p>
    <w:p>
      <w:r>
        <w:br w:type="page"/>
      </w:r>
    </w:p>
    <w:p>
      <w:pPr>
        <w:pStyle w:val="Heading1"/>
        <w:spacing w:after="140" w:before="340"/>
      </w:pPr>
      <w:r>
        <w:rPr>
          <w:rFonts w:ascii="Calibri" w:cs="Calibri" w:eastAsia="Calibri" w:hAnsi="Calibri"/>
          <w:b/>
          <w:bCs/>
          <w:color w:val="1F3864"/>
          <w:sz w:val="28"/>
          <w:szCs w:val="28"/>
        </w:rPr>
        <w:t xml:space="preserve">11. Testing &amp; Verification Evidence</w:t>
      </w:r>
    </w:p>
    <w:p>
      <w:pPr>
        <w:spacing w:after="120" w:line="288"/>
      </w:pPr>
      <w:r>
        <w:rPr>
          <w:rFonts w:ascii="Calibri" w:cs="Calibri" w:eastAsia="Calibri" w:hAnsi="Calibri"/>
          <w:b w:val="false"/>
          <w:bCs w:val="false"/>
          <w:i w:val="false"/>
          <w:iCs w:val="false"/>
          <w:color w:val="111111"/>
          <w:sz w:val="21"/>
          <w:szCs w:val="21"/>
        </w:rPr>
        <w:t xml:space="preserve">~130 backend tests across 14 files (run per-file in this sandbox; a full-suite run is exercised in CI):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900"/>
      </w:tblGrid>
      <w:tr>
        <w:trPr>
          <w:tblHeader/>
        </w:trPr>
        <w:tc>
          <w:tcPr>
            <w:tcW w:type="dxa" w:w="26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Test File</w:t>
            </w:r>
          </w:p>
        </w:tc>
        <w:tc>
          <w:tcPr>
            <w:tcW w:type="dxa" w:w="9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Tests</w:t>
            </w:r>
          </w:p>
        </w:tc>
        <w:tc>
          <w:tcPr>
            <w:tcW w:type="dxa" w:w="5900"/>
            <w:shd w:fill="1F3864" w:val="clear"/>
            <w:tcMar>
              <w:top w:type="dxa" w:w="60"/>
              <w:left w:type="dxa" w:w="90"/>
              <w:bottom w:type="dxa" w:w="60"/>
              <w:right w:type="dxa" w:w="90"/>
            </w:tcMar>
            <w:vAlign w:val="center"/>
          </w:tcPr>
          <w:p>
            <w:pPr>
              <w:jc w:val="center"/>
            </w:pPr>
            <w:r>
              <w:rPr>
                <w:rFonts w:ascii="Calibri" w:cs="Calibri" w:eastAsia="Calibri" w:hAnsi="Calibri"/>
                <w:b/>
                <w:bCs/>
                <w:color w:val="FFFFFF"/>
                <w:sz w:val="18"/>
                <w:szCs w:val="18"/>
              </w:rPr>
              <w:t xml:space="preserve">Covers</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test_ai_manager.py</w:t>
            </w:r>
          </w:p>
        </w:tc>
        <w:tc>
          <w:tcPr>
            <w:tcW w:type="dxa" w:w="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23</w:t>
            </w:r>
          </w:p>
        </w:tc>
        <w:tc>
          <w:tcPr>
            <w:tcW w:type="dxa" w:w="5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Multi-provider AI fallback, retry policy, mock degradation</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test_payments.py</w:t>
            </w:r>
          </w:p>
        </w:tc>
        <w:tc>
          <w:tcPr>
            <w:tcW w:type="dxa" w:w="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39</w:t>
            </w:r>
          </w:p>
        </w:tc>
        <w:tc>
          <w:tcPr>
            <w:tcW w:type="dxa" w:w="5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Razorpay order/verify/webhook/refund, idempotency, concurrency</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test_phase1_contract.py</w:t>
            </w:r>
          </w:p>
        </w:tc>
        <w:tc>
          <w:tcPr>
            <w:tcW w:type="dxa" w:w="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17</w:t>
            </w:r>
          </w:p>
        </w:tc>
        <w:tc>
          <w:tcPr>
            <w:tcW w:type="dxa" w:w="5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Auth, family, core contract</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test_phase5_pharmacy.py</w:t>
            </w:r>
          </w:p>
        </w:tc>
        <w:tc>
          <w:tcPr>
            <w:tcW w:type="dxa" w:w="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7</w:t>
            </w:r>
          </w:p>
        </w:tc>
        <w:tc>
          <w:tcPr>
            <w:tcW w:type="dxa" w:w="5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Pharmacy lifecycle, fulfillment, stock</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test_phase4_booking.py</w:t>
            </w:r>
          </w:p>
        </w:tc>
        <w:tc>
          <w:tcPr>
            <w:tcW w:type="dxa" w:w="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6</w:t>
            </w:r>
          </w:p>
        </w:tc>
        <w:tc>
          <w:tcPr>
            <w:tcW w:type="dxa" w:w="5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Appointment booking + payment-linked invariants</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test_doctor_verification.py</w:t>
            </w:r>
          </w:p>
        </w:tc>
        <w:tc>
          <w:tcPr>
            <w:tcW w:type="dxa" w:w="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6</w:t>
            </w:r>
          </w:p>
        </w:tc>
        <w:tc>
          <w:tcPr>
            <w:tcW w:type="dxa" w:w="5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Doctor approval workflow</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test_health_passport.py</w:t>
            </w:r>
          </w:p>
        </w:tc>
        <w:tc>
          <w:tcPr>
            <w:tcW w:type="dxa" w:w="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6</w:t>
            </w:r>
          </w:p>
        </w:tc>
        <w:tc>
          <w:tcPr>
            <w:tcW w:type="dxa" w:w="5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QR passport generation, token rotation</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test_phase6_emergency.py</w:t>
            </w:r>
          </w:p>
        </w:tc>
        <w:tc>
          <w:tcPr>
            <w:tcW w:type="dxa" w:w="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5</w:t>
            </w:r>
          </w:p>
        </w:tc>
        <w:tc>
          <w:tcPr>
            <w:tcW w:type="dxa" w:w="5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SOS trigger, escalation, audit trail</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test_appointment_reminders.py</w:t>
            </w:r>
          </w:p>
        </w:tc>
        <w:tc>
          <w:tcPr>
            <w:tcW w:type="dxa" w:w="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5</w:t>
            </w:r>
          </w:p>
        </w:tc>
        <w:tc>
          <w:tcPr>
            <w:tcW w:type="dxa" w:w="5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Scheduled medicine/appointment reminders</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test_lab.py</w:t>
            </w:r>
          </w:p>
        </w:tc>
        <w:tc>
          <w:tcPr>
            <w:tcW w:type="dxa" w:w="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4</w:t>
            </w:r>
          </w:p>
        </w:tc>
        <w:tc>
          <w:tcPr>
            <w:tcW w:type="dxa" w:w="5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Lab booking lifecycle</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test_notifications.py</w:t>
            </w:r>
          </w:p>
        </w:tc>
        <w:tc>
          <w:tcPr>
            <w:tcW w:type="dxa" w:w="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4</w:t>
            </w:r>
          </w:p>
        </w:tc>
        <w:tc>
          <w:tcPr>
            <w:tcW w:type="dxa" w:w="5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Push / SMS / email delivery paths</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test_patient_phone.py</w:t>
            </w:r>
          </w:p>
        </w:tc>
        <w:tc>
          <w:tcPr>
            <w:tcW w:type="dxa" w:w="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4</w:t>
            </w:r>
          </w:p>
        </w:tc>
        <w:tc>
          <w:tcPr>
            <w:tcW w:type="dxa" w:w="5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Phone OTP verification</w:t>
            </w:r>
          </w:p>
        </w:tc>
      </w:tr>
      <w:tr>
        <w:tc>
          <w:tcPr>
            <w:tcW w:type="dxa" w:w="26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test_hospital.py</w:t>
            </w:r>
          </w:p>
        </w:tc>
        <w:tc>
          <w:tcPr>
            <w:tcW w:type="dxa" w:w="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3</w:t>
            </w:r>
          </w:p>
        </w:tc>
        <w:tc>
          <w:tcPr>
            <w:tcW w:type="dxa" w:w="5900"/>
            <w:shd w:fill="FFFFFF"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Hospital registration + emergency desk</w:t>
            </w:r>
          </w:p>
        </w:tc>
      </w:tr>
      <w:tr>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test_migrations.py</w:t>
            </w:r>
          </w:p>
        </w:tc>
        <w:tc>
          <w:tcPr>
            <w:tcW w:type="dxa" w:w="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1</w:t>
            </w:r>
          </w:p>
        </w:tc>
        <w:tc>
          <w:tcPr>
            <w:tcW w:type="dxa" w:w="5900"/>
            <w:shd w:fill="F2F2F2" w:val="clear"/>
            <w:tcMar>
              <w:top w:type="dxa" w:w="60"/>
              <w:left w:type="dxa" w:w="90"/>
              <w:bottom w:type="dxa" w:w="60"/>
              <w:right w:type="dxa" w:w="90"/>
            </w:tcMar>
            <w:vAlign w:val="center"/>
          </w:tcPr>
          <w:p>
            <w:pPr>
              <w:jc w:val="left"/>
            </w:pPr>
            <w:r>
              <w:rPr>
                <w:rFonts w:ascii="Calibri" w:cs="Calibri" w:eastAsia="Calibri" w:hAnsi="Calibri"/>
                <w:b w:val="false"/>
                <w:bCs w:val="false"/>
                <w:color w:val="111111"/>
                <w:sz w:val="17"/>
                <w:szCs w:val="17"/>
              </w:rPr>
              <w:t xml:space="preserve">Alembic upgrade/downgrade integrity</w:t>
            </w:r>
          </w:p>
        </w:tc>
      </w:tr>
    </w:tbl>
    <w:p>
      <w:pPr>
        <w:pStyle w:val="Heading2"/>
        <w:spacing w:after="100" w:before="240"/>
      </w:pPr>
      <w:r>
        <w:rPr>
          <w:rFonts w:ascii="Calibri" w:cs="Calibri" w:eastAsia="Calibri" w:hAnsi="Calibri"/>
          <w:b/>
          <w:bCs/>
          <w:color w:val="1F3864"/>
          <w:sz w:val="23"/>
          <w:szCs w:val="23"/>
        </w:rPr>
        <w:t xml:space="preserve">Continuous Integration</w:t>
      </w:r>
    </w:p>
    <w:p>
      <w:pPr>
        <w:spacing w:after="120" w:line="288"/>
      </w:pPr>
      <w:r>
        <w:rPr>
          <w:rFonts w:ascii="Calibri" w:cs="Calibri" w:eastAsia="Calibri" w:hAnsi="Calibri"/>
          <w:b w:val="false"/>
          <w:bCs w:val="false"/>
          <w:i w:val="false"/>
          <w:iCs w:val="false"/>
          <w:color w:val="111111"/>
          <w:sz w:val="21"/>
          <w:szCs w:val="21"/>
        </w:rPr>
        <w:t xml:space="preserve">A GitHub Actions pipeline (.github/workflows/main.yml) runs on every push/PR to main: boots PostgreSQL, runs the full pytest backend suite, and compiles the Next.js, Vite/React, and Flutter clients — a merge cannot land with a broken build or a failing test.</w:t>
      </w:r>
    </w:p>
    <w:p>
      <w:pPr>
        <w:pStyle w:val="Heading1"/>
        <w:spacing w:after="140" w:before="340"/>
      </w:pPr>
      <w:r>
        <w:rPr>
          <w:rFonts w:ascii="Calibri" w:cs="Calibri" w:eastAsia="Calibri" w:hAnsi="Calibri"/>
          <w:b/>
          <w:bCs/>
          <w:color w:val="1F3864"/>
          <w:sz w:val="28"/>
          <w:szCs w:val="28"/>
        </w:rPr>
        <w:t xml:space="preserve">12. Deployment Architecture</w:t>
      </w:r>
    </w:p>
    <w:p>
      <w:pPr>
        <w:pStyle w:val="ListParagraph"/>
        <w:numPr>
          <w:ilvl w:val="0"/>
          <w:numId w:val="2"/>
        </w:numPr>
        <w:spacing w:after="70" w:line="276"/>
      </w:pPr>
      <w:r>
        <w:rPr>
          <w:rFonts w:ascii="Calibri" w:cs="Calibri" w:eastAsia="Calibri" w:hAnsi="Calibri"/>
          <w:color w:val="111111"/>
          <w:sz w:val="20"/>
          <w:szCs w:val="20"/>
        </w:rPr>
        <w:t xml:space="preserve">Local development: docker-compose up --build starts Postgres, the FastAPI backend, the Node signaling service, and both frontends together.</w:t>
      </w:r>
    </w:p>
    <w:p>
      <w:pPr>
        <w:pStyle w:val="ListParagraph"/>
        <w:numPr>
          <w:ilvl w:val="0"/>
          <w:numId w:val="2"/>
        </w:numPr>
        <w:spacing w:after="70" w:line="276"/>
      </w:pPr>
      <w:r>
        <w:rPr>
          <w:rFonts w:ascii="Calibri" w:cs="Calibri" w:eastAsia="Calibri" w:hAnsi="Calibri"/>
          <w:color w:val="111111"/>
          <w:sz w:val="20"/>
          <w:szCs w:val="20"/>
        </w:rPr>
        <w:t xml:space="preserve">Production backend + realtime signaling: Render.com (render.yaml defines all services, environment variables, and health checks).</w:t>
      </w:r>
    </w:p>
    <w:p>
      <w:pPr>
        <w:pStyle w:val="ListParagraph"/>
        <w:numPr>
          <w:ilvl w:val="0"/>
          <w:numId w:val="2"/>
        </w:numPr>
        <w:spacing w:after="70" w:line="276"/>
      </w:pPr>
      <w:r>
        <w:rPr>
          <w:rFonts w:ascii="Calibri" w:cs="Calibri" w:eastAsia="Calibri" w:hAnsi="Calibri"/>
          <w:color w:val="111111"/>
          <w:sz w:val="20"/>
          <w:szCs w:val="20"/>
        </w:rPr>
        <w:t xml:space="preserve">Production database: Neon — managed, serverless PostgreSQL with connection pooling.</w:t>
      </w:r>
    </w:p>
    <w:p>
      <w:pPr>
        <w:pStyle w:val="ListParagraph"/>
        <w:numPr>
          <w:ilvl w:val="0"/>
          <w:numId w:val="2"/>
        </w:numPr>
        <w:spacing w:after="70" w:line="276"/>
      </w:pPr>
      <w:r>
        <w:rPr>
          <w:rFonts w:ascii="Calibri" w:cs="Calibri" w:eastAsia="Calibri" w:hAnsi="Calibri"/>
          <w:color w:val="111111"/>
          <w:sz w:val="20"/>
          <w:szCs w:val="20"/>
        </w:rPr>
        <w:t xml:space="preserve">Production web portal: Vercel.</w:t>
      </w:r>
    </w:p>
    <w:p>
      <w:pPr>
        <w:pStyle w:val="ListParagraph"/>
        <w:numPr>
          <w:ilvl w:val="0"/>
          <w:numId w:val="2"/>
        </w:numPr>
        <w:spacing w:after="70" w:line="276"/>
      </w:pPr>
      <w:r>
        <w:rPr>
          <w:rFonts w:ascii="Calibri" w:cs="Calibri" w:eastAsia="Calibri" w:hAnsi="Calibri"/>
          <w:color w:val="111111"/>
          <w:sz w:val="20"/>
          <w:szCs w:val="20"/>
        </w:rPr>
        <w:t xml:space="preserve">Mobile distribution: signed Android builds automated via GitHub Actions; iOS/Play Store rollout is an owner decision (signing keys, store accounts) outside code scope.</w:t>
      </w:r>
    </w:p>
    <w:p>
      <w:pPr>
        <w:pStyle w:val="ListParagraph"/>
        <w:numPr>
          <w:ilvl w:val="0"/>
          <w:numId w:val="2"/>
        </w:numPr>
        <w:spacing w:after="70" w:line="276"/>
      </w:pPr>
      <w:r>
        <w:rPr>
          <w:rFonts w:ascii="Calibri" w:cs="Calibri" w:eastAsia="Calibri" w:hAnsi="Calibri"/>
          <w:color w:val="111111"/>
          <w:sz w:val="20"/>
          <w:szCs w:val="20"/>
        </w:rPr>
        <w:t xml:space="preserve">Media, messaging, and calling: Cloudinary (images), Resend (email), MSG91 (SMS/OTP), Metered (WebRTC TURN relay), Firebase (push notifications, crash + usage analytics).</w:t>
      </w:r>
    </w:p>
    <w:p>
      <w:r>
        <w:br w:type="page"/>
      </w:r>
    </w:p>
    <w:p>
      <w:pPr>
        <w:pStyle w:val="Heading1"/>
        <w:spacing w:after="140" w:before="340"/>
      </w:pPr>
      <w:r>
        <w:rPr>
          <w:rFonts w:ascii="Calibri" w:cs="Calibri" w:eastAsia="Calibri" w:hAnsi="Calibri"/>
          <w:b/>
          <w:bCs/>
          <w:color w:val="1F3864"/>
          <w:sz w:val="28"/>
          <w:szCs w:val="28"/>
        </w:rPr>
        <w:t xml:space="preserve">13. Current Status &amp; Remaining Work</w:t>
      </w:r>
    </w:p>
    <w:p>
      <w:pPr>
        <w:spacing w:after="120" w:line="288"/>
      </w:pPr>
      <w:r>
        <w:rPr>
          <w:rFonts w:ascii="Calibri" w:cs="Calibri" w:eastAsia="Calibri" w:hAnsi="Calibri"/>
          <w:b w:val="false"/>
          <w:bCs w:val="false"/>
          <w:i w:val="false"/>
          <w:iCs w:val="false"/>
          <w:color w:val="111111"/>
          <w:sz w:val="21"/>
          <w:szCs w:val="21"/>
        </w:rPr>
        <w:t xml:space="preserve">Presented candidly, as a review panel expects:</w:t>
      </w:r>
    </w:p>
    <w:p>
      <w:pPr>
        <w:pStyle w:val="Heading2"/>
        <w:spacing w:after="100" w:before="240"/>
      </w:pPr>
      <w:r>
        <w:rPr>
          <w:rFonts w:ascii="Calibri" w:cs="Calibri" w:eastAsia="Calibri" w:hAnsi="Calibri"/>
          <w:b/>
          <w:bCs/>
          <w:color w:val="1F3864"/>
          <w:sz w:val="23"/>
          <w:szCs w:val="23"/>
        </w:rPr>
        <w:t xml:space="preserve">Complete and Verified</w:t>
      </w:r>
    </w:p>
    <w:p>
      <w:pPr>
        <w:pStyle w:val="ListParagraph"/>
        <w:numPr>
          <w:ilvl w:val="0"/>
          <w:numId w:val="2"/>
        </w:numPr>
        <w:spacing w:after="70" w:line="276"/>
      </w:pPr>
      <w:r>
        <w:rPr>
          <w:rFonts w:ascii="Calibri" w:cs="Calibri" w:eastAsia="Calibri" w:hAnsi="Calibri"/>
          <w:color w:val="111111"/>
          <w:sz w:val="20"/>
          <w:szCs w:val="20"/>
        </w:rPr>
        <w:t xml:space="preserve">All 13 backend modules (105 endpoints) implemented, tested, and integration-verified end-to-end on a live stack.</w:t>
      </w:r>
    </w:p>
    <w:p>
      <w:pPr>
        <w:pStyle w:val="ListParagraph"/>
        <w:numPr>
          <w:ilvl w:val="0"/>
          <w:numId w:val="2"/>
        </w:numPr>
        <w:spacing w:after="70" w:line="276"/>
      </w:pPr>
      <w:r>
        <w:rPr>
          <w:rFonts w:ascii="Calibri" w:cs="Calibri" w:eastAsia="Calibri" w:hAnsi="Calibri"/>
          <w:color w:val="111111"/>
          <w:sz w:val="20"/>
          <w:szCs w:val="20"/>
        </w:rPr>
        <w:t xml:space="preserve">Mobile app: offline sync, voice/Tamil triage, wallet, SOS, and medicine reminders all live and tested.</w:t>
      </w:r>
    </w:p>
    <w:p>
      <w:pPr>
        <w:pStyle w:val="ListParagraph"/>
        <w:numPr>
          <w:ilvl w:val="0"/>
          <w:numId w:val="2"/>
        </w:numPr>
        <w:spacing w:after="70" w:line="276"/>
      </w:pPr>
      <w:r>
        <w:rPr>
          <w:rFonts w:ascii="Calibri" w:cs="Calibri" w:eastAsia="Calibri" w:hAnsi="Calibri"/>
          <w:color w:val="111111"/>
          <w:sz w:val="20"/>
          <w:szCs w:val="20"/>
        </w:rPr>
        <w:t xml:space="preserve">Payments: the most heavily tested module in the codebase (39 tests), including webhook-based recovery and refunds.</w:t>
      </w:r>
    </w:p>
    <w:p>
      <w:pPr>
        <w:pStyle w:val="Heading2"/>
        <w:spacing w:after="100" w:before="240"/>
      </w:pPr>
      <w:r>
        <w:rPr>
          <w:rFonts w:ascii="Calibri" w:cs="Calibri" w:eastAsia="Calibri" w:hAnsi="Calibri"/>
          <w:b/>
          <w:bCs/>
          <w:color w:val="1F3864"/>
          <w:sz w:val="23"/>
          <w:szCs w:val="23"/>
        </w:rPr>
        <w:t xml:space="preserve">In Progress</w:t>
      </w:r>
    </w:p>
    <w:p>
      <w:pPr>
        <w:pStyle w:val="ListParagraph"/>
        <w:numPr>
          <w:ilvl w:val="0"/>
          <w:numId w:val="2"/>
        </w:numPr>
        <w:spacing w:after="70" w:line="276"/>
      </w:pPr>
      <w:r>
        <w:rPr>
          <w:rFonts w:ascii="Calibri" w:cs="Calibri" w:eastAsia="Calibri" w:hAnsi="Calibri"/>
          <w:color w:val="111111"/>
          <w:sz w:val="20"/>
          <w:szCs w:val="20"/>
        </w:rPr>
        <w:t xml:space="preserve">Web portal Tamil localization — header, homepage, login/register done; remaining patient/doctor pages in progress.</w:t>
      </w:r>
    </w:p>
    <w:p>
      <w:pPr>
        <w:pStyle w:val="ListParagraph"/>
        <w:numPr>
          <w:ilvl w:val="0"/>
          <w:numId w:val="2"/>
        </w:numPr>
        <w:spacing w:after="70" w:line="276"/>
      </w:pPr>
      <w:r>
        <w:rPr>
          <w:rFonts w:ascii="Calibri" w:cs="Calibri" w:eastAsia="Calibri" w:hAnsi="Calibri"/>
          <w:color w:val="111111"/>
          <w:sz w:val="20"/>
          <w:szCs w:val="20"/>
        </w:rPr>
        <w:t xml:space="preserve">Web JWT currently lives in localStorage; migrating to httpOnly cookies with refresh-token rotation is the next security hardening step.</w:t>
      </w:r>
    </w:p>
    <w:p>
      <w:pPr>
        <w:pStyle w:val="ListParagraph"/>
        <w:numPr>
          <w:ilvl w:val="0"/>
          <w:numId w:val="2"/>
        </w:numPr>
        <w:spacing w:after="70" w:line="276"/>
      </w:pPr>
      <w:r>
        <w:rPr>
          <w:rFonts w:ascii="Calibri" w:cs="Calibri" w:eastAsia="Calibri" w:hAnsi="Calibri"/>
          <w:color w:val="111111"/>
          <w:sz w:val="20"/>
          <w:szCs w:val="20"/>
        </w:rPr>
        <w:t xml:space="preserve">Load testing (k6/locust) on the triage and SOS endpoints has not yet been run.</w:t>
      </w:r>
    </w:p>
    <w:p>
      <w:pPr>
        <w:pStyle w:val="Heading2"/>
        <w:spacing w:after="100" w:before="240"/>
      </w:pPr>
      <w:r>
        <w:rPr>
          <w:rFonts w:ascii="Calibri" w:cs="Calibri" w:eastAsia="Calibri" w:hAnsi="Calibri"/>
          <w:b/>
          <w:bCs/>
          <w:color w:val="1F3864"/>
          <w:sz w:val="23"/>
          <w:szCs w:val="23"/>
        </w:rPr>
        <w:t xml:space="preserve">Owner-Supplied (Not a Code Gap)</w:t>
      </w:r>
    </w:p>
    <w:p>
      <w:pPr>
        <w:pStyle w:val="ListParagraph"/>
        <w:numPr>
          <w:ilvl w:val="0"/>
          <w:numId w:val="2"/>
        </w:numPr>
        <w:spacing w:after="70" w:line="276"/>
      </w:pPr>
      <w:r>
        <w:rPr>
          <w:rFonts w:ascii="Calibri" w:cs="Calibri" w:eastAsia="Calibri" w:hAnsi="Calibri"/>
          <w:color w:val="111111"/>
          <w:sz w:val="20"/>
          <w:szCs w:val="20"/>
        </w:rPr>
        <w:t xml:space="preserve">Production Gemini/Razorpay live keys, KYC, and billing.</w:t>
      </w:r>
    </w:p>
    <w:p>
      <w:pPr>
        <w:pStyle w:val="ListParagraph"/>
        <w:numPr>
          <w:ilvl w:val="0"/>
          <w:numId w:val="2"/>
        </w:numPr>
        <w:spacing w:after="70" w:line="276"/>
      </w:pPr>
      <w:r>
        <w:rPr>
          <w:rFonts w:ascii="Calibri" w:cs="Calibri" w:eastAsia="Calibri" w:hAnsi="Calibri"/>
          <w:color w:val="111111"/>
          <w:sz w:val="20"/>
          <w:szCs w:val="20"/>
        </w:rPr>
        <w:t xml:space="preserve">A dedicated SMS/DLT-registered provider account for background SOS SMS (today's fallback opens the user's SMS composer, which works but is not silent).</w:t>
      </w:r>
    </w:p>
    <w:p>
      <w:pPr>
        <w:pStyle w:val="ListParagraph"/>
        <w:numPr>
          <w:ilvl w:val="0"/>
          <w:numId w:val="2"/>
        </w:numPr>
        <w:spacing w:after="70" w:line="276"/>
      </w:pPr>
      <w:r>
        <w:rPr>
          <w:rFonts w:ascii="Calibri" w:cs="Calibri" w:eastAsia="Calibri" w:hAnsi="Calibri"/>
          <w:color w:val="111111"/>
          <w:sz w:val="20"/>
          <w:szCs w:val="20"/>
        </w:rPr>
        <w:t xml:space="preserve">Custom domain, TLS, and a paid always-on hosting tier (free tiers can sleep, which is unacceptable for an SOS path).</w:t>
      </w:r>
    </w:p>
    <w:p>
      <w:pPr>
        <w:pStyle w:val="ListParagraph"/>
        <w:numPr>
          <w:ilvl w:val="0"/>
          <w:numId w:val="2"/>
        </w:numPr>
        <w:spacing w:after="70" w:line="276"/>
      </w:pPr>
      <w:r>
        <w:rPr>
          <w:rFonts w:ascii="Calibri" w:cs="Calibri" w:eastAsia="Calibri" w:hAnsi="Calibri"/>
          <w:color w:val="111111"/>
          <w:sz w:val="20"/>
          <w:szCs w:val="20"/>
        </w:rPr>
        <w:t xml:space="preserve">Hospital/pharmacy onboarding data and medico-legal review of AI-generated advice text before real patient use.</w:t>
      </w:r>
    </w:p>
    <w:p>
      <w:pPr>
        <w:pStyle w:val="Heading1"/>
        <w:spacing w:after="140" w:before="340"/>
      </w:pPr>
      <w:r>
        <w:rPr>
          <w:rFonts w:ascii="Calibri" w:cs="Calibri" w:eastAsia="Calibri" w:hAnsi="Calibri"/>
          <w:b/>
          <w:bCs/>
          <w:color w:val="1F3864"/>
          <w:sz w:val="28"/>
          <w:szCs w:val="28"/>
        </w:rPr>
        <w:t xml:space="preserve">14. Conclusion</w:t>
      </w:r>
    </w:p>
    <w:p>
      <w:pPr>
        <w:spacing w:after="120" w:line="288"/>
      </w:pPr>
      <w:r>
        <w:rPr>
          <w:rFonts w:ascii="Calibri" w:cs="Calibri" w:eastAsia="Calibri" w:hAnsi="Calibri"/>
          <w:b w:val="false"/>
          <w:bCs w:val="false"/>
          <w:i w:val="false"/>
          <w:iCs w:val="false"/>
          <w:color w:val="111111"/>
          <w:sz w:val="21"/>
          <w:szCs w:val="21"/>
        </w:rPr>
        <w:t xml:space="preserve">GramCare AI is a working, tested, five-service telemedicine platform — not a slideware concept. It closes a documented, measurable gap in rural Indian healthcare access by integrating offline-first family health records, resilient multi-provider AI triage in Tamil and English, live doctor consultation, a stock-aware pharmacy loop, lab booking, a no-login emergency Health Passport, and GPS-escalating SOS into a single connected ecosystem — a combination not found in any single existing platform reviewed in Section 10. The project is ready to demonstrate live, end-to-end, at the First Review.</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2026-07-20T05:10:52.118Z</dcterms:created>
  <dcterms:modified xsi:type="dcterms:W3CDTF">2026-07-20T05:10:52.119Z</dcterms:modified>
</cp:coreProperties>
</file>

<file path=docProps/custom.xml><?xml version="1.0" encoding="utf-8"?>
<Properties xmlns="http://schemas.openxmlformats.org/officeDocument/2006/custom-properties" xmlns:vt="http://schemas.openxmlformats.org/officeDocument/2006/docPropsVTypes"/>
</file>