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2604" w14:textId="77777777" w:rsidR="00BC720A" w:rsidRPr="00BC720A" w:rsidRDefault="00BC720A" w:rsidP="00BC720A">
      <w:pPr>
        <w:rPr>
          <w:b/>
          <w:bCs/>
        </w:rPr>
      </w:pPr>
      <w:r w:rsidRPr="00BC720A">
        <w:rPr>
          <w:b/>
          <w:bCs/>
        </w:rPr>
        <w:t>FAIR Evaluation Report</w:t>
      </w:r>
    </w:p>
    <w:p w14:paraId="47C9585F" w14:textId="77777777" w:rsidR="00BC720A" w:rsidRPr="00BC720A" w:rsidRDefault="00BC720A" w:rsidP="00BC720A">
      <w:r w:rsidRPr="00BC720A">
        <w:rPr>
          <w:b/>
          <w:bCs/>
        </w:rPr>
        <w:t>Name:</w:t>
      </w:r>
      <w:r w:rsidRPr="00BC720A">
        <w:t xml:space="preserve"> Anish Amol Gaware</w:t>
      </w:r>
      <w:r w:rsidRPr="00BC720A">
        <w:br/>
      </w:r>
      <w:r w:rsidRPr="00BC720A">
        <w:rPr>
          <w:b/>
          <w:bCs/>
        </w:rPr>
        <w:t>Subject:</w:t>
      </w:r>
      <w:r w:rsidRPr="00BC720A">
        <w:t xml:space="preserve"> Data Management</w:t>
      </w:r>
    </w:p>
    <w:p w14:paraId="72C8461F" w14:textId="77777777" w:rsidR="006471DF" w:rsidRDefault="006471DF"/>
    <w:p w14:paraId="3A9ED3EE" w14:textId="77777777" w:rsidR="00BC720A" w:rsidRPr="00BC720A" w:rsidRDefault="00BC720A" w:rsidP="00BC720A">
      <w:pPr>
        <w:rPr>
          <w:b/>
          <w:bCs/>
        </w:rPr>
      </w:pPr>
      <w:r w:rsidRPr="00BC720A">
        <w:rPr>
          <w:b/>
          <w:bCs/>
        </w:rPr>
        <w:t>Dataset Information</w:t>
      </w:r>
    </w:p>
    <w:p w14:paraId="7A352B39" w14:textId="77777777" w:rsidR="00BC720A" w:rsidRPr="00BC720A" w:rsidRDefault="00BC720A" w:rsidP="00BC720A">
      <w:pPr>
        <w:numPr>
          <w:ilvl w:val="0"/>
          <w:numId w:val="1"/>
        </w:numPr>
      </w:pPr>
      <w:r w:rsidRPr="00BC720A">
        <w:rPr>
          <w:b/>
          <w:bCs/>
        </w:rPr>
        <w:t>Title:</w:t>
      </w:r>
      <w:r w:rsidRPr="00BC720A">
        <w:t xml:space="preserve"> Data from: Exogenous testosterone increases the audience effect in healthy males: evidence for the social status hypothesis </w:t>
      </w:r>
    </w:p>
    <w:p w14:paraId="64C81AC6" w14:textId="77777777" w:rsidR="00BC720A" w:rsidRPr="00BC720A" w:rsidRDefault="00BC720A" w:rsidP="00BC720A">
      <w:pPr>
        <w:numPr>
          <w:ilvl w:val="0"/>
          <w:numId w:val="1"/>
        </w:numPr>
      </w:pPr>
      <w:r w:rsidRPr="00BC720A">
        <w:rPr>
          <w:b/>
          <w:bCs/>
        </w:rPr>
        <w:t>DOI:</w:t>
      </w:r>
      <w:r w:rsidRPr="00BC720A">
        <w:t xml:space="preserve"> 10.5281/zenodo.3967913 </w:t>
      </w:r>
    </w:p>
    <w:p w14:paraId="6BB7FB83" w14:textId="77777777" w:rsidR="00BC720A" w:rsidRPr="00BC720A" w:rsidRDefault="00BC720A" w:rsidP="00BC720A">
      <w:pPr>
        <w:numPr>
          <w:ilvl w:val="0"/>
          <w:numId w:val="1"/>
        </w:numPr>
      </w:pPr>
      <w:r w:rsidRPr="00BC720A">
        <w:rPr>
          <w:b/>
          <w:bCs/>
        </w:rPr>
        <w:t>Source:</w:t>
      </w:r>
      <w:r w:rsidRPr="00BC720A">
        <w:t xml:space="preserve"> </w:t>
      </w:r>
      <w:hyperlink r:id="rId7" w:tgtFrame="_new" w:history="1">
        <w:r w:rsidRPr="00BC720A">
          <w:rPr>
            <w:rStyle w:val="Hyperlink"/>
          </w:rPr>
          <w:t>https://zenodo.org/records/3967913</w:t>
        </w:r>
      </w:hyperlink>
    </w:p>
    <w:p w14:paraId="65415310" w14:textId="77777777" w:rsidR="00BC720A" w:rsidRDefault="00BC720A"/>
    <w:tbl>
      <w:tblPr>
        <w:tblW w:w="49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975"/>
        <w:gridCol w:w="1679"/>
      </w:tblGrid>
      <w:tr w:rsidR="00BC720A" w:rsidRPr="00BC720A" w14:paraId="1227A7F7" w14:textId="77777777" w:rsidTr="00BC720A">
        <w:trPr>
          <w:trHeight w:val="4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794EE" w14:textId="77777777" w:rsidR="00BC720A" w:rsidRPr="00BC720A" w:rsidRDefault="00BC720A" w:rsidP="00BC720A">
            <w:pPr>
              <w:rPr>
                <w:b/>
                <w:bCs/>
              </w:rPr>
            </w:pPr>
            <w:r w:rsidRPr="00BC720A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3A0954E3" w14:textId="77777777" w:rsidR="00BC720A" w:rsidRPr="00BC720A" w:rsidRDefault="00BC720A" w:rsidP="00BC720A">
            <w:pPr>
              <w:rPr>
                <w:b/>
                <w:bCs/>
              </w:rPr>
            </w:pPr>
            <w:r w:rsidRPr="00BC720A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30A6DEC" w14:textId="77777777" w:rsidR="00BC720A" w:rsidRPr="00BC720A" w:rsidRDefault="00BC720A" w:rsidP="00BC720A">
            <w:pPr>
              <w:rPr>
                <w:b/>
                <w:bCs/>
              </w:rPr>
            </w:pPr>
            <w:r w:rsidRPr="00BC720A">
              <w:rPr>
                <w:b/>
                <w:bCs/>
              </w:rPr>
              <w:t>Level</w:t>
            </w:r>
          </w:p>
        </w:tc>
      </w:tr>
      <w:tr w:rsidR="00BC720A" w:rsidRPr="00BC720A" w14:paraId="1318C1DE" w14:textId="77777777" w:rsidTr="00BC720A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16636F2C" w14:textId="77777777" w:rsidR="00BC720A" w:rsidRPr="00BC720A" w:rsidRDefault="00BC720A" w:rsidP="00BC720A">
            <w:r w:rsidRPr="00BC720A">
              <w:t>Findable</w:t>
            </w:r>
          </w:p>
        </w:tc>
        <w:tc>
          <w:tcPr>
            <w:tcW w:w="0" w:type="auto"/>
            <w:vAlign w:val="center"/>
            <w:hideMark/>
          </w:tcPr>
          <w:p w14:paraId="7FACA68C" w14:textId="77777777" w:rsidR="00BC720A" w:rsidRPr="00BC720A" w:rsidRDefault="00BC720A" w:rsidP="00BC720A">
            <w:r w:rsidRPr="00BC720A">
              <w:t>7 / 7</w:t>
            </w:r>
          </w:p>
        </w:tc>
        <w:tc>
          <w:tcPr>
            <w:tcW w:w="0" w:type="auto"/>
            <w:vAlign w:val="center"/>
            <w:hideMark/>
          </w:tcPr>
          <w:p w14:paraId="1D7E5893" w14:textId="77777777" w:rsidR="00BC720A" w:rsidRPr="00BC720A" w:rsidRDefault="00BC720A" w:rsidP="00BC720A">
            <w:r w:rsidRPr="00BC720A">
              <w:t>Advanced</w:t>
            </w:r>
          </w:p>
        </w:tc>
      </w:tr>
      <w:tr w:rsidR="00BC720A" w:rsidRPr="00BC720A" w14:paraId="39BF2130" w14:textId="77777777" w:rsidTr="00BC720A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37D2198C" w14:textId="77777777" w:rsidR="00BC720A" w:rsidRPr="00BC720A" w:rsidRDefault="00BC720A" w:rsidP="00BC720A">
            <w:r w:rsidRPr="00BC720A">
              <w:t>Accessible</w:t>
            </w:r>
          </w:p>
        </w:tc>
        <w:tc>
          <w:tcPr>
            <w:tcW w:w="0" w:type="auto"/>
            <w:vAlign w:val="center"/>
            <w:hideMark/>
          </w:tcPr>
          <w:p w14:paraId="122AD6AB" w14:textId="77777777" w:rsidR="00BC720A" w:rsidRPr="00BC720A" w:rsidRDefault="00BC720A" w:rsidP="00BC720A">
            <w:r w:rsidRPr="00BC720A">
              <w:t>6 / 7</w:t>
            </w:r>
          </w:p>
        </w:tc>
        <w:tc>
          <w:tcPr>
            <w:tcW w:w="0" w:type="auto"/>
            <w:vAlign w:val="center"/>
            <w:hideMark/>
          </w:tcPr>
          <w:p w14:paraId="107A2A8D" w14:textId="77777777" w:rsidR="00BC720A" w:rsidRPr="00BC720A" w:rsidRDefault="00BC720A" w:rsidP="00BC720A">
            <w:r w:rsidRPr="00BC720A">
              <w:t>Advanced</w:t>
            </w:r>
          </w:p>
        </w:tc>
      </w:tr>
      <w:tr w:rsidR="00BC720A" w:rsidRPr="00BC720A" w14:paraId="3F508371" w14:textId="77777777" w:rsidTr="00BC720A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74691097" w14:textId="77777777" w:rsidR="00BC720A" w:rsidRPr="00BC720A" w:rsidRDefault="00BC720A" w:rsidP="00BC720A">
            <w:r w:rsidRPr="00BC720A">
              <w:t>Interoperable</w:t>
            </w:r>
          </w:p>
        </w:tc>
        <w:tc>
          <w:tcPr>
            <w:tcW w:w="0" w:type="auto"/>
            <w:vAlign w:val="center"/>
            <w:hideMark/>
          </w:tcPr>
          <w:p w14:paraId="7DAE6F1B" w14:textId="77777777" w:rsidR="00BC720A" w:rsidRPr="00BC720A" w:rsidRDefault="00BC720A" w:rsidP="00BC720A">
            <w:r w:rsidRPr="00BC720A">
              <w:t>4 / 6</w:t>
            </w:r>
          </w:p>
        </w:tc>
        <w:tc>
          <w:tcPr>
            <w:tcW w:w="0" w:type="auto"/>
            <w:vAlign w:val="center"/>
            <w:hideMark/>
          </w:tcPr>
          <w:p w14:paraId="27E9618F" w14:textId="77777777" w:rsidR="00BC720A" w:rsidRPr="00BC720A" w:rsidRDefault="00BC720A" w:rsidP="00BC720A">
            <w:r w:rsidRPr="00BC720A">
              <w:t>Moderate</w:t>
            </w:r>
          </w:p>
        </w:tc>
      </w:tr>
      <w:tr w:rsidR="00BC720A" w:rsidRPr="00BC720A" w14:paraId="2D6ED8F9" w14:textId="77777777" w:rsidTr="00BC720A">
        <w:trPr>
          <w:trHeight w:val="454"/>
          <w:tblCellSpacing w:w="15" w:type="dxa"/>
        </w:trPr>
        <w:tc>
          <w:tcPr>
            <w:tcW w:w="0" w:type="auto"/>
            <w:vAlign w:val="center"/>
            <w:hideMark/>
          </w:tcPr>
          <w:p w14:paraId="0ECF4D63" w14:textId="77777777" w:rsidR="00BC720A" w:rsidRPr="00BC720A" w:rsidRDefault="00BC720A" w:rsidP="00BC720A">
            <w:r w:rsidRPr="00BC720A">
              <w:t>Reusable</w:t>
            </w:r>
          </w:p>
        </w:tc>
        <w:tc>
          <w:tcPr>
            <w:tcW w:w="0" w:type="auto"/>
            <w:vAlign w:val="center"/>
            <w:hideMark/>
          </w:tcPr>
          <w:p w14:paraId="41D87F72" w14:textId="77777777" w:rsidR="00BC720A" w:rsidRPr="00BC720A" w:rsidRDefault="00BC720A" w:rsidP="00BC720A">
            <w:r w:rsidRPr="00BC720A">
              <w:t>5 / 6</w:t>
            </w:r>
          </w:p>
        </w:tc>
        <w:tc>
          <w:tcPr>
            <w:tcW w:w="0" w:type="auto"/>
            <w:vAlign w:val="center"/>
            <w:hideMark/>
          </w:tcPr>
          <w:p w14:paraId="299DFFE6" w14:textId="77777777" w:rsidR="00BC720A" w:rsidRPr="00BC720A" w:rsidRDefault="00BC720A" w:rsidP="00BC720A">
            <w:r w:rsidRPr="00BC720A">
              <w:t>Moderate</w:t>
            </w:r>
          </w:p>
        </w:tc>
      </w:tr>
    </w:tbl>
    <w:p w14:paraId="0D566492" w14:textId="77777777" w:rsidR="00BC720A" w:rsidRDefault="00BC720A"/>
    <w:p w14:paraId="5CB85F14" w14:textId="77777777" w:rsidR="00BC720A" w:rsidRDefault="00BC720A"/>
    <w:p w14:paraId="7CAC416F" w14:textId="77777777" w:rsidR="00BC720A" w:rsidRPr="00BC720A" w:rsidRDefault="00BC720A" w:rsidP="00BC720A">
      <w:pPr>
        <w:rPr>
          <w:b/>
          <w:bCs/>
        </w:rPr>
      </w:pPr>
      <w:r w:rsidRPr="00BC720A">
        <w:rPr>
          <w:b/>
          <w:bCs/>
        </w:rPr>
        <w:t>Interpretation of Results</w:t>
      </w:r>
    </w:p>
    <w:p w14:paraId="77574957" w14:textId="77777777" w:rsidR="00BC720A" w:rsidRPr="00BC720A" w:rsidRDefault="00BC720A" w:rsidP="00BC720A">
      <w:r w:rsidRPr="00BC720A">
        <w:rPr>
          <w:b/>
          <w:bCs/>
        </w:rPr>
        <w:t>Findable:</w:t>
      </w:r>
      <w:r w:rsidRPr="00BC720A">
        <w:br/>
        <w:t>The dataset is highly findable due to the presence of a globally unique DOI and rich metadata including title, authors, and description.</w:t>
      </w:r>
    </w:p>
    <w:p w14:paraId="6AA57EEC" w14:textId="77777777" w:rsidR="00BC720A" w:rsidRPr="00BC720A" w:rsidRDefault="00BC720A" w:rsidP="00BC720A">
      <w:r w:rsidRPr="00BC720A">
        <w:rPr>
          <w:b/>
          <w:bCs/>
        </w:rPr>
        <w:t>Accessible:</w:t>
      </w:r>
      <w:r w:rsidRPr="00BC720A">
        <w:br/>
        <w:t xml:space="preserve">The dataset is openly accessible via </w:t>
      </w:r>
      <w:proofErr w:type="spellStart"/>
      <w:r w:rsidRPr="00BC720A">
        <w:t>Zenodo</w:t>
      </w:r>
      <w:proofErr w:type="spellEnd"/>
      <w:r w:rsidRPr="00BC720A">
        <w:t xml:space="preserve"> without any authentication or paywall, using standard web protocols.</w:t>
      </w:r>
    </w:p>
    <w:p w14:paraId="6A03085C" w14:textId="77777777" w:rsidR="00BC720A" w:rsidRPr="00BC720A" w:rsidRDefault="00BC720A" w:rsidP="00BC720A">
      <w:r w:rsidRPr="00BC720A">
        <w:rPr>
          <w:b/>
          <w:bCs/>
        </w:rPr>
        <w:t>Interoperable:</w:t>
      </w:r>
      <w:r w:rsidRPr="00BC720A">
        <w:br/>
        <w:t>The dataset uses common file formats but lacks standardized semantic metadata and ontology mapping, limiting interoperability.</w:t>
      </w:r>
    </w:p>
    <w:p w14:paraId="1164AF74" w14:textId="77777777" w:rsidR="00BC720A" w:rsidRPr="00BC720A" w:rsidRDefault="00BC720A" w:rsidP="00BC720A">
      <w:r w:rsidRPr="00BC720A">
        <w:rPr>
          <w:b/>
          <w:bCs/>
        </w:rPr>
        <w:t>Reusable:</w:t>
      </w:r>
      <w:r w:rsidRPr="00BC720A">
        <w:br/>
        <w:t xml:space="preserve">The dataset provides strong scientific context and references to research </w:t>
      </w:r>
      <w:proofErr w:type="gramStart"/>
      <w:r w:rsidRPr="00BC720A">
        <w:t>work, but</w:t>
      </w:r>
      <w:proofErr w:type="gramEnd"/>
      <w:r w:rsidRPr="00BC720A">
        <w:t xml:space="preserve"> lacks detailed machine-readable documentation.</w:t>
      </w:r>
    </w:p>
    <w:p w14:paraId="1A1B9960" w14:textId="77777777" w:rsidR="00BC720A" w:rsidRDefault="00BC720A"/>
    <w:p w14:paraId="0B4F5FFB" w14:textId="77777777" w:rsidR="00BC720A" w:rsidRPr="00BC720A" w:rsidRDefault="00BC720A" w:rsidP="00BC720A">
      <w:pPr>
        <w:rPr>
          <w:b/>
          <w:bCs/>
        </w:rPr>
      </w:pPr>
      <w:r w:rsidRPr="00BC720A">
        <w:rPr>
          <w:b/>
          <w:bCs/>
        </w:rPr>
        <w:t>Strengths</w:t>
      </w:r>
    </w:p>
    <w:p w14:paraId="7F21DD79" w14:textId="77777777" w:rsidR="00BC720A" w:rsidRPr="00BC720A" w:rsidRDefault="00BC720A" w:rsidP="00BC720A">
      <w:pPr>
        <w:numPr>
          <w:ilvl w:val="0"/>
          <w:numId w:val="2"/>
        </w:numPr>
      </w:pPr>
      <w:r w:rsidRPr="00BC720A">
        <w:t xml:space="preserve">Persistent identification using DOI ensures long-term findability </w:t>
      </w:r>
    </w:p>
    <w:p w14:paraId="3A21B7F2" w14:textId="1DA71B93" w:rsidR="00BC720A" w:rsidRDefault="00BC720A" w:rsidP="00BC720A">
      <w:pPr>
        <w:numPr>
          <w:ilvl w:val="0"/>
          <w:numId w:val="2"/>
        </w:numPr>
      </w:pPr>
      <w:r w:rsidRPr="00BC720A">
        <w:t>Strong scientific context and research backing improves reusability</w:t>
      </w:r>
    </w:p>
    <w:p w14:paraId="73F468CA" w14:textId="77777777" w:rsidR="00BC720A" w:rsidRPr="00BC720A" w:rsidRDefault="00BC720A" w:rsidP="00BC720A">
      <w:pPr>
        <w:rPr>
          <w:b/>
          <w:bCs/>
        </w:rPr>
      </w:pPr>
      <w:r w:rsidRPr="00BC720A">
        <w:rPr>
          <w:b/>
          <w:bCs/>
        </w:rPr>
        <w:lastRenderedPageBreak/>
        <w:t>Improvements</w:t>
      </w:r>
    </w:p>
    <w:p w14:paraId="026514DB" w14:textId="77777777" w:rsidR="00BC720A" w:rsidRPr="00BC720A" w:rsidRDefault="00BC720A" w:rsidP="00BC720A">
      <w:pPr>
        <w:numPr>
          <w:ilvl w:val="0"/>
          <w:numId w:val="3"/>
        </w:numPr>
      </w:pPr>
      <w:r w:rsidRPr="00BC720A">
        <w:t xml:space="preserve">Improve interoperability by linking data to standard ontologies </w:t>
      </w:r>
    </w:p>
    <w:p w14:paraId="7ADDD89E" w14:textId="77777777" w:rsidR="00BC720A" w:rsidRPr="00BC720A" w:rsidRDefault="00BC720A" w:rsidP="00BC720A">
      <w:pPr>
        <w:numPr>
          <w:ilvl w:val="0"/>
          <w:numId w:val="3"/>
        </w:numPr>
      </w:pPr>
      <w:r w:rsidRPr="00BC720A">
        <w:t>Add structured, machine-readable metadata (e.g., JSON/XML)</w:t>
      </w:r>
    </w:p>
    <w:p w14:paraId="6A7A0F2F" w14:textId="77777777" w:rsidR="00BC720A" w:rsidRDefault="00BC720A" w:rsidP="00BC720A"/>
    <w:p w14:paraId="388EAF0B" w14:textId="77777777" w:rsidR="00BC720A" w:rsidRPr="00BC720A" w:rsidRDefault="00BC720A" w:rsidP="00BC720A">
      <w:pPr>
        <w:rPr>
          <w:b/>
          <w:bCs/>
        </w:rPr>
      </w:pPr>
      <w:r w:rsidRPr="00BC720A">
        <w:rPr>
          <w:b/>
          <w:bCs/>
        </w:rPr>
        <w:t>Conclusion</w:t>
      </w:r>
    </w:p>
    <w:p w14:paraId="54DE1049" w14:textId="77777777" w:rsidR="00BC720A" w:rsidRPr="00BC720A" w:rsidRDefault="00BC720A" w:rsidP="00BC720A">
      <w:r w:rsidRPr="00BC720A">
        <w:t xml:space="preserve">The dataset performs well in </w:t>
      </w:r>
      <w:r w:rsidRPr="00BC720A">
        <w:rPr>
          <w:b/>
          <w:bCs/>
        </w:rPr>
        <w:t>Findability and Accessibility</w:t>
      </w:r>
      <w:r w:rsidRPr="00BC720A">
        <w:t xml:space="preserve"> due to its DOI and open access nature. However, improvements in </w:t>
      </w:r>
      <w:r w:rsidRPr="00BC720A">
        <w:rPr>
          <w:b/>
          <w:bCs/>
        </w:rPr>
        <w:t>Interoperability and Reusability</w:t>
      </w:r>
      <w:r w:rsidRPr="00BC720A">
        <w:t xml:space="preserve"> would enhance its FAIR compliance.</w:t>
      </w:r>
    </w:p>
    <w:p w14:paraId="43786505" w14:textId="77777777" w:rsidR="00BC720A" w:rsidRDefault="00BC720A" w:rsidP="00BC720A"/>
    <w:p w14:paraId="1821BAD0" w14:textId="1760F064" w:rsidR="00BC720A" w:rsidRDefault="00BC720A" w:rsidP="00BC720A">
      <w:r>
        <w:t>Screenshots:</w:t>
      </w:r>
    </w:p>
    <w:p w14:paraId="0C38D6BF" w14:textId="598DF938" w:rsidR="00BC720A" w:rsidRPr="00BC720A" w:rsidRDefault="00BC720A" w:rsidP="00BC720A">
      <w:r>
        <w:rPr>
          <w:noProof/>
        </w:rPr>
        <w:lastRenderedPageBreak/>
        <w:drawing>
          <wp:inline distT="0" distB="0" distL="0" distR="0" wp14:anchorId="24EC9FA1" wp14:editId="0A715A76">
            <wp:extent cx="5731510" cy="3582035"/>
            <wp:effectExtent l="0" t="0" r="2540" b="0"/>
            <wp:docPr id="79340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02990" name="Picture 7934029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D6428" wp14:editId="2F5FD4BE">
            <wp:extent cx="5731510" cy="3582035"/>
            <wp:effectExtent l="0" t="0" r="2540" b="0"/>
            <wp:docPr id="718581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1676" name="Picture 7185816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416720" wp14:editId="10C34CA3">
            <wp:extent cx="5731510" cy="3582035"/>
            <wp:effectExtent l="0" t="0" r="2540" b="0"/>
            <wp:docPr id="242744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44260" name="Picture 2427442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43F39C" wp14:editId="6A81CDDB">
            <wp:extent cx="5731510" cy="3582035"/>
            <wp:effectExtent l="0" t="0" r="2540" b="0"/>
            <wp:docPr id="543592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92396" name="Picture 5435923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AD4643" wp14:editId="00EEF6E1">
            <wp:extent cx="5731510" cy="3582035"/>
            <wp:effectExtent l="0" t="0" r="2540" b="0"/>
            <wp:docPr id="379006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06203" name="Picture 3790062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2F6882" wp14:editId="7E398D4E">
            <wp:extent cx="5731510" cy="3582035"/>
            <wp:effectExtent l="0" t="0" r="2540" b="0"/>
            <wp:docPr id="1334994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94146" name="Picture 13349941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7936B7" wp14:editId="6E0984D3">
            <wp:extent cx="5731510" cy="3582035"/>
            <wp:effectExtent l="0" t="0" r="2540" b="0"/>
            <wp:docPr id="10878215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21510" name="Picture 10878215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1942BA" wp14:editId="2984FDCE">
            <wp:extent cx="5731510" cy="3582035"/>
            <wp:effectExtent l="0" t="0" r="2540" b="0"/>
            <wp:docPr id="1316848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48805" name="Picture 13168488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1F3786" wp14:editId="57E5E4BD">
            <wp:extent cx="5731510" cy="3582035"/>
            <wp:effectExtent l="0" t="0" r="2540" b="0"/>
            <wp:docPr id="15411848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84809" name="Picture 15411848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EBB5A" wp14:editId="473BB043">
            <wp:extent cx="5731510" cy="3582035"/>
            <wp:effectExtent l="0" t="0" r="2540" b="0"/>
            <wp:docPr id="12792513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51320" name="Picture 12792513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AD44" w14:textId="77777777" w:rsidR="00BC720A" w:rsidRDefault="00BC720A"/>
    <w:sectPr w:rsidR="00BC7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52F33" w14:textId="77777777" w:rsidR="00B93596" w:rsidRDefault="00B93596" w:rsidP="00BC720A">
      <w:pPr>
        <w:spacing w:after="0" w:line="240" w:lineRule="auto"/>
      </w:pPr>
      <w:r>
        <w:separator/>
      </w:r>
    </w:p>
  </w:endnote>
  <w:endnote w:type="continuationSeparator" w:id="0">
    <w:p w14:paraId="7905759C" w14:textId="77777777" w:rsidR="00B93596" w:rsidRDefault="00B93596" w:rsidP="00BC7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97B74" w14:textId="77777777" w:rsidR="00B93596" w:rsidRDefault="00B93596" w:rsidP="00BC720A">
      <w:pPr>
        <w:spacing w:after="0" w:line="240" w:lineRule="auto"/>
      </w:pPr>
      <w:r>
        <w:separator/>
      </w:r>
    </w:p>
  </w:footnote>
  <w:footnote w:type="continuationSeparator" w:id="0">
    <w:p w14:paraId="59220B6D" w14:textId="77777777" w:rsidR="00B93596" w:rsidRDefault="00B93596" w:rsidP="00BC7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FF4"/>
    <w:multiLevelType w:val="multilevel"/>
    <w:tmpl w:val="7C7A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45FC3"/>
    <w:multiLevelType w:val="multilevel"/>
    <w:tmpl w:val="09A2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ED45CF"/>
    <w:multiLevelType w:val="multilevel"/>
    <w:tmpl w:val="981A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819122">
    <w:abstractNumId w:val="1"/>
  </w:num>
  <w:num w:numId="2" w16cid:durableId="1585408093">
    <w:abstractNumId w:val="0"/>
  </w:num>
  <w:num w:numId="3" w16cid:durableId="2012752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93"/>
    <w:rsid w:val="000528BA"/>
    <w:rsid w:val="00364193"/>
    <w:rsid w:val="006471DF"/>
    <w:rsid w:val="006556ED"/>
    <w:rsid w:val="009E70D1"/>
    <w:rsid w:val="00B93596"/>
    <w:rsid w:val="00BC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FA685"/>
  <w15:chartTrackingRefBased/>
  <w15:docId w15:val="{6E216C26-AA56-4979-93EC-2097F4BF9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1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72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20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72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20A"/>
  </w:style>
  <w:style w:type="paragraph" w:styleId="Footer">
    <w:name w:val="footer"/>
    <w:basedOn w:val="Normal"/>
    <w:link w:val="FooterChar"/>
    <w:uiPriority w:val="99"/>
    <w:unhideWhenUsed/>
    <w:rsid w:val="00BC72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2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enodo.org/records/3967913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Gaware, Anish Amol (Stud SRH-University)</dc:creator>
  <cp:keywords/>
  <dc:description/>
  <cp:lastModifiedBy>Gaware, Anish Amol (Stud SRH-University)</cp:lastModifiedBy>
  <cp:revision>2</cp:revision>
  <dcterms:created xsi:type="dcterms:W3CDTF">2026-04-20T20:18:00Z</dcterms:created>
  <dcterms:modified xsi:type="dcterms:W3CDTF">2026-04-20T20:24:00Z</dcterms:modified>
</cp:coreProperties>
</file>