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F460D" w14:textId="77777777" w:rsidR="002C65E9" w:rsidRPr="00112608" w:rsidRDefault="002C65E9" w:rsidP="002C65E9">
      <w:pPr>
        <w:pStyle w:val="Heading1"/>
      </w:pPr>
      <w:r w:rsidRPr="00112608">
        <w:t>PURPOSE</w:t>
      </w:r>
    </w:p>
    <w:p w14:paraId="109C1E24" w14:textId="51894530" w:rsidR="0046458E" w:rsidRPr="00112608" w:rsidRDefault="0046458E" w:rsidP="00A07A99">
      <w:pPr>
        <w:pStyle w:val="1Text"/>
        <w:ind w:left="270"/>
        <w:rPr>
          <w:rFonts w:cs="Calibri"/>
        </w:rPr>
      </w:pPr>
      <w:r w:rsidRPr="00112608">
        <w:rPr>
          <w:rFonts w:cs="Calibri"/>
        </w:rPr>
        <w:t>Th</w:t>
      </w:r>
      <w:r w:rsidR="00B25BB6" w:rsidRPr="00112608">
        <w:rPr>
          <w:rFonts w:cs="Calibri"/>
        </w:rPr>
        <w:t xml:space="preserve">is </w:t>
      </w:r>
      <w:r w:rsidRPr="00112608">
        <w:rPr>
          <w:rFonts w:cs="Calibri"/>
        </w:rPr>
        <w:t xml:space="preserve">Standard Operating Procedure (SOP) </w:t>
      </w:r>
      <w:r w:rsidR="006842AB" w:rsidRPr="00112608">
        <w:rPr>
          <w:rFonts w:cs="Calibri"/>
        </w:rPr>
        <w:t>defines</w:t>
      </w:r>
      <w:r w:rsidRPr="00112608">
        <w:rPr>
          <w:rFonts w:cs="Calibri"/>
        </w:rPr>
        <w:t xml:space="preserve"> the Disaster Recovery (DR) process</w:t>
      </w:r>
      <w:r w:rsidR="006842AB" w:rsidRPr="00112608">
        <w:rPr>
          <w:rFonts w:cs="Calibri"/>
        </w:rPr>
        <w:t xml:space="preserve">, </w:t>
      </w:r>
      <w:r w:rsidRPr="00112608">
        <w:rPr>
          <w:rFonts w:cs="Calibri"/>
        </w:rPr>
        <w:t xml:space="preserve">roles and responsibilities </w:t>
      </w:r>
      <w:r w:rsidR="006842AB" w:rsidRPr="00112608">
        <w:rPr>
          <w:rFonts w:cs="Calibri"/>
        </w:rPr>
        <w:t>of the</w:t>
      </w:r>
      <w:r w:rsidRPr="00112608">
        <w:rPr>
          <w:rFonts w:cs="Calibri"/>
        </w:rPr>
        <w:t xml:space="preserve"> DR </w:t>
      </w:r>
      <w:r w:rsidR="006842AB" w:rsidRPr="00112608">
        <w:rPr>
          <w:rFonts w:cs="Calibri"/>
        </w:rPr>
        <w:t xml:space="preserve">Response </w:t>
      </w:r>
      <w:r w:rsidRPr="00112608">
        <w:rPr>
          <w:rFonts w:cs="Calibri"/>
        </w:rPr>
        <w:t xml:space="preserve">team members at </w:t>
      </w:r>
      <w:proofErr w:type="spellStart"/>
      <w:r w:rsidR="00112608" w:rsidRPr="00112608">
        <w:rPr>
          <w:rFonts w:cs="Calibri"/>
        </w:rPr>
        <w:t>Netramind</w:t>
      </w:r>
      <w:proofErr w:type="spellEnd"/>
      <w:r w:rsidRPr="00112608">
        <w:rPr>
          <w:rFonts w:cs="Calibri"/>
        </w:rPr>
        <w:t>.</w:t>
      </w:r>
    </w:p>
    <w:p w14:paraId="0E6049BE" w14:textId="77777777" w:rsidR="002C65E9" w:rsidRPr="00112608" w:rsidRDefault="002C65E9" w:rsidP="002C65E9">
      <w:pPr>
        <w:pStyle w:val="Heading1"/>
      </w:pPr>
      <w:r w:rsidRPr="00112608">
        <w:t>SCOPE</w:t>
      </w:r>
    </w:p>
    <w:p w14:paraId="64BDAAF0" w14:textId="2AE97565" w:rsidR="00B25BB6" w:rsidRPr="0037403C" w:rsidRDefault="001E4054" w:rsidP="0037403C">
      <w:pPr>
        <w:pStyle w:val="1Text"/>
        <w:ind w:left="270"/>
      </w:pPr>
      <w:r w:rsidRPr="001E4054">
        <w:t xml:space="preserve">This procedure applies to disaster recovery activities associated with </w:t>
      </w:r>
      <w:proofErr w:type="spellStart"/>
      <w:r w:rsidRPr="001E4054">
        <w:t>Netramind</w:t>
      </w:r>
      <w:proofErr w:type="spellEnd"/>
      <w:r w:rsidRPr="001E4054">
        <w:t xml:space="preserve"> computerized systems, data, cloud-hosted infrastructure, and related business-critical technology resources supporting </w:t>
      </w:r>
      <w:proofErr w:type="spellStart"/>
      <w:r w:rsidRPr="001E4054">
        <w:t>GxP</w:t>
      </w:r>
      <w:proofErr w:type="spellEnd"/>
      <w:r w:rsidRPr="001E4054">
        <w:t>-regulated activities.</w:t>
      </w:r>
    </w:p>
    <w:p w14:paraId="04D37DC3" w14:textId="77777777" w:rsidR="002C65E9" w:rsidRPr="00112608" w:rsidRDefault="002C65E9" w:rsidP="002C65E9">
      <w:pPr>
        <w:pStyle w:val="Heading1"/>
      </w:pPr>
      <w:r w:rsidRPr="00112608">
        <w:t>REFERENCES</w:t>
      </w:r>
    </w:p>
    <w:p w14:paraId="33514BB4" w14:textId="4B9EECA6" w:rsidR="00F842D3" w:rsidRPr="00112608" w:rsidRDefault="00F842D3" w:rsidP="00F842D3">
      <w:pPr>
        <w:pStyle w:val="Bullet1"/>
        <w:rPr>
          <w:color w:val="EE0000"/>
        </w:rPr>
      </w:pPr>
      <w:r w:rsidRPr="00112608">
        <w:rPr>
          <w:color w:val="EE0000"/>
        </w:rPr>
        <w:t>SOP-</w:t>
      </w:r>
      <w:r w:rsidR="00112608">
        <w:rPr>
          <w:color w:val="EE0000"/>
        </w:rPr>
        <w:t>024</w:t>
      </w:r>
      <w:r w:rsidRPr="00112608">
        <w:rPr>
          <w:color w:val="EE0000"/>
        </w:rPr>
        <w:t xml:space="preserve"> Business Continuity Plan</w:t>
      </w:r>
      <w:r w:rsidR="0037403C">
        <w:rPr>
          <w:color w:val="EE0000"/>
        </w:rPr>
        <w:t>ning</w:t>
      </w:r>
    </w:p>
    <w:p w14:paraId="2F3126F8" w14:textId="5214C3EE" w:rsidR="00B25BB6" w:rsidRPr="00112608" w:rsidRDefault="00B25BB6" w:rsidP="00B25BB6">
      <w:pPr>
        <w:pStyle w:val="Bullet1"/>
        <w:rPr>
          <w:color w:val="EE0000"/>
        </w:rPr>
      </w:pPr>
      <w:r w:rsidRPr="00112608">
        <w:rPr>
          <w:color w:val="EE0000"/>
        </w:rPr>
        <w:t>SOP-</w:t>
      </w:r>
      <w:r w:rsidR="00112608">
        <w:rPr>
          <w:color w:val="EE0000"/>
        </w:rPr>
        <w:t>004</w:t>
      </w:r>
      <w:r w:rsidRPr="00112608">
        <w:rPr>
          <w:color w:val="EE0000"/>
        </w:rPr>
        <w:t xml:space="preserve"> </w:t>
      </w:r>
      <w:proofErr w:type="spellStart"/>
      <w:r w:rsidRPr="00112608">
        <w:rPr>
          <w:color w:val="EE0000"/>
        </w:rPr>
        <w:t>GxP</w:t>
      </w:r>
      <w:proofErr w:type="spellEnd"/>
      <w:r w:rsidRPr="00112608">
        <w:rPr>
          <w:color w:val="EE0000"/>
        </w:rPr>
        <w:t xml:space="preserve"> Records Retention</w:t>
      </w:r>
    </w:p>
    <w:p w14:paraId="73170CFC" w14:textId="77777777" w:rsidR="00B25BB6" w:rsidRPr="00112608" w:rsidRDefault="00B25BB6" w:rsidP="00B25BB6">
      <w:pPr>
        <w:pStyle w:val="Bullet1"/>
      </w:pPr>
      <w:r w:rsidRPr="00112608">
        <w:t>International Conference on Harmonization (ICH) E6 (R3) Good Clinical Practice</w:t>
      </w:r>
    </w:p>
    <w:p w14:paraId="030DA86E" w14:textId="77777777" w:rsidR="002C65E9" w:rsidRPr="00112608" w:rsidRDefault="002C65E9" w:rsidP="002C65E9">
      <w:pPr>
        <w:pStyle w:val="Heading1"/>
      </w:pPr>
      <w:r w:rsidRPr="00112608">
        <w:t>DEFINITIONS</w:t>
      </w:r>
    </w:p>
    <w:p w14:paraId="44DA5055" w14:textId="6CE04E3B" w:rsidR="006124CE" w:rsidRPr="00112608" w:rsidRDefault="006124CE" w:rsidP="00B25BB6">
      <w:pPr>
        <w:pStyle w:val="Heading2"/>
      </w:pPr>
      <w:r w:rsidRPr="00112608">
        <w:rPr>
          <w:u w:val="single"/>
        </w:rPr>
        <w:t>Business Continuity Plan (BCP)</w:t>
      </w:r>
      <w:r w:rsidRPr="00112608">
        <w:t>—A plan that defines how business operations should function to ensure that key products and services continue to be delivered under abnormal circumstances (during a disaster or emergency).</w:t>
      </w:r>
    </w:p>
    <w:p w14:paraId="2299730B" w14:textId="6EC83FF7" w:rsidR="001E4054" w:rsidRPr="001E4054" w:rsidRDefault="003717D8" w:rsidP="001E4054">
      <w:pPr>
        <w:pStyle w:val="Heading2"/>
        <w:spacing w:line="240" w:lineRule="auto"/>
      </w:pPr>
      <w:r w:rsidRPr="00112608">
        <w:rPr>
          <w:u w:val="single"/>
        </w:rPr>
        <w:t>Disaster</w:t>
      </w:r>
      <w:r w:rsidRPr="00112608">
        <w:t>—</w:t>
      </w:r>
      <w:r w:rsidR="001E4054" w:rsidRPr="001E4054">
        <w:rPr>
          <w:rFonts w:ascii="Times New Roman" w:eastAsia="Times New Roman" w:hAnsi="Times New Roman" w:cs="Times New Roman"/>
          <w:sz w:val="24"/>
          <w:szCs w:val="24"/>
          <w:lang w:eastAsia="en-US"/>
        </w:rPr>
        <w:t xml:space="preserve"> </w:t>
      </w:r>
      <w:r w:rsidR="001E4054" w:rsidRPr="001E4054">
        <w:t>A significant event that disrupts normal business or technology operations and requires recovery actions to restore critical systems or services.</w:t>
      </w:r>
    </w:p>
    <w:p w14:paraId="64E44391" w14:textId="77777777" w:rsidR="00D008CF" w:rsidRPr="00112608" w:rsidRDefault="00D008CF" w:rsidP="00F07D60">
      <w:pPr>
        <w:pStyle w:val="Heading2"/>
        <w:spacing w:before="0" w:line="240" w:lineRule="auto"/>
      </w:pPr>
      <w:r w:rsidRPr="00112608">
        <w:rPr>
          <w:u w:val="single"/>
        </w:rPr>
        <w:t>Disaster Recovery (DR)</w:t>
      </w:r>
      <w:r w:rsidRPr="00112608">
        <w:t>—A DR allows a business to plan what needs to be done immediately after a disaster to recover from the event.</w:t>
      </w:r>
    </w:p>
    <w:p w14:paraId="240108D0" w14:textId="77777777" w:rsidR="00D008CF" w:rsidRPr="00112608" w:rsidRDefault="00D008CF" w:rsidP="00F07D60">
      <w:pPr>
        <w:pStyle w:val="Heading2"/>
        <w:spacing w:before="0" w:line="240" w:lineRule="auto"/>
      </w:pPr>
      <w:r w:rsidRPr="00112608">
        <w:rPr>
          <w:u w:val="single"/>
        </w:rPr>
        <w:t>Disaster Recovery Plan (DRP)</w:t>
      </w:r>
      <w:r w:rsidRPr="00112608">
        <w:t>— An approved plan for recovering critical operations in the event of a major failure (hardware/ software), destruction of facilities, and/or injured employees.</w:t>
      </w:r>
    </w:p>
    <w:p w14:paraId="56BBE60F" w14:textId="77777777" w:rsidR="00D008CF" w:rsidRPr="00112608" w:rsidRDefault="00D008CF" w:rsidP="00F07D60">
      <w:pPr>
        <w:pStyle w:val="Heading2"/>
        <w:spacing w:before="0" w:line="240" w:lineRule="auto"/>
      </w:pPr>
      <w:r w:rsidRPr="00112608">
        <w:rPr>
          <w:u w:val="single"/>
        </w:rPr>
        <w:t>Recovery Point Objectives (RPO)</w:t>
      </w:r>
      <w:r w:rsidRPr="00112608">
        <w:t>—Maximum tolerable data loss as defined by the age specification of data files that must be recovered in the event of a disaster.</w:t>
      </w:r>
    </w:p>
    <w:p w14:paraId="0175A6C5" w14:textId="77777777" w:rsidR="00D008CF" w:rsidRPr="00112608" w:rsidRDefault="00D008CF" w:rsidP="00F07D60">
      <w:pPr>
        <w:pStyle w:val="Heading2"/>
        <w:spacing w:before="0" w:line="240" w:lineRule="auto"/>
      </w:pPr>
      <w:r w:rsidRPr="00112608">
        <w:rPr>
          <w:u w:val="single"/>
        </w:rPr>
        <w:t>Recovery Time Objectives (RTO)</w:t>
      </w:r>
      <w:r w:rsidRPr="00112608">
        <w:t>—Targeted duration of time that a system needs to be restored after a disaster.</w:t>
      </w:r>
    </w:p>
    <w:p w14:paraId="72DECC56" w14:textId="58942B7B" w:rsidR="002C65E9" w:rsidRPr="00112608" w:rsidRDefault="002C65E9" w:rsidP="002C65E9">
      <w:pPr>
        <w:pStyle w:val="Heading1"/>
      </w:pPr>
      <w:r w:rsidRPr="00112608">
        <w:t>RESPONSIBILITIES</w:t>
      </w:r>
    </w:p>
    <w:p w14:paraId="099D70C9" w14:textId="46B34DC7" w:rsidR="008133F3" w:rsidRPr="00112608" w:rsidRDefault="00F07D60" w:rsidP="00F07D60">
      <w:pPr>
        <w:pStyle w:val="Heading2"/>
        <w:spacing w:before="0" w:line="240" w:lineRule="auto"/>
      </w:pPr>
      <w:bookmarkStart w:id="0" w:name="_Hlk209545726"/>
      <w:r w:rsidRPr="00112608">
        <w:t xml:space="preserve">Senior </w:t>
      </w:r>
      <w:r w:rsidR="008133F3" w:rsidRPr="00112608">
        <w:t>Management</w:t>
      </w:r>
      <w:r w:rsidR="002526A8" w:rsidRPr="00112608">
        <w:t xml:space="preserve"> or Designee</w:t>
      </w:r>
    </w:p>
    <w:p w14:paraId="300AD0C9" w14:textId="32E34DB1" w:rsidR="00FA4018" w:rsidRPr="00112608" w:rsidRDefault="00FA4018" w:rsidP="00F07D60">
      <w:pPr>
        <w:pStyle w:val="Heading3"/>
        <w:spacing w:before="0" w:line="240" w:lineRule="auto"/>
      </w:pPr>
      <w:r w:rsidRPr="00112608">
        <w:t>Appointing a DR Response Team equipped to carry out the required tasks.</w:t>
      </w:r>
    </w:p>
    <w:p w14:paraId="738D5B5E" w14:textId="6CB67DF3" w:rsidR="003E4481" w:rsidRPr="00112608" w:rsidRDefault="003E4481" w:rsidP="00F07D60">
      <w:pPr>
        <w:pStyle w:val="Heading3"/>
        <w:spacing w:before="0" w:line="240" w:lineRule="auto"/>
      </w:pPr>
      <w:r w:rsidRPr="00112608">
        <w:t>Review and approve the Disaster Recovery Plan (DRP).</w:t>
      </w:r>
    </w:p>
    <w:p w14:paraId="0A90E108" w14:textId="7808CA83" w:rsidR="00A07792" w:rsidRPr="00112608" w:rsidRDefault="00F07D60" w:rsidP="00F07D60">
      <w:pPr>
        <w:pStyle w:val="Heading3"/>
        <w:spacing w:before="0" w:line="240" w:lineRule="auto"/>
      </w:pPr>
      <w:r w:rsidRPr="00112608">
        <w:t>Responsible for key</w:t>
      </w:r>
      <w:r w:rsidR="003E4481" w:rsidRPr="00112608">
        <w:t xml:space="preserve"> decisions while implementing DR especially those that impact the company.</w:t>
      </w:r>
    </w:p>
    <w:p w14:paraId="0F861ECD" w14:textId="0F7D0815" w:rsidR="00197640" w:rsidRPr="00112608" w:rsidRDefault="00197640" w:rsidP="00F07D60">
      <w:pPr>
        <w:pStyle w:val="Heading2"/>
        <w:spacing w:before="0" w:line="240" w:lineRule="auto"/>
      </w:pPr>
      <w:bookmarkStart w:id="1" w:name="_Hlk209545812"/>
      <w:bookmarkEnd w:id="0"/>
      <w:r w:rsidRPr="00112608">
        <w:t>IT Team</w:t>
      </w:r>
      <w:r w:rsidR="002526A8" w:rsidRPr="00112608">
        <w:t xml:space="preserve"> or Designee</w:t>
      </w:r>
    </w:p>
    <w:p w14:paraId="59BD9966" w14:textId="77777777" w:rsidR="007F444B" w:rsidRPr="00112608" w:rsidRDefault="007F444B" w:rsidP="00F07D60">
      <w:pPr>
        <w:pStyle w:val="Heading3"/>
        <w:spacing w:before="0" w:line="240" w:lineRule="auto"/>
      </w:pPr>
      <w:r w:rsidRPr="00112608">
        <w:lastRenderedPageBreak/>
        <w:t>Responsible for assessing the damage caused during a disaster to the IT infrastructure, network, data center, data storage and back-up facility, etc.</w:t>
      </w:r>
    </w:p>
    <w:p w14:paraId="59B2CD19" w14:textId="77777777" w:rsidR="007F444B" w:rsidRPr="00112608" w:rsidRDefault="007F444B" w:rsidP="00F07D60">
      <w:pPr>
        <w:pStyle w:val="Heading3"/>
        <w:spacing w:before="0" w:line="240" w:lineRule="auto"/>
      </w:pPr>
      <w:r w:rsidRPr="00112608">
        <w:t>In the event of a disaster, the IT team is responsible for setting up the infrastructure and migration of data from the primary to alternate site.</w:t>
      </w:r>
    </w:p>
    <w:bookmarkEnd w:id="1"/>
    <w:p w14:paraId="3B731944" w14:textId="4629133A" w:rsidR="007F444B" w:rsidRPr="00112608" w:rsidRDefault="007F444B" w:rsidP="00F07D60">
      <w:pPr>
        <w:pStyle w:val="Heading3"/>
        <w:spacing w:before="0" w:line="240" w:lineRule="auto"/>
      </w:pPr>
      <w:r w:rsidRPr="00112608">
        <w:t xml:space="preserve">In case the network connectivity is impacted, the IT team is responsible </w:t>
      </w:r>
      <w:r w:rsidR="006842AB" w:rsidRPr="00112608">
        <w:t>for coordinating</w:t>
      </w:r>
      <w:r w:rsidRPr="00112608">
        <w:t xml:space="preserve"> with alternate vendors to ensure that the network is restored as early as possible and within the timeframe.</w:t>
      </w:r>
    </w:p>
    <w:p w14:paraId="598FE9F1" w14:textId="18A96E15" w:rsidR="007F444B" w:rsidRPr="00112608" w:rsidRDefault="007F444B" w:rsidP="00F07D60">
      <w:pPr>
        <w:pStyle w:val="Heading3"/>
        <w:spacing w:before="0" w:line="240" w:lineRule="auto"/>
      </w:pPr>
      <w:r w:rsidRPr="00112608">
        <w:t>Ensure all the hardware, software and databases required for the critical business operations are made available at the alternate site.</w:t>
      </w:r>
    </w:p>
    <w:p w14:paraId="472834CA" w14:textId="3CEAB127" w:rsidR="00F907A7" w:rsidRPr="00112608" w:rsidRDefault="00F907A7" w:rsidP="00F07D60">
      <w:pPr>
        <w:pStyle w:val="Heading2"/>
        <w:spacing w:before="0" w:line="240" w:lineRule="auto"/>
      </w:pPr>
      <w:r w:rsidRPr="00112608">
        <w:t>Quality Assurance (QA)</w:t>
      </w:r>
      <w:r w:rsidR="002526A8" w:rsidRPr="00112608">
        <w:t xml:space="preserve"> or Designee</w:t>
      </w:r>
    </w:p>
    <w:p w14:paraId="5DEF67E5" w14:textId="0F6241D8" w:rsidR="00520242" w:rsidRPr="00112608" w:rsidRDefault="00520242" w:rsidP="00F07D60">
      <w:pPr>
        <w:pStyle w:val="Heading3"/>
        <w:spacing w:before="0" w:line="240" w:lineRule="auto"/>
      </w:pPr>
      <w:r w:rsidRPr="00112608">
        <w:t>Conduct periodic audits</w:t>
      </w:r>
      <w:r w:rsidR="00F07D60" w:rsidRPr="00112608">
        <w:t xml:space="preserve"> of the DRP and BCP</w:t>
      </w:r>
      <w:r w:rsidRPr="00112608">
        <w:t>.</w:t>
      </w:r>
    </w:p>
    <w:p w14:paraId="2CF970A3" w14:textId="3DCAEA5B" w:rsidR="008133F3" w:rsidRPr="00112608" w:rsidRDefault="00520242" w:rsidP="00F07D60">
      <w:pPr>
        <w:pStyle w:val="Heading3"/>
        <w:spacing w:before="0" w:line="240" w:lineRule="auto"/>
      </w:pPr>
      <w:r w:rsidRPr="00112608">
        <w:t>Review and approve the DRP. Review and approve the DRP test results, including verifying all test failures are mitigated and retested.</w:t>
      </w:r>
    </w:p>
    <w:p w14:paraId="54A4F210" w14:textId="48459709" w:rsidR="002C65E9" w:rsidRPr="00112608" w:rsidRDefault="002C65E9" w:rsidP="002C65E9">
      <w:pPr>
        <w:pStyle w:val="Heading1"/>
      </w:pPr>
      <w:r w:rsidRPr="00112608">
        <w:t>PROCEDURE</w:t>
      </w:r>
    </w:p>
    <w:p w14:paraId="6262DEDA" w14:textId="50287788" w:rsidR="000F66BE" w:rsidRPr="00112608" w:rsidRDefault="00D07DC1" w:rsidP="000F66BE">
      <w:pPr>
        <w:pStyle w:val="Heading2"/>
      </w:pPr>
      <w:r w:rsidRPr="00112608">
        <w:t xml:space="preserve">DR Planning </w:t>
      </w:r>
    </w:p>
    <w:p w14:paraId="5C3C66AB" w14:textId="24E769A1" w:rsidR="001E4054" w:rsidRPr="001E4054" w:rsidRDefault="001E4054" w:rsidP="001E4054">
      <w:pPr>
        <w:pStyle w:val="Heading3"/>
        <w:spacing w:before="0"/>
      </w:pPr>
      <w:proofErr w:type="spellStart"/>
      <w:r w:rsidRPr="001E4054">
        <w:t>Netramind</w:t>
      </w:r>
      <w:proofErr w:type="spellEnd"/>
      <w:r w:rsidRPr="001E4054">
        <w:t xml:space="preserve"> maintains disaster recovery planning appropriate to its size, operations, and use of cloud-hosted systems. Disaster recovery planning may include identification of critical systems, backup and recovery approaches, recovery priorities, communication methods, responsible personnel, and testing activities where appropriate.</w:t>
      </w:r>
    </w:p>
    <w:p w14:paraId="4B1AF732" w14:textId="0DA5631A" w:rsidR="001E4054" w:rsidRPr="001E4054" w:rsidRDefault="001E4054" w:rsidP="001E4054">
      <w:pPr>
        <w:pStyle w:val="Heading3"/>
        <w:spacing w:before="0"/>
      </w:pPr>
      <w:r w:rsidRPr="001E4054">
        <w:t xml:space="preserve">Disaster recovery activities are prioritized based on potential impact to </w:t>
      </w:r>
      <w:proofErr w:type="spellStart"/>
      <w:r w:rsidRPr="001E4054">
        <w:t>GxP</w:t>
      </w:r>
      <w:proofErr w:type="spellEnd"/>
      <w:r w:rsidRPr="001E4054">
        <w:t>-regulated activities, data integrity, business continuity, and client deliverables.</w:t>
      </w:r>
    </w:p>
    <w:p w14:paraId="648A049D" w14:textId="77777777" w:rsidR="001E4054" w:rsidRPr="001E4054" w:rsidRDefault="001E4054" w:rsidP="001E4054">
      <w:pPr>
        <w:pStyle w:val="Heading3"/>
        <w:spacing w:before="0"/>
      </w:pPr>
      <w:r w:rsidRPr="001E4054">
        <w:t>Disaster recovery plans and related documentation are reviewed and updated as appropriate based on system changes, operational needs, or identified gaps.</w:t>
      </w:r>
    </w:p>
    <w:p w14:paraId="26B044DD" w14:textId="77777777" w:rsidR="006842AB" w:rsidRPr="00112608" w:rsidRDefault="006842AB" w:rsidP="006842AB">
      <w:pPr>
        <w:pStyle w:val="Heading2"/>
      </w:pPr>
      <w:r w:rsidRPr="00112608">
        <w:t xml:space="preserve">Disaster Recovery and Business Continuity </w:t>
      </w:r>
    </w:p>
    <w:p w14:paraId="0DD8F87A" w14:textId="7559653B" w:rsidR="001E4054" w:rsidRDefault="001E4054" w:rsidP="001E4054">
      <w:pPr>
        <w:pStyle w:val="Heading3"/>
      </w:pPr>
      <w:r w:rsidRPr="001E4054">
        <w:t>In the event of a significant disruption, appropriate personnel assess the impact to business-critical systems and determine recovery priorities and response actions.</w:t>
      </w:r>
    </w:p>
    <w:p w14:paraId="61A63446" w14:textId="77777777" w:rsidR="00FA4018" w:rsidRPr="00112608" w:rsidRDefault="00FA4018" w:rsidP="00FA4018">
      <w:pPr>
        <w:pStyle w:val="Heading2"/>
      </w:pPr>
      <w:r w:rsidRPr="00112608">
        <w:t>Disaster Occurrence and Notification to Management</w:t>
      </w:r>
    </w:p>
    <w:p w14:paraId="50DD9081" w14:textId="77777777" w:rsidR="00FA4018" w:rsidRPr="00112608" w:rsidRDefault="00FA4018" w:rsidP="00FA4018">
      <w:pPr>
        <w:pStyle w:val="Heading3"/>
      </w:pPr>
      <w:r w:rsidRPr="00112608">
        <w:t xml:space="preserve">Once a disaster is announced, the critical business processes are identified and approved by senior management and every effort is made to restore these critical processes within a short time span. The DRP is then activated by the DR </w:t>
      </w:r>
      <w:proofErr w:type="gramStart"/>
      <w:r w:rsidRPr="00112608">
        <w:t>team</w:t>
      </w:r>
      <w:proofErr w:type="gramEnd"/>
      <w:r w:rsidRPr="00112608">
        <w:t xml:space="preserve"> and communication is sent across to all those involved.</w:t>
      </w:r>
    </w:p>
    <w:p w14:paraId="5EFD927B" w14:textId="77777777" w:rsidR="00FA4018" w:rsidRPr="00112608" w:rsidRDefault="00FA4018" w:rsidP="00FA4018">
      <w:pPr>
        <w:pStyle w:val="Heading3"/>
      </w:pPr>
      <w:r w:rsidRPr="00112608">
        <w:t>Based on the business-critical processes identified, the DR team determines the priority of impacted business critical processes.</w:t>
      </w:r>
    </w:p>
    <w:p w14:paraId="40E96EEC" w14:textId="77777777" w:rsidR="00FA4018" w:rsidRPr="00112608" w:rsidRDefault="00FA4018" w:rsidP="00FA4018">
      <w:pPr>
        <w:pStyle w:val="Heading3"/>
      </w:pPr>
      <w:r w:rsidRPr="00112608">
        <w:lastRenderedPageBreak/>
        <w:t>The DR coordinator informs the stakeholders that a disaster has occurred, explains the nature of the disaster, damage caused, estimated time to set up the alternate site and restore the primary site, actions that have been initiated, set up meetings, etc.</w:t>
      </w:r>
    </w:p>
    <w:p w14:paraId="7E96EFCE" w14:textId="61882586" w:rsidR="000F66BE" w:rsidRPr="00112608" w:rsidRDefault="000F66BE" w:rsidP="000F66BE">
      <w:pPr>
        <w:pStyle w:val="Heading2"/>
      </w:pPr>
      <w:r w:rsidRPr="00112608">
        <w:t xml:space="preserve">Damage Assessment </w:t>
      </w:r>
    </w:p>
    <w:p w14:paraId="45C8DB03" w14:textId="1F6C9282" w:rsidR="00D8572B" w:rsidRDefault="00D8572B" w:rsidP="00D8572B">
      <w:pPr>
        <w:pStyle w:val="Heading3"/>
      </w:pPr>
      <w:r w:rsidRPr="00D8572B">
        <w:t>Recovery activities may include restoration of cloud-hosted systems, infrastructure components, network connectivity, backups, and related technology services as appropriate.</w:t>
      </w:r>
    </w:p>
    <w:p w14:paraId="7209082C" w14:textId="55E04A2D" w:rsidR="006E4B04" w:rsidRPr="00112608" w:rsidRDefault="006E4B04" w:rsidP="006E4B04">
      <w:pPr>
        <w:pStyle w:val="Heading2"/>
      </w:pPr>
      <w:r w:rsidRPr="00112608">
        <w:t xml:space="preserve">Restoring the Primary Site </w:t>
      </w:r>
    </w:p>
    <w:p w14:paraId="5D9AAED4" w14:textId="22C3D920" w:rsidR="00581C1B" w:rsidRPr="00112608" w:rsidRDefault="00D8572B" w:rsidP="0037403C">
      <w:pPr>
        <w:pStyle w:val="Heading3"/>
      </w:pPr>
      <w:r w:rsidRPr="00D8572B">
        <w:t>Systems and services are restored and returned to normal operational status following completion of recovery activities where applicable.</w:t>
      </w:r>
    </w:p>
    <w:p w14:paraId="5218BB46" w14:textId="08666BC1" w:rsidR="006842AB" w:rsidRPr="00112608" w:rsidRDefault="006842AB" w:rsidP="006842AB">
      <w:pPr>
        <w:pStyle w:val="Heading2"/>
      </w:pPr>
      <w:r w:rsidRPr="00112608">
        <w:t>DR Testing and Preparedness</w:t>
      </w:r>
    </w:p>
    <w:p w14:paraId="2F142B7E" w14:textId="712AE530" w:rsidR="00D8572B" w:rsidRPr="00D8572B" w:rsidRDefault="00D8572B" w:rsidP="00D8572B">
      <w:pPr>
        <w:pStyle w:val="Heading3"/>
      </w:pPr>
      <w:r w:rsidRPr="00D8572B">
        <w:t>Disaster recovery activities and recovery capabilities may be periodically reviewed or tested based on system risk, business needs, infrastructure complexity, and operational impact.</w:t>
      </w:r>
    </w:p>
    <w:p w14:paraId="6D47C3B7" w14:textId="0B4FE877" w:rsidR="00D8572B" w:rsidRDefault="00D8572B" w:rsidP="00D8572B">
      <w:pPr>
        <w:pStyle w:val="Heading3"/>
      </w:pPr>
      <w:r w:rsidRPr="00D8572B">
        <w:t>Identified issues or gaps may be addressed through applicable incident, deviation, CAPA, or change control processes where appropriate.</w:t>
      </w:r>
    </w:p>
    <w:p w14:paraId="5B68554F" w14:textId="1A071AAE" w:rsidR="005131C2" w:rsidRPr="00112608" w:rsidRDefault="005131C2" w:rsidP="006842AB">
      <w:pPr>
        <w:pStyle w:val="Heading3"/>
      </w:pPr>
      <w:r w:rsidRPr="00112608">
        <w:t xml:space="preserve">Issues identified in prior DR testing can be followed up during subsequent DR testing to ensure robustness of solutions. </w:t>
      </w:r>
    </w:p>
    <w:p w14:paraId="646AF797" w14:textId="78C233C6" w:rsidR="006842AB" w:rsidRPr="00112608" w:rsidRDefault="006842AB" w:rsidP="006842AB">
      <w:pPr>
        <w:pStyle w:val="Heading2"/>
      </w:pPr>
      <w:r w:rsidRPr="00112608">
        <w:t>Documenting DR Activities</w:t>
      </w:r>
    </w:p>
    <w:p w14:paraId="3A3D802C" w14:textId="359472B1" w:rsidR="006842AB" w:rsidRPr="00112608" w:rsidRDefault="005131C2" w:rsidP="006842AB">
      <w:pPr>
        <w:pStyle w:val="Heading3"/>
      </w:pPr>
      <w:r w:rsidRPr="00112608">
        <w:t>Relevant</w:t>
      </w:r>
      <w:r w:rsidR="006842AB" w:rsidRPr="00112608">
        <w:t xml:space="preserve"> documentation related to DR activities including review comments, signatures/approvals and change controls are filed in the allocated quality </w:t>
      </w:r>
      <w:r w:rsidRPr="00112608">
        <w:t>repository of the Quality Management System (QMS).</w:t>
      </w:r>
    </w:p>
    <w:p w14:paraId="661EA9F8" w14:textId="11022A0B" w:rsidR="005131C2" w:rsidRPr="00112608" w:rsidRDefault="005131C2" w:rsidP="005131C2">
      <w:pPr>
        <w:pStyle w:val="Heading3"/>
      </w:pPr>
      <w:r w:rsidRPr="00112608">
        <w:t xml:space="preserve">DR documents may include DR Plan, DR Communications (logs, emails, notifications, etc.), reports, executed test scripts, etc. to allow for traceability of issues and their resolutions. </w:t>
      </w:r>
    </w:p>
    <w:p w14:paraId="0235D809" w14:textId="1BA0619B" w:rsidR="002C65E9" w:rsidRPr="00112608" w:rsidRDefault="002C65E9" w:rsidP="002C65E9">
      <w:pPr>
        <w:pStyle w:val="Heading1"/>
      </w:pPr>
      <w:r w:rsidRPr="00112608">
        <w:t>ATTACHMENTS</w:t>
      </w:r>
    </w:p>
    <w:p w14:paraId="6FDD8638" w14:textId="5DF3C0C3" w:rsidR="00FD3907" w:rsidRPr="0037403C" w:rsidRDefault="00D8572B" w:rsidP="00FD3907">
      <w:pPr>
        <w:pStyle w:val="Heading2"/>
        <w:numPr>
          <w:ilvl w:val="1"/>
          <w:numId w:val="16"/>
        </w:numPr>
        <w:spacing w:before="0"/>
        <w:ind w:left="540" w:hanging="270"/>
        <w:rPr>
          <w:color w:val="F6F6F6"/>
        </w:rPr>
      </w:pPr>
      <w:r w:rsidRPr="0037403C">
        <w:rPr>
          <w:szCs w:val="28"/>
        </w:rPr>
        <w:t>NA</w:t>
      </w:r>
    </w:p>
    <w:p w14:paraId="4F57A18D" w14:textId="77777777" w:rsidR="00FD3907" w:rsidRPr="00112608" w:rsidRDefault="00FD3907" w:rsidP="00FD3907">
      <w:pPr>
        <w:pStyle w:val="Heading2"/>
        <w:numPr>
          <w:ilvl w:val="0"/>
          <w:numId w:val="0"/>
        </w:numPr>
        <w:spacing w:before="0"/>
        <w:ind w:left="540"/>
        <w:rPr>
          <w:color w:val="EE0000"/>
        </w:rPr>
      </w:pPr>
    </w:p>
    <w:p w14:paraId="5354E00F" w14:textId="7A2482A7" w:rsidR="00773E51" w:rsidRPr="00112608" w:rsidRDefault="00773E51">
      <w:pPr>
        <w:rPr>
          <w:rFonts w:eastAsiaTheme="majorEastAsia" w:cstheme="majorBidi"/>
          <w:szCs w:val="32"/>
        </w:rPr>
      </w:pPr>
      <w:r w:rsidRPr="00112608">
        <w:br w:type="page"/>
      </w:r>
    </w:p>
    <w:p w14:paraId="72283069" w14:textId="52FB2290" w:rsidR="002C65E9" w:rsidRPr="00112608" w:rsidRDefault="00CD0DB6" w:rsidP="00773E51">
      <w:pPr>
        <w:pStyle w:val="Heading1"/>
        <w:spacing w:before="240"/>
      </w:pPr>
      <w:r w:rsidRPr="00112608">
        <w:lastRenderedPageBreak/>
        <w:t>Revision History</w:t>
      </w:r>
    </w:p>
    <w:tbl>
      <w:tblPr>
        <w:tblW w:w="9090" w:type="dxa"/>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90"/>
        <w:gridCol w:w="2070"/>
        <w:gridCol w:w="5130"/>
      </w:tblGrid>
      <w:tr w:rsidR="00773E51" w:rsidRPr="00112608" w14:paraId="1FA65CAB" w14:textId="77777777" w:rsidTr="00773E51">
        <w:trPr>
          <w:trHeight w:val="458"/>
          <w:tblHeader/>
        </w:trPr>
        <w:tc>
          <w:tcPr>
            <w:tcW w:w="1890" w:type="dxa"/>
            <w:shd w:val="clear" w:color="auto" w:fill="D9D9D9" w:themeFill="background1" w:themeFillShade="D9"/>
          </w:tcPr>
          <w:p w14:paraId="4D80223D" w14:textId="77777777" w:rsidR="00773E51" w:rsidRPr="00112608" w:rsidRDefault="00773E51" w:rsidP="003D4905">
            <w:pPr>
              <w:jc w:val="center"/>
              <w:rPr>
                <w:b/>
                <w:lang w:val="en-GB"/>
              </w:rPr>
            </w:pPr>
            <w:r w:rsidRPr="00112608">
              <w:rPr>
                <w:b/>
                <w:lang w:val="en-GB"/>
              </w:rPr>
              <w:t>Version Number</w:t>
            </w:r>
          </w:p>
        </w:tc>
        <w:tc>
          <w:tcPr>
            <w:tcW w:w="2070" w:type="dxa"/>
            <w:shd w:val="clear" w:color="auto" w:fill="D9D9D9" w:themeFill="background1" w:themeFillShade="D9"/>
          </w:tcPr>
          <w:p w14:paraId="47AE6B55" w14:textId="77777777" w:rsidR="00773E51" w:rsidRPr="00112608" w:rsidRDefault="00773E51" w:rsidP="003D4905">
            <w:pPr>
              <w:jc w:val="center"/>
              <w:rPr>
                <w:b/>
                <w:lang w:val="en-GB"/>
              </w:rPr>
            </w:pPr>
            <w:r w:rsidRPr="00112608">
              <w:rPr>
                <w:b/>
                <w:lang w:val="en-GB"/>
              </w:rPr>
              <w:t>Date</w:t>
            </w:r>
          </w:p>
        </w:tc>
        <w:tc>
          <w:tcPr>
            <w:tcW w:w="5130" w:type="dxa"/>
            <w:shd w:val="clear" w:color="auto" w:fill="D9D9D9" w:themeFill="background1" w:themeFillShade="D9"/>
          </w:tcPr>
          <w:p w14:paraId="0958684F" w14:textId="77777777" w:rsidR="00773E51" w:rsidRPr="00112608" w:rsidRDefault="00773E51" w:rsidP="003D4905">
            <w:pPr>
              <w:jc w:val="center"/>
              <w:rPr>
                <w:b/>
                <w:lang w:val="en-GB"/>
              </w:rPr>
            </w:pPr>
            <w:r w:rsidRPr="00112608">
              <w:rPr>
                <w:b/>
                <w:lang w:val="en-GB"/>
              </w:rPr>
              <w:t>Summary of Change(s)</w:t>
            </w:r>
          </w:p>
        </w:tc>
      </w:tr>
      <w:tr w:rsidR="00773E51" w:rsidRPr="00112608" w14:paraId="16434819" w14:textId="77777777" w:rsidTr="00773E51">
        <w:trPr>
          <w:trHeight w:val="720"/>
        </w:trPr>
        <w:tc>
          <w:tcPr>
            <w:tcW w:w="1890" w:type="dxa"/>
          </w:tcPr>
          <w:p w14:paraId="4C3DC7EA" w14:textId="02E497AD" w:rsidR="00773E51" w:rsidRPr="00112608" w:rsidRDefault="00112608" w:rsidP="003D4905">
            <w:pPr>
              <w:jc w:val="center"/>
              <w:rPr>
                <w:lang w:val="en-GB"/>
              </w:rPr>
            </w:pPr>
            <w:r>
              <w:rPr>
                <w:lang w:val="en-GB"/>
              </w:rPr>
              <w:t>01</w:t>
            </w:r>
          </w:p>
        </w:tc>
        <w:tc>
          <w:tcPr>
            <w:tcW w:w="2070" w:type="dxa"/>
          </w:tcPr>
          <w:p w14:paraId="792B33E5" w14:textId="2EEE4A07" w:rsidR="00773E51" w:rsidRPr="00112608" w:rsidRDefault="00112608" w:rsidP="003D4905">
            <w:pPr>
              <w:jc w:val="center"/>
              <w:rPr>
                <w:lang w:val="en-GB"/>
              </w:rPr>
            </w:pPr>
            <w:r>
              <w:rPr>
                <w:lang w:val="en-GB"/>
              </w:rPr>
              <w:t>22-MAY-2026</w:t>
            </w:r>
          </w:p>
        </w:tc>
        <w:tc>
          <w:tcPr>
            <w:tcW w:w="5130" w:type="dxa"/>
          </w:tcPr>
          <w:p w14:paraId="0972DADF" w14:textId="77777777" w:rsidR="00773E51" w:rsidRPr="00112608" w:rsidRDefault="00773E51" w:rsidP="003D4905">
            <w:pPr>
              <w:jc w:val="center"/>
              <w:rPr>
                <w:lang w:val="en-GB"/>
              </w:rPr>
            </w:pPr>
            <w:r w:rsidRPr="00112608">
              <w:rPr>
                <w:lang w:val="en-GB"/>
              </w:rPr>
              <w:t>New Document</w:t>
            </w:r>
          </w:p>
        </w:tc>
      </w:tr>
      <w:tr w:rsidR="00773E51" w:rsidRPr="00112608" w14:paraId="026D166D" w14:textId="77777777" w:rsidTr="00773E51">
        <w:trPr>
          <w:trHeight w:val="720"/>
        </w:trPr>
        <w:tc>
          <w:tcPr>
            <w:tcW w:w="1890" w:type="dxa"/>
          </w:tcPr>
          <w:p w14:paraId="2E31AB91" w14:textId="77777777" w:rsidR="00773E51" w:rsidRPr="00112608" w:rsidRDefault="00773E51" w:rsidP="003D4905">
            <w:pPr>
              <w:jc w:val="center"/>
              <w:rPr>
                <w:lang w:val="en-GB"/>
              </w:rPr>
            </w:pPr>
            <w:r w:rsidRPr="00112608">
              <w:rPr>
                <w:lang w:val="en-GB"/>
              </w:rPr>
              <w:t>[X.0]</w:t>
            </w:r>
          </w:p>
        </w:tc>
        <w:tc>
          <w:tcPr>
            <w:tcW w:w="2070" w:type="dxa"/>
          </w:tcPr>
          <w:p w14:paraId="428FB444" w14:textId="77777777" w:rsidR="00773E51" w:rsidRPr="00112608" w:rsidRDefault="00773E51" w:rsidP="003D4905">
            <w:pPr>
              <w:jc w:val="center"/>
              <w:rPr>
                <w:lang w:val="en-GB"/>
              </w:rPr>
            </w:pPr>
            <w:r w:rsidRPr="00112608">
              <w:rPr>
                <w:lang w:val="en-GB"/>
              </w:rPr>
              <w:t>[DD-MMM-YYYY]</w:t>
            </w:r>
          </w:p>
        </w:tc>
        <w:tc>
          <w:tcPr>
            <w:tcW w:w="5130" w:type="dxa"/>
          </w:tcPr>
          <w:p w14:paraId="1E035F56" w14:textId="77777777" w:rsidR="00773E51" w:rsidRPr="00112608" w:rsidRDefault="00773E51" w:rsidP="003D4905">
            <w:pPr>
              <w:jc w:val="center"/>
              <w:rPr>
                <w:lang w:val="en-GB"/>
              </w:rPr>
            </w:pPr>
            <w:r w:rsidRPr="00112608">
              <w:rPr>
                <w:lang w:val="en-GB"/>
              </w:rPr>
              <w:t>[Insert a summary of the changes]</w:t>
            </w:r>
          </w:p>
        </w:tc>
      </w:tr>
    </w:tbl>
    <w:p w14:paraId="79694568" w14:textId="77777777" w:rsidR="00773E51" w:rsidRPr="00112608" w:rsidRDefault="00773E51" w:rsidP="00773E51"/>
    <w:p w14:paraId="63AB0028" w14:textId="3231E975" w:rsidR="00773E51" w:rsidRPr="00112608" w:rsidRDefault="00773E51">
      <w:r w:rsidRPr="00112608">
        <w:br w:type="page"/>
      </w:r>
    </w:p>
    <w:p w14:paraId="1A873EE8" w14:textId="385EB31C" w:rsidR="002C65E9" w:rsidRPr="00112608" w:rsidRDefault="00773E51" w:rsidP="00EA27D2">
      <w:pPr>
        <w:pStyle w:val="Heading1"/>
        <w:numPr>
          <w:ilvl w:val="0"/>
          <w:numId w:val="0"/>
        </w:numPr>
        <w:ind w:left="274" w:hanging="274"/>
      </w:pPr>
      <w:r w:rsidRPr="00112608">
        <w:lastRenderedPageBreak/>
        <w:t>Signature Page</w:t>
      </w:r>
    </w:p>
    <w:p w14:paraId="45BBBC76" w14:textId="400F90D7" w:rsidR="00E70BF8" w:rsidRPr="00112608" w:rsidRDefault="00E70BF8" w:rsidP="00EA27D2">
      <w:pPr>
        <w:pStyle w:val="Heading1"/>
        <w:numPr>
          <w:ilvl w:val="0"/>
          <w:numId w:val="0"/>
        </w:numPr>
        <w:ind w:left="274" w:hanging="274"/>
        <w:rPr>
          <w:b w:val="0"/>
          <w:bCs/>
          <w:caps w:val="0"/>
        </w:rPr>
      </w:pPr>
      <w:r w:rsidRPr="00112608">
        <w:rPr>
          <w:b w:val="0"/>
          <w:bCs/>
          <w:caps w:val="0"/>
        </w:rPr>
        <w:t xml:space="preserve">[Add additional </w:t>
      </w:r>
      <w:r w:rsidR="00574569" w:rsidRPr="00112608">
        <w:rPr>
          <w:b w:val="0"/>
          <w:bCs/>
          <w:caps w:val="0"/>
        </w:rPr>
        <w:t>rows as needed]</w:t>
      </w:r>
    </w:p>
    <w:p w14:paraId="424D9782" w14:textId="77777777" w:rsidR="00112608" w:rsidRPr="00231F00" w:rsidRDefault="00112608" w:rsidP="00112608">
      <w:r w:rsidRPr="00231F00">
        <w:t xml:space="preserve">Author: </w:t>
      </w:r>
    </w:p>
    <w:tbl>
      <w:tblPr>
        <w:tblStyle w:val="TableGrid"/>
        <w:tblW w:w="9720" w:type="dxa"/>
        <w:tblInd w:w="-5" w:type="dxa"/>
        <w:tblLook w:val="04A0" w:firstRow="1" w:lastRow="0" w:firstColumn="1" w:lastColumn="0" w:noHBand="0" w:noVBand="1"/>
      </w:tblPr>
      <w:tblGrid>
        <w:gridCol w:w="2520"/>
        <w:gridCol w:w="2790"/>
        <w:gridCol w:w="2430"/>
        <w:gridCol w:w="1980"/>
      </w:tblGrid>
      <w:tr w:rsidR="00112608" w:rsidRPr="00231F00" w14:paraId="58D67C01" w14:textId="77777777" w:rsidTr="005C4D71">
        <w:tc>
          <w:tcPr>
            <w:tcW w:w="2520" w:type="dxa"/>
            <w:shd w:val="clear" w:color="auto" w:fill="D9D9D9" w:themeFill="background1" w:themeFillShade="D9"/>
            <w:vAlign w:val="center"/>
          </w:tcPr>
          <w:p w14:paraId="35BA30F7" w14:textId="77777777" w:rsidR="00112608" w:rsidRPr="00231F00" w:rsidRDefault="00112608" w:rsidP="005C4D71">
            <w:pPr>
              <w:pStyle w:val="Header"/>
              <w:rPr>
                <w:b/>
                <w:bCs/>
                <w:caps/>
              </w:rPr>
            </w:pPr>
            <w:r w:rsidRPr="00231F00">
              <w:rPr>
                <w:b/>
                <w:bCs/>
                <w:caps/>
              </w:rPr>
              <w:t>Name</w:t>
            </w:r>
          </w:p>
        </w:tc>
        <w:tc>
          <w:tcPr>
            <w:tcW w:w="2790" w:type="dxa"/>
            <w:shd w:val="clear" w:color="auto" w:fill="D9D9D9" w:themeFill="background1" w:themeFillShade="D9"/>
            <w:vAlign w:val="center"/>
          </w:tcPr>
          <w:p w14:paraId="42F54C4C" w14:textId="77777777" w:rsidR="00112608" w:rsidRPr="00231F00" w:rsidRDefault="00112608" w:rsidP="005C4D71">
            <w:pPr>
              <w:pStyle w:val="Header"/>
              <w:rPr>
                <w:b/>
                <w:bCs/>
                <w:caps/>
              </w:rPr>
            </w:pPr>
            <w:r w:rsidRPr="00231F00">
              <w:rPr>
                <w:b/>
                <w:bCs/>
                <w:caps/>
              </w:rPr>
              <w:t>Title</w:t>
            </w:r>
          </w:p>
        </w:tc>
        <w:tc>
          <w:tcPr>
            <w:tcW w:w="2430" w:type="dxa"/>
            <w:shd w:val="clear" w:color="auto" w:fill="D9D9D9" w:themeFill="background1" w:themeFillShade="D9"/>
            <w:vAlign w:val="center"/>
          </w:tcPr>
          <w:p w14:paraId="577CCDE9" w14:textId="77777777" w:rsidR="00112608" w:rsidRPr="00231F00" w:rsidRDefault="00112608" w:rsidP="005C4D71">
            <w:pPr>
              <w:pStyle w:val="Header"/>
              <w:rPr>
                <w:b/>
                <w:bCs/>
                <w:caps/>
              </w:rPr>
            </w:pPr>
            <w:r w:rsidRPr="00231F00">
              <w:rPr>
                <w:b/>
                <w:bCs/>
                <w:caps/>
              </w:rPr>
              <w:t>Signature</w:t>
            </w:r>
          </w:p>
        </w:tc>
        <w:tc>
          <w:tcPr>
            <w:tcW w:w="1980" w:type="dxa"/>
            <w:shd w:val="clear" w:color="auto" w:fill="D9D9D9" w:themeFill="background1" w:themeFillShade="D9"/>
            <w:vAlign w:val="center"/>
          </w:tcPr>
          <w:p w14:paraId="69F4365D" w14:textId="77777777" w:rsidR="00112608" w:rsidRPr="00231F00" w:rsidRDefault="00112608" w:rsidP="005C4D71">
            <w:pPr>
              <w:pStyle w:val="Header"/>
              <w:rPr>
                <w:b/>
                <w:bCs/>
                <w:caps/>
              </w:rPr>
            </w:pPr>
            <w:r w:rsidRPr="00231F00">
              <w:rPr>
                <w:b/>
                <w:bCs/>
                <w:caps/>
              </w:rPr>
              <w:t>Date</w:t>
            </w:r>
            <w:r>
              <w:rPr>
                <w:b/>
                <w:bCs/>
                <w:caps/>
              </w:rPr>
              <w:t xml:space="preserve"> </w:t>
            </w:r>
            <w:r w:rsidRPr="005C4D71">
              <w:rPr>
                <w:b/>
                <w:bCs/>
                <w:caps/>
                <w:sz w:val="18"/>
                <w:szCs w:val="18"/>
              </w:rPr>
              <w:t>DD-MMM-YYYY</w:t>
            </w:r>
          </w:p>
        </w:tc>
      </w:tr>
      <w:tr w:rsidR="00112608" w:rsidRPr="00231F00" w14:paraId="0B5A7AC3" w14:textId="77777777" w:rsidTr="005C4D71">
        <w:trPr>
          <w:trHeight w:val="566"/>
        </w:trPr>
        <w:tc>
          <w:tcPr>
            <w:tcW w:w="2520" w:type="dxa"/>
            <w:vAlign w:val="center"/>
          </w:tcPr>
          <w:p w14:paraId="3760139F" w14:textId="77777777" w:rsidR="00112608" w:rsidRPr="00231F00" w:rsidRDefault="00112608" w:rsidP="005C4D71">
            <w:pPr>
              <w:pStyle w:val="Header"/>
            </w:pPr>
            <w:r>
              <w:t>Justin Shaka</w:t>
            </w:r>
          </w:p>
        </w:tc>
        <w:tc>
          <w:tcPr>
            <w:tcW w:w="2790" w:type="dxa"/>
            <w:vAlign w:val="center"/>
          </w:tcPr>
          <w:p w14:paraId="7BDD8BC2" w14:textId="77777777" w:rsidR="00112608" w:rsidRPr="00231F00" w:rsidRDefault="00112608" w:rsidP="005C4D71">
            <w:pPr>
              <w:pStyle w:val="Header"/>
            </w:pPr>
            <w:r>
              <w:t>Fractional COO</w:t>
            </w:r>
          </w:p>
        </w:tc>
        <w:tc>
          <w:tcPr>
            <w:tcW w:w="2430" w:type="dxa"/>
            <w:vAlign w:val="center"/>
          </w:tcPr>
          <w:p w14:paraId="7D4778E0" w14:textId="77777777" w:rsidR="00112608" w:rsidRPr="00231F00" w:rsidRDefault="00112608" w:rsidP="005C4D71">
            <w:pPr>
              <w:pStyle w:val="Header"/>
            </w:pPr>
          </w:p>
        </w:tc>
        <w:tc>
          <w:tcPr>
            <w:tcW w:w="1980" w:type="dxa"/>
            <w:vAlign w:val="center"/>
          </w:tcPr>
          <w:p w14:paraId="39F51CB1" w14:textId="77777777" w:rsidR="00112608" w:rsidRPr="00231F00" w:rsidRDefault="00112608" w:rsidP="005C4D71">
            <w:pPr>
              <w:pStyle w:val="Header"/>
            </w:pPr>
          </w:p>
        </w:tc>
      </w:tr>
    </w:tbl>
    <w:p w14:paraId="292430C1" w14:textId="77777777" w:rsidR="00112608" w:rsidRPr="00231F00" w:rsidRDefault="00112608" w:rsidP="00112608"/>
    <w:p w14:paraId="6C6F3281" w14:textId="77777777" w:rsidR="00112608" w:rsidRPr="00231F00" w:rsidRDefault="00112608" w:rsidP="00112608">
      <w:r w:rsidRPr="00231F00">
        <w:t xml:space="preserve">Reviewer: </w:t>
      </w:r>
    </w:p>
    <w:tbl>
      <w:tblPr>
        <w:tblStyle w:val="TableGrid"/>
        <w:tblW w:w="9720" w:type="dxa"/>
        <w:tblInd w:w="-5" w:type="dxa"/>
        <w:tblLook w:val="04A0" w:firstRow="1" w:lastRow="0" w:firstColumn="1" w:lastColumn="0" w:noHBand="0" w:noVBand="1"/>
      </w:tblPr>
      <w:tblGrid>
        <w:gridCol w:w="2520"/>
        <w:gridCol w:w="2790"/>
        <w:gridCol w:w="2430"/>
        <w:gridCol w:w="1980"/>
      </w:tblGrid>
      <w:tr w:rsidR="00112608" w:rsidRPr="00231F00" w14:paraId="0B1FDE6A" w14:textId="77777777" w:rsidTr="005C4D71">
        <w:tc>
          <w:tcPr>
            <w:tcW w:w="2520" w:type="dxa"/>
            <w:shd w:val="clear" w:color="auto" w:fill="D9D9D9" w:themeFill="background1" w:themeFillShade="D9"/>
            <w:vAlign w:val="center"/>
          </w:tcPr>
          <w:p w14:paraId="00F16944" w14:textId="77777777" w:rsidR="00112608" w:rsidRPr="00231F00" w:rsidRDefault="00112608" w:rsidP="005C4D71">
            <w:pPr>
              <w:pStyle w:val="Header"/>
              <w:rPr>
                <w:b/>
                <w:bCs/>
                <w:caps/>
              </w:rPr>
            </w:pPr>
            <w:r w:rsidRPr="00231F00">
              <w:rPr>
                <w:b/>
                <w:bCs/>
                <w:caps/>
              </w:rPr>
              <w:t>Name</w:t>
            </w:r>
          </w:p>
        </w:tc>
        <w:tc>
          <w:tcPr>
            <w:tcW w:w="2790" w:type="dxa"/>
            <w:shd w:val="clear" w:color="auto" w:fill="D9D9D9" w:themeFill="background1" w:themeFillShade="D9"/>
            <w:vAlign w:val="center"/>
          </w:tcPr>
          <w:p w14:paraId="4860067B" w14:textId="77777777" w:rsidR="00112608" w:rsidRPr="00231F00" w:rsidRDefault="00112608" w:rsidP="005C4D71">
            <w:pPr>
              <w:pStyle w:val="Header"/>
              <w:rPr>
                <w:b/>
                <w:bCs/>
                <w:caps/>
              </w:rPr>
            </w:pPr>
            <w:r w:rsidRPr="00231F00">
              <w:rPr>
                <w:b/>
                <w:bCs/>
                <w:caps/>
              </w:rPr>
              <w:t>Title</w:t>
            </w:r>
          </w:p>
        </w:tc>
        <w:tc>
          <w:tcPr>
            <w:tcW w:w="2430" w:type="dxa"/>
            <w:shd w:val="clear" w:color="auto" w:fill="D9D9D9" w:themeFill="background1" w:themeFillShade="D9"/>
            <w:vAlign w:val="center"/>
          </w:tcPr>
          <w:p w14:paraId="26E5800B" w14:textId="77777777" w:rsidR="00112608" w:rsidRPr="00231F00" w:rsidRDefault="00112608" w:rsidP="005C4D71">
            <w:pPr>
              <w:pStyle w:val="Header"/>
              <w:rPr>
                <w:b/>
                <w:bCs/>
                <w:caps/>
              </w:rPr>
            </w:pPr>
            <w:r w:rsidRPr="00231F00">
              <w:rPr>
                <w:b/>
                <w:bCs/>
                <w:caps/>
              </w:rPr>
              <w:t>Signature</w:t>
            </w:r>
          </w:p>
        </w:tc>
        <w:tc>
          <w:tcPr>
            <w:tcW w:w="1980" w:type="dxa"/>
            <w:shd w:val="clear" w:color="auto" w:fill="D9D9D9" w:themeFill="background1" w:themeFillShade="D9"/>
            <w:vAlign w:val="center"/>
          </w:tcPr>
          <w:p w14:paraId="4D6DDF64" w14:textId="77777777" w:rsidR="00112608" w:rsidRPr="00231F00" w:rsidRDefault="00112608" w:rsidP="005C4D71">
            <w:pPr>
              <w:pStyle w:val="Header"/>
              <w:rPr>
                <w:b/>
                <w:bCs/>
                <w:caps/>
              </w:rPr>
            </w:pPr>
            <w:r w:rsidRPr="00231F00">
              <w:rPr>
                <w:b/>
                <w:bCs/>
                <w:caps/>
              </w:rPr>
              <w:t>Date</w:t>
            </w:r>
          </w:p>
        </w:tc>
      </w:tr>
      <w:tr w:rsidR="00112608" w:rsidRPr="00231F00" w14:paraId="5F83E143" w14:textId="77777777" w:rsidTr="005C4D71">
        <w:trPr>
          <w:trHeight w:val="566"/>
        </w:trPr>
        <w:tc>
          <w:tcPr>
            <w:tcW w:w="2520" w:type="dxa"/>
            <w:vAlign w:val="center"/>
          </w:tcPr>
          <w:p w14:paraId="60A44F3D" w14:textId="77777777" w:rsidR="00112608" w:rsidRPr="00231F00" w:rsidRDefault="00112608" w:rsidP="005C4D71">
            <w:pPr>
              <w:pStyle w:val="Header"/>
            </w:pPr>
            <w:r>
              <w:t>Jay Chhablani</w:t>
            </w:r>
          </w:p>
        </w:tc>
        <w:tc>
          <w:tcPr>
            <w:tcW w:w="2790" w:type="dxa"/>
            <w:vAlign w:val="center"/>
          </w:tcPr>
          <w:p w14:paraId="1A80C2FC" w14:textId="77777777" w:rsidR="00112608" w:rsidRPr="00231F00" w:rsidRDefault="00112608" w:rsidP="005C4D71">
            <w:pPr>
              <w:pStyle w:val="Header"/>
            </w:pPr>
            <w:r>
              <w:t>President</w:t>
            </w:r>
          </w:p>
        </w:tc>
        <w:tc>
          <w:tcPr>
            <w:tcW w:w="2430" w:type="dxa"/>
            <w:vAlign w:val="center"/>
          </w:tcPr>
          <w:p w14:paraId="58C4FFA2" w14:textId="77777777" w:rsidR="00112608" w:rsidRPr="00231F00" w:rsidRDefault="00112608" w:rsidP="005C4D71">
            <w:pPr>
              <w:pStyle w:val="Header"/>
            </w:pPr>
          </w:p>
        </w:tc>
        <w:tc>
          <w:tcPr>
            <w:tcW w:w="1980" w:type="dxa"/>
            <w:vAlign w:val="center"/>
          </w:tcPr>
          <w:p w14:paraId="188FCBA3" w14:textId="77777777" w:rsidR="00112608" w:rsidRPr="00231F00" w:rsidRDefault="00112608" w:rsidP="005C4D71">
            <w:pPr>
              <w:pStyle w:val="Header"/>
            </w:pPr>
          </w:p>
        </w:tc>
      </w:tr>
    </w:tbl>
    <w:p w14:paraId="6165B841" w14:textId="77777777" w:rsidR="00112608" w:rsidRPr="00231F00" w:rsidRDefault="00112608" w:rsidP="00112608"/>
    <w:p w14:paraId="165A8B8E" w14:textId="77777777" w:rsidR="00112608" w:rsidRPr="00231F00" w:rsidRDefault="00112608" w:rsidP="00112608">
      <w:r w:rsidRPr="00231F00">
        <w:t xml:space="preserve">Approver: </w:t>
      </w:r>
    </w:p>
    <w:tbl>
      <w:tblPr>
        <w:tblStyle w:val="TableGrid"/>
        <w:tblW w:w="9720" w:type="dxa"/>
        <w:tblInd w:w="-5" w:type="dxa"/>
        <w:tblLook w:val="04A0" w:firstRow="1" w:lastRow="0" w:firstColumn="1" w:lastColumn="0" w:noHBand="0" w:noVBand="1"/>
      </w:tblPr>
      <w:tblGrid>
        <w:gridCol w:w="2520"/>
        <w:gridCol w:w="2790"/>
        <w:gridCol w:w="2430"/>
        <w:gridCol w:w="1980"/>
      </w:tblGrid>
      <w:tr w:rsidR="00112608" w:rsidRPr="00231F00" w14:paraId="3B925550" w14:textId="77777777" w:rsidTr="005C4D71">
        <w:tc>
          <w:tcPr>
            <w:tcW w:w="2520" w:type="dxa"/>
            <w:shd w:val="clear" w:color="auto" w:fill="D9D9D9" w:themeFill="background1" w:themeFillShade="D9"/>
            <w:vAlign w:val="center"/>
          </w:tcPr>
          <w:p w14:paraId="2AA87651" w14:textId="77777777" w:rsidR="00112608" w:rsidRPr="00231F00" w:rsidRDefault="00112608" w:rsidP="005C4D71">
            <w:pPr>
              <w:pStyle w:val="Header"/>
              <w:rPr>
                <w:b/>
                <w:bCs/>
                <w:caps/>
              </w:rPr>
            </w:pPr>
            <w:r w:rsidRPr="00231F00">
              <w:rPr>
                <w:b/>
                <w:bCs/>
                <w:caps/>
              </w:rPr>
              <w:t>Name</w:t>
            </w:r>
          </w:p>
        </w:tc>
        <w:tc>
          <w:tcPr>
            <w:tcW w:w="2790" w:type="dxa"/>
            <w:shd w:val="clear" w:color="auto" w:fill="D9D9D9" w:themeFill="background1" w:themeFillShade="D9"/>
            <w:vAlign w:val="center"/>
          </w:tcPr>
          <w:p w14:paraId="1BCFCFF4" w14:textId="77777777" w:rsidR="00112608" w:rsidRPr="00231F00" w:rsidRDefault="00112608" w:rsidP="005C4D71">
            <w:pPr>
              <w:pStyle w:val="Header"/>
              <w:rPr>
                <w:b/>
                <w:bCs/>
                <w:caps/>
              </w:rPr>
            </w:pPr>
            <w:r w:rsidRPr="00231F00">
              <w:rPr>
                <w:b/>
                <w:bCs/>
                <w:caps/>
              </w:rPr>
              <w:t>Title</w:t>
            </w:r>
          </w:p>
        </w:tc>
        <w:tc>
          <w:tcPr>
            <w:tcW w:w="2430" w:type="dxa"/>
            <w:shd w:val="clear" w:color="auto" w:fill="D9D9D9" w:themeFill="background1" w:themeFillShade="D9"/>
            <w:vAlign w:val="center"/>
          </w:tcPr>
          <w:p w14:paraId="0E6984E8" w14:textId="77777777" w:rsidR="00112608" w:rsidRPr="00231F00" w:rsidRDefault="00112608" w:rsidP="005C4D71">
            <w:pPr>
              <w:pStyle w:val="Header"/>
              <w:rPr>
                <w:b/>
                <w:bCs/>
                <w:caps/>
              </w:rPr>
            </w:pPr>
            <w:r w:rsidRPr="00231F00">
              <w:rPr>
                <w:b/>
                <w:bCs/>
                <w:caps/>
              </w:rPr>
              <w:t>Signature</w:t>
            </w:r>
          </w:p>
        </w:tc>
        <w:tc>
          <w:tcPr>
            <w:tcW w:w="1980" w:type="dxa"/>
            <w:shd w:val="clear" w:color="auto" w:fill="D9D9D9" w:themeFill="background1" w:themeFillShade="D9"/>
            <w:vAlign w:val="center"/>
          </w:tcPr>
          <w:p w14:paraId="011C73C7" w14:textId="77777777" w:rsidR="00112608" w:rsidRPr="00231F00" w:rsidRDefault="00112608" w:rsidP="005C4D71">
            <w:pPr>
              <w:pStyle w:val="Header"/>
              <w:rPr>
                <w:b/>
                <w:bCs/>
                <w:caps/>
              </w:rPr>
            </w:pPr>
            <w:r w:rsidRPr="00231F00">
              <w:rPr>
                <w:b/>
                <w:bCs/>
                <w:caps/>
              </w:rPr>
              <w:t>Date</w:t>
            </w:r>
          </w:p>
        </w:tc>
      </w:tr>
      <w:tr w:rsidR="00112608" w:rsidRPr="0000767B" w14:paraId="5D396DBD" w14:textId="77777777" w:rsidTr="005C4D71">
        <w:trPr>
          <w:trHeight w:val="566"/>
        </w:trPr>
        <w:tc>
          <w:tcPr>
            <w:tcW w:w="2520" w:type="dxa"/>
            <w:vAlign w:val="center"/>
          </w:tcPr>
          <w:p w14:paraId="77DFA47E" w14:textId="77777777" w:rsidR="00112608" w:rsidRPr="00231F00" w:rsidRDefault="00112608" w:rsidP="005C4D71">
            <w:pPr>
              <w:pStyle w:val="Header"/>
            </w:pPr>
            <w:r>
              <w:t xml:space="preserve">Sandeep Chandra Bollepalli </w:t>
            </w:r>
          </w:p>
        </w:tc>
        <w:tc>
          <w:tcPr>
            <w:tcW w:w="2790" w:type="dxa"/>
            <w:vAlign w:val="center"/>
          </w:tcPr>
          <w:p w14:paraId="59B6778C" w14:textId="77777777" w:rsidR="00112608" w:rsidRPr="00231F00" w:rsidRDefault="00112608" w:rsidP="005C4D71">
            <w:pPr>
              <w:pStyle w:val="Header"/>
            </w:pPr>
            <w:r>
              <w:t>Director of AI</w:t>
            </w:r>
          </w:p>
        </w:tc>
        <w:tc>
          <w:tcPr>
            <w:tcW w:w="2430" w:type="dxa"/>
            <w:vAlign w:val="center"/>
          </w:tcPr>
          <w:p w14:paraId="481526C7" w14:textId="77777777" w:rsidR="00112608" w:rsidRPr="00231F00" w:rsidRDefault="00112608" w:rsidP="005C4D71">
            <w:pPr>
              <w:pStyle w:val="Header"/>
            </w:pPr>
          </w:p>
        </w:tc>
        <w:tc>
          <w:tcPr>
            <w:tcW w:w="1980" w:type="dxa"/>
            <w:vAlign w:val="center"/>
          </w:tcPr>
          <w:p w14:paraId="6E7D6FDD" w14:textId="77777777" w:rsidR="00112608" w:rsidRPr="0000767B" w:rsidRDefault="00112608" w:rsidP="005C4D71">
            <w:pPr>
              <w:pStyle w:val="Header"/>
            </w:pPr>
          </w:p>
        </w:tc>
      </w:tr>
    </w:tbl>
    <w:p w14:paraId="7F33E09F" w14:textId="77777777" w:rsidR="00112608" w:rsidRPr="00773E51" w:rsidRDefault="00112608" w:rsidP="00112608"/>
    <w:p w14:paraId="043D225C" w14:textId="77777777" w:rsidR="00112608" w:rsidRDefault="00112608" w:rsidP="00112608"/>
    <w:p w14:paraId="5A8A017F" w14:textId="50526930" w:rsidR="002F7E88" w:rsidRPr="00F5212A" w:rsidRDefault="002F7E88" w:rsidP="00112608"/>
    <w:sectPr w:rsidR="002F7E88" w:rsidRPr="00F5212A" w:rsidSect="007535C0">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71878" w14:textId="77777777" w:rsidR="00812DDE" w:rsidRDefault="00812DDE" w:rsidP="008C2B06">
      <w:pPr>
        <w:spacing w:after="0" w:line="240" w:lineRule="auto"/>
      </w:pPr>
      <w:r>
        <w:separator/>
      </w:r>
    </w:p>
  </w:endnote>
  <w:endnote w:type="continuationSeparator" w:id="0">
    <w:p w14:paraId="5D717C71" w14:textId="77777777" w:rsidR="00812DDE" w:rsidRDefault="00812DDE" w:rsidP="008C2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37060" w14:textId="77777777" w:rsidR="00911DDC" w:rsidRPr="008A1006" w:rsidRDefault="00911DDC" w:rsidP="00911DDC">
    <w:pPr>
      <w:pStyle w:val="Footer"/>
      <w:jc w:val="center"/>
      <w:rPr>
        <w:sz w:val="20"/>
        <w:szCs w:val="20"/>
      </w:rPr>
    </w:pPr>
    <w:r w:rsidRPr="008A1006">
      <w:rPr>
        <w:sz w:val="20"/>
        <w:szCs w:val="20"/>
      </w:rPr>
      <w:t>THIS DOCUMENT CONTAINS CONFIDENTIAL AND PROPRIETARY INFORMATION</w:t>
    </w:r>
  </w:p>
  <w:p w14:paraId="1F8DCBA2" w14:textId="6866D8FC" w:rsidR="00911DDC" w:rsidRPr="00911DDC" w:rsidRDefault="00911DDC" w:rsidP="00911DDC">
    <w:pPr>
      <w:pStyle w:val="Footer"/>
      <w:ind w:firstLine="7920"/>
      <w:jc w:val="center"/>
      <w:rPr>
        <w:sz w:val="20"/>
        <w:szCs w:val="20"/>
      </w:rPr>
    </w:pPr>
    <w:r w:rsidRPr="008A1006">
      <w:rPr>
        <w:sz w:val="20"/>
        <w:szCs w:val="20"/>
      </w:rPr>
      <w:t xml:space="preserve">Page </w:t>
    </w:r>
    <w:r w:rsidRPr="008A1006">
      <w:rPr>
        <w:sz w:val="20"/>
        <w:szCs w:val="20"/>
      </w:rPr>
      <w:fldChar w:fldCharType="begin"/>
    </w:r>
    <w:r w:rsidRPr="008A1006">
      <w:rPr>
        <w:sz w:val="20"/>
        <w:szCs w:val="20"/>
      </w:rPr>
      <w:instrText xml:space="preserve"> PAGE  \* Arabic  \* MERGEFORMAT </w:instrText>
    </w:r>
    <w:r w:rsidRPr="008A1006">
      <w:rPr>
        <w:sz w:val="20"/>
        <w:szCs w:val="20"/>
      </w:rPr>
      <w:fldChar w:fldCharType="separate"/>
    </w:r>
    <w:r>
      <w:rPr>
        <w:sz w:val="20"/>
        <w:szCs w:val="20"/>
      </w:rPr>
      <w:t>15</w:t>
    </w:r>
    <w:r w:rsidRPr="008A1006">
      <w:rPr>
        <w:sz w:val="20"/>
        <w:szCs w:val="20"/>
      </w:rPr>
      <w:fldChar w:fldCharType="end"/>
    </w:r>
    <w:r w:rsidRPr="008A1006">
      <w:rPr>
        <w:sz w:val="20"/>
        <w:szCs w:val="20"/>
      </w:rPr>
      <w:t xml:space="preserve"> of </w:t>
    </w:r>
    <w:r w:rsidRPr="008A1006">
      <w:rPr>
        <w:sz w:val="20"/>
        <w:szCs w:val="20"/>
      </w:rPr>
      <w:fldChar w:fldCharType="begin"/>
    </w:r>
    <w:r w:rsidRPr="008A1006">
      <w:rPr>
        <w:sz w:val="20"/>
        <w:szCs w:val="20"/>
      </w:rPr>
      <w:instrText xml:space="preserve"> NUMPAGES  \* Arabic  \* MERGEFORMAT </w:instrText>
    </w:r>
    <w:r w:rsidRPr="008A1006">
      <w:rPr>
        <w:sz w:val="20"/>
        <w:szCs w:val="20"/>
      </w:rPr>
      <w:fldChar w:fldCharType="separate"/>
    </w:r>
    <w:r>
      <w:rPr>
        <w:sz w:val="20"/>
        <w:szCs w:val="20"/>
      </w:rPr>
      <w:t>18</w:t>
    </w:r>
    <w:r w:rsidRPr="008A1006">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788B5" w14:textId="77777777" w:rsidR="00812DDE" w:rsidRDefault="00812DDE" w:rsidP="008C2B06">
      <w:pPr>
        <w:spacing w:after="0" w:line="240" w:lineRule="auto"/>
      </w:pPr>
      <w:r>
        <w:separator/>
      </w:r>
    </w:p>
  </w:footnote>
  <w:footnote w:type="continuationSeparator" w:id="0">
    <w:p w14:paraId="3C828717" w14:textId="77777777" w:rsidR="00812DDE" w:rsidRDefault="00812DDE" w:rsidP="008C2B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18" w:type="dxa"/>
      <w:tblInd w:w="-90" w:type="dxa"/>
      <w:tblBorders>
        <w:top w:val="single" w:sz="12" w:space="0" w:color="auto"/>
        <w:bottom w:val="single" w:sz="12" w:space="0" w:color="auto"/>
      </w:tblBorders>
      <w:tblLayout w:type="fixed"/>
      <w:tblLook w:val="01E0" w:firstRow="1" w:lastRow="1" w:firstColumn="1" w:lastColumn="1" w:noHBand="0" w:noVBand="0"/>
    </w:tblPr>
    <w:tblGrid>
      <w:gridCol w:w="4950"/>
      <w:gridCol w:w="2610"/>
      <w:gridCol w:w="2250"/>
      <w:gridCol w:w="8"/>
    </w:tblGrid>
    <w:tr w:rsidR="008C2B06" w:rsidRPr="008C2B06" w14:paraId="06AA114F" w14:textId="77777777" w:rsidTr="003D4905">
      <w:trPr>
        <w:gridAfter w:val="1"/>
        <w:wAfter w:w="8" w:type="dxa"/>
        <w:trHeight w:val="288"/>
      </w:trPr>
      <w:tc>
        <w:tcPr>
          <w:tcW w:w="4950" w:type="dxa"/>
          <w:tcBorders>
            <w:top w:val="nil"/>
            <w:left w:val="nil"/>
            <w:bottom w:val="nil"/>
            <w:right w:val="single" w:sz="2" w:space="0" w:color="auto"/>
          </w:tcBorders>
          <w:vAlign w:val="center"/>
        </w:tcPr>
        <w:p w14:paraId="10C98038" w14:textId="77777777" w:rsidR="008C2B06" w:rsidRPr="008C2B06" w:rsidRDefault="008C2B06" w:rsidP="008C2B06">
          <w:pPr>
            <w:suppressAutoHyphens/>
            <w:spacing w:before="120" w:after="120" w:line="259" w:lineRule="auto"/>
            <w:rPr>
              <w:rFonts w:eastAsia="Aptos"/>
              <w:noProof/>
              <w:kern w:val="2"/>
              <w:lang w:eastAsia="en-US"/>
              <w14:ligatures w14:val="standardContextual"/>
            </w:rPr>
          </w:pPr>
        </w:p>
      </w:tc>
      <w:tc>
        <w:tcPr>
          <w:tcW w:w="4860" w:type="dxa"/>
          <w:gridSpan w:val="2"/>
          <w:tcBorders>
            <w:top w:val="single" w:sz="2" w:space="0" w:color="auto"/>
            <w:left w:val="single" w:sz="2" w:space="0" w:color="auto"/>
            <w:bottom w:val="single" w:sz="2" w:space="0" w:color="auto"/>
            <w:right w:val="single" w:sz="2" w:space="0" w:color="auto"/>
          </w:tcBorders>
          <w:vAlign w:val="center"/>
        </w:tcPr>
        <w:p w14:paraId="1D48A336" w14:textId="0543B593" w:rsidR="008C2B06" w:rsidRPr="008C2B06" w:rsidRDefault="008C2B06" w:rsidP="008C2B06">
          <w:pPr>
            <w:spacing w:before="20" w:after="20" w:line="259" w:lineRule="auto"/>
            <w:jc w:val="center"/>
            <w:rPr>
              <w:rFonts w:eastAsia="Aptos"/>
              <w:bCs/>
              <w:kern w:val="2"/>
              <w:lang w:eastAsia="en-US"/>
              <w14:ligatures w14:val="standardContextual"/>
            </w:rPr>
          </w:pPr>
          <w:r w:rsidRPr="008C2B06">
            <w:rPr>
              <w:rFonts w:eastAsia="Aptos"/>
              <w:bCs/>
              <w:kern w:val="2"/>
              <w:lang w:eastAsia="en-US"/>
              <w14:ligatures w14:val="standardContextual"/>
            </w:rPr>
            <w:t>STANDARD OPERATING PROCEDURE</w:t>
          </w:r>
        </w:p>
      </w:tc>
    </w:tr>
    <w:tr w:rsidR="008C2B06" w:rsidRPr="008C2B06" w14:paraId="4FB0933B" w14:textId="77777777" w:rsidTr="003D4905">
      <w:trPr>
        <w:gridAfter w:val="1"/>
        <w:wAfter w:w="8" w:type="dxa"/>
        <w:trHeight w:val="288"/>
      </w:trPr>
      <w:tc>
        <w:tcPr>
          <w:tcW w:w="4950" w:type="dxa"/>
          <w:vMerge w:val="restart"/>
          <w:tcBorders>
            <w:top w:val="nil"/>
            <w:left w:val="nil"/>
            <w:bottom w:val="nil"/>
            <w:right w:val="single" w:sz="2" w:space="0" w:color="auto"/>
          </w:tcBorders>
          <w:vAlign w:val="center"/>
        </w:tcPr>
        <w:p w14:paraId="0E99E187" w14:textId="0B65724E" w:rsidR="008C2B06" w:rsidRPr="008C2B06" w:rsidRDefault="00112608" w:rsidP="008C2B06">
          <w:pPr>
            <w:suppressAutoHyphens/>
            <w:spacing w:before="120" w:after="120" w:line="259" w:lineRule="auto"/>
            <w:rPr>
              <w:rFonts w:eastAsia="Aptos"/>
              <w:b/>
              <w:kern w:val="2"/>
              <w:sz w:val="28"/>
              <w:szCs w:val="28"/>
              <w:lang w:eastAsia="en-US"/>
              <w14:ligatures w14:val="standardContextual"/>
            </w:rPr>
          </w:pPr>
          <w:r w:rsidRPr="00A20538">
            <w:rPr>
              <w:rFonts w:eastAsia="Aptos"/>
              <w:noProof/>
              <w:kern w:val="2"/>
              <w:lang w:eastAsia="en-US"/>
              <w14:ligatures w14:val="standardContextual"/>
            </w:rPr>
            <w:drawing>
              <wp:inline distT="0" distB="0" distL="0" distR="0" wp14:anchorId="4DDEDA06" wp14:editId="795F0127">
                <wp:extent cx="2208627" cy="544925"/>
                <wp:effectExtent l="0" t="0" r="1270" b="1270"/>
                <wp:docPr id="69251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18096" name=""/>
                        <pic:cNvPicPr/>
                      </pic:nvPicPr>
                      <pic:blipFill>
                        <a:blip r:embed="rId1"/>
                        <a:stretch>
                          <a:fillRect/>
                        </a:stretch>
                      </pic:blipFill>
                      <pic:spPr>
                        <a:xfrm>
                          <a:off x="0" y="0"/>
                          <a:ext cx="2538618" cy="626342"/>
                        </a:xfrm>
                        <a:prstGeom prst="rect">
                          <a:avLst/>
                        </a:prstGeom>
                      </pic:spPr>
                    </pic:pic>
                  </a:graphicData>
                </a:graphic>
              </wp:inline>
            </w:drawing>
          </w:r>
        </w:p>
      </w:tc>
      <w:tc>
        <w:tcPr>
          <w:tcW w:w="2610" w:type="dxa"/>
          <w:tcBorders>
            <w:top w:val="single" w:sz="2" w:space="0" w:color="auto"/>
            <w:left w:val="single" w:sz="2" w:space="0" w:color="auto"/>
            <w:bottom w:val="single" w:sz="2" w:space="0" w:color="auto"/>
            <w:right w:val="single" w:sz="2" w:space="0" w:color="auto"/>
          </w:tcBorders>
          <w:vAlign w:val="center"/>
        </w:tcPr>
        <w:p w14:paraId="406D9F3B" w14:textId="77777777" w:rsidR="008C2B06" w:rsidRPr="008C2B06" w:rsidRDefault="008C2B06" w:rsidP="008C2B06">
          <w:pPr>
            <w:spacing w:before="20" w:after="20" w:line="259" w:lineRule="auto"/>
            <w:jc w:val="right"/>
            <w:rPr>
              <w:rFonts w:eastAsia="Aptos"/>
              <w:b/>
              <w:kern w:val="2"/>
              <w:lang w:eastAsia="en-US"/>
              <w14:ligatures w14:val="standardContextual"/>
            </w:rPr>
          </w:pPr>
          <w:r w:rsidRPr="008C2B06">
            <w:rPr>
              <w:rFonts w:eastAsia="Aptos"/>
              <w:kern w:val="2"/>
              <w:lang w:eastAsia="en-US"/>
              <w14:ligatures w14:val="standardContextual"/>
            </w:rPr>
            <w:t>Document Number:</w:t>
          </w:r>
        </w:p>
      </w:tc>
      <w:tc>
        <w:tcPr>
          <w:tcW w:w="2250" w:type="dxa"/>
          <w:tcBorders>
            <w:top w:val="single" w:sz="2" w:space="0" w:color="auto"/>
            <w:left w:val="single" w:sz="2" w:space="0" w:color="auto"/>
            <w:bottom w:val="single" w:sz="2" w:space="0" w:color="auto"/>
            <w:right w:val="single" w:sz="2" w:space="0" w:color="auto"/>
          </w:tcBorders>
          <w:vAlign w:val="center"/>
        </w:tcPr>
        <w:p w14:paraId="48827433" w14:textId="6694C565" w:rsidR="008C2B06" w:rsidRPr="008C2B06" w:rsidRDefault="00112608" w:rsidP="008C2B06">
          <w:pPr>
            <w:spacing w:before="20" w:after="20" w:line="259" w:lineRule="auto"/>
            <w:rPr>
              <w:rFonts w:eastAsia="Aptos"/>
              <w:bCs/>
              <w:kern w:val="2"/>
              <w:lang w:eastAsia="en-US"/>
              <w14:ligatures w14:val="standardContextual"/>
            </w:rPr>
          </w:pPr>
          <w:r>
            <w:rPr>
              <w:rFonts w:eastAsia="Aptos"/>
              <w:bCs/>
              <w:kern w:val="2"/>
              <w:lang w:eastAsia="en-US"/>
              <w14:ligatures w14:val="standardContextual"/>
            </w:rPr>
            <w:t>SOP-023</w:t>
          </w:r>
        </w:p>
      </w:tc>
    </w:tr>
    <w:tr w:rsidR="008C2B06" w:rsidRPr="008C2B06" w14:paraId="50B2BEE7" w14:textId="77777777" w:rsidTr="003D4905">
      <w:trPr>
        <w:gridAfter w:val="1"/>
        <w:wAfter w:w="8" w:type="dxa"/>
        <w:trHeight w:val="288"/>
      </w:trPr>
      <w:tc>
        <w:tcPr>
          <w:tcW w:w="4950" w:type="dxa"/>
          <w:vMerge/>
          <w:tcBorders>
            <w:top w:val="nil"/>
            <w:left w:val="nil"/>
            <w:bottom w:val="nil"/>
            <w:right w:val="single" w:sz="2" w:space="0" w:color="auto"/>
          </w:tcBorders>
          <w:vAlign w:val="center"/>
        </w:tcPr>
        <w:p w14:paraId="440D1BF2" w14:textId="77777777" w:rsidR="008C2B06" w:rsidRPr="008C2B06" w:rsidRDefault="008C2B06" w:rsidP="008C2B06">
          <w:pPr>
            <w:suppressAutoHyphens/>
            <w:spacing w:before="120" w:after="120" w:line="259" w:lineRule="auto"/>
            <w:rPr>
              <w:rFonts w:eastAsia="Aptos"/>
              <w:kern w:val="2"/>
              <w:lang w:eastAsia="en-US"/>
              <w14:ligatures w14:val="standardContextual"/>
            </w:rPr>
          </w:pPr>
        </w:p>
      </w:tc>
      <w:tc>
        <w:tcPr>
          <w:tcW w:w="2610" w:type="dxa"/>
          <w:tcBorders>
            <w:top w:val="single" w:sz="2" w:space="0" w:color="auto"/>
            <w:left w:val="single" w:sz="2" w:space="0" w:color="auto"/>
            <w:bottom w:val="single" w:sz="2" w:space="0" w:color="auto"/>
            <w:right w:val="single" w:sz="2" w:space="0" w:color="auto"/>
          </w:tcBorders>
          <w:vAlign w:val="center"/>
        </w:tcPr>
        <w:p w14:paraId="45F5E0C4" w14:textId="77777777" w:rsidR="008C2B06" w:rsidRPr="008C2B06" w:rsidRDefault="008C2B06" w:rsidP="008C2B06">
          <w:pPr>
            <w:spacing w:before="20" w:after="20" w:line="259" w:lineRule="auto"/>
            <w:jc w:val="right"/>
            <w:rPr>
              <w:rFonts w:eastAsia="Aptos"/>
              <w:kern w:val="2"/>
              <w:lang w:eastAsia="en-US"/>
              <w14:ligatures w14:val="standardContextual"/>
            </w:rPr>
          </w:pPr>
          <w:r w:rsidRPr="008C2B06">
            <w:rPr>
              <w:rFonts w:eastAsia="Aptos"/>
              <w:kern w:val="2"/>
              <w:lang w:eastAsia="en-US"/>
              <w14:ligatures w14:val="standardContextual"/>
            </w:rPr>
            <w:t>Effective Date:</w:t>
          </w:r>
        </w:p>
      </w:tc>
      <w:tc>
        <w:tcPr>
          <w:tcW w:w="2250" w:type="dxa"/>
          <w:tcBorders>
            <w:top w:val="single" w:sz="2" w:space="0" w:color="auto"/>
            <w:left w:val="single" w:sz="2" w:space="0" w:color="auto"/>
            <w:bottom w:val="single" w:sz="2" w:space="0" w:color="auto"/>
            <w:right w:val="single" w:sz="2" w:space="0" w:color="auto"/>
          </w:tcBorders>
          <w:vAlign w:val="center"/>
        </w:tcPr>
        <w:p w14:paraId="04BC8E7B" w14:textId="69075A6C" w:rsidR="008C2B06" w:rsidRPr="008C2B06" w:rsidRDefault="00112608" w:rsidP="008C2B06">
          <w:pPr>
            <w:spacing w:before="20" w:after="20" w:line="259" w:lineRule="auto"/>
            <w:rPr>
              <w:rFonts w:eastAsia="Aptos"/>
              <w:bCs/>
              <w:kern w:val="2"/>
              <w:lang w:eastAsia="en-US"/>
              <w14:ligatures w14:val="standardContextual"/>
            </w:rPr>
          </w:pPr>
          <w:r>
            <w:rPr>
              <w:rFonts w:eastAsia="Aptos"/>
              <w:bCs/>
              <w:kern w:val="2"/>
              <w:lang w:eastAsia="en-US"/>
              <w14:ligatures w14:val="standardContextual"/>
            </w:rPr>
            <w:t>22-MAY-2026</w:t>
          </w:r>
        </w:p>
      </w:tc>
    </w:tr>
    <w:tr w:rsidR="008C2B06" w:rsidRPr="008C2B06" w14:paraId="3083BE41" w14:textId="77777777" w:rsidTr="003D4905">
      <w:trPr>
        <w:gridAfter w:val="1"/>
        <w:wAfter w:w="8" w:type="dxa"/>
        <w:trHeight w:val="288"/>
      </w:trPr>
      <w:tc>
        <w:tcPr>
          <w:tcW w:w="4950" w:type="dxa"/>
          <w:vMerge/>
          <w:tcBorders>
            <w:top w:val="nil"/>
            <w:left w:val="nil"/>
            <w:bottom w:val="nil"/>
            <w:right w:val="single" w:sz="2" w:space="0" w:color="auto"/>
          </w:tcBorders>
          <w:vAlign w:val="center"/>
        </w:tcPr>
        <w:p w14:paraId="745282ED" w14:textId="77777777" w:rsidR="008C2B06" w:rsidRPr="008C2B06" w:rsidRDefault="008C2B06" w:rsidP="008C2B06">
          <w:pPr>
            <w:suppressAutoHyphens/>
            <w:spacing w:before="120" w:after="120" w:line="259" w:lineRule="auto"/>
            <w:rPr>
              <w:rFonts w:eastAsia="Aptos"/>
              <w:kern w:val="2"/>
              <w:lang w:eastAsia="en-US"/>
              <w14:ligatures w14:val="standardContextual"/>
            </w:rPr>
          </w:pPr>
        </w:p>
      </w:tc>
      <w:tc>
        <w:tcPr>
          <w:tcW w:w="2610" w:type="dxa"/>
          <w:tcBorders>
            <w:top w:val="single" w:sz="2" w:space="0" w:color="auto"/>
            <w:left w:val="single" w:sz="2" w:space="0" w:color="auto"/>
            <w:bottom w:val="single" w:sz="2" w:space="0" w:color="auto"/>
            <w:right w:val="single" w:sz="2" w:space="0" w:color="auto"/>
          </w:tcBorders>
          <w:vAlign w:val="center"/>
        </w:tcPr>
        <w:p w14:paraId="1C75A43A" w14:textId="77777777" w:rsidR="008C2B06" w:rsidRPr="008C2B06" w:rsidRDefault="008C2B06" w:rsidP="008C2B06">
          <w:pPr>
            <w:spacing w:before="20" w:after="20" w:line="259" w:lineRule="auto"/>
            <w:jc w:val="right"/>
            <w:rPr>
              <w:rFonts w:eastAsia="Aptos"/>
              <w:kern w:val="2"/>
              <w:lang w:eastAsia="en-US"/>
              <w14:ligatures w14:val="standardContextual"/>
            </w:rPr>
          </w:pPr>
          <w:r w:rsidRPr="008C2B06">
            <w:rPr>
              <w:rFonts w:eastAsia="Aptos"/>
              <w:kern w:val="2"/>
              <w:lang w:eastAsia="en-US"/>
              <w14:ligatures w14:val="standardContextual"/>
            </w:rPr>
            <w:t>Version Number:</w:t>
          </w:r>
        </w:p>
      </w:tc>
      <w:tc>
        <w:tcPr>
          <w:tcW w:w="2250" w:type="dxa"/>
          <w:tcBorders>
            <w:top w:val="single" w:sz="2" w:space="0" w:color="auto"/>
            <w:left w:val="single" w:sz="2" w:space="0" w:color="auto"/>
            <w:bottom w:val="single" w:sz="2" w:space="0" w:color="auto"/>
            <w:right w:val="single" w:sz="2" w:space="0" w:color="auto"/>
          </w:tcBorders>
          <w:vAlign w:val="center"/>
        </w:tcPr>
        <w:p w14:paraId="682A0EB9" w14:textId="7F45269C" w:rsidR="008C2B06" w:rsidRPr="008C2B06" w:rsidRDefault="00112608" w:rsidP="008C2B06">
          <w:pPr>
            <w:spacing w:before="20" w:after="20" w:line="259" w:lineRule="auto"/>
            <w:rPr>
              <w:rFonts w:eastAsia="Aptos"/>
              <w:bCs/>
              <w:kern w:val="2"/>
              <w:lang w:eastAsia="en-US"/>
              <w14:ligatures w14:val="standardContextual"/>
            </w:rPr>
          </w:pPr>
          <w:r>
            <w:rPr>
              <w:rFonts w:eastAsia="Aptos"/>
              <w:bCs/>
              <w:kern w:val="2"/>
              <w:lang w:eastAsia="en-US"/>
              <w14:ligatures w14:val="standardContextual"/>
            </w:rPr>
            <w:t>01</w:t>
          </w:r>
        </w:p>
      </w:tc>
    </w:tr>
    <w:tr w:rsidR="008C2B06" w:rsidRPr="008C2B06" w14:paraId="50233AEB" w14:textId="77777777" w:rsidTr="003D4905">
      <w:trPr>
        <w:gridAfter w:val="1"/>
        <w:wAfter w:w="8" w:type="dxa"/>
        <w:trHeight w:val="288"/>
      </w:trPr>
      <w:tc>
        <w:tcPr>
          <w:tcW w:w="4950" w:type="dxa"/>
          <w:vMerge/>
          <w:tcBorders>
            <w:top w:val="nil"/>
            <w:left w:val="nil"/>
            <w:bottom w:val="nil"/>
            <w:right w:val="single" w:sz="2" w:space="0" w:color="auto"/>
          </w:tcBorders>
          <w:vAlign w:val="center"/>
        </w:tcPr>
        <w:p w14:paraId="49267E6F" w14:textId="77777777" w:rsidR="008C2B06" w:rsidRPr="008C2B06" w:rsidRDefault="008C2B06" w:rsidP="008C2B06">
          <w:pPr>
            <w:suppressAutoHyphens/>
            <w:spacing w:before="120" w:after="120" w:line="259" w:lineRule="auto"/>
            <w:rPr>
              <w:rFonts w:eastAsia="Aptos"/>
              <w:kern w:val="2"/>
              <w:lang w:eastAsia="en-US"/>
              <w14:ligatures w14:val="standardContextual"/>
            </w:rPr>
          </w:pPr>
        </w:p>
      </w:tc>
      <w:tc>
        <w:tcPr>
          <w:tcW w:w="2610" w:type="dxa"/>
          <w:tcBorders>
            <w:top w:val="single" w:sz="2" w:space="0" w:color="auto"/>
            <w:left w:val="single" w:sz="2" w:space="0" w:color="auto"/>
            <w:bottom w:val="single" w:sz="4" w:space="0" w:color="auto"/>
            <w:right w:val="single" w:sz="2" w:space="0" w:color="auto"/>
          </w:tcBorders>
          <w:vAlign w:val="center"/>
        </w:tcPr>
        <w:p w14:paraId="64CD325A" w14:textId="77777777" w:rsidR="008C2B06" w:rsidRPr="008C2B06" w:rsidRDefault="008C2B06" w:rsidP="008C2B06">
          <w:pPr>
            <w:spacing w:before="20" w:after="20" w:line="259" w:lineRule="auto"/>
            <w:jc w:val="right"/>
            <w:rPr>
              <w:rFonts w:eastAsia="Aptos"/>
              <w:kern w:val="2"/>
              <w:lang w:eastAsia="en-US"/>
              <w14:ligatures w14:val="standardContextual"/>
            </w:rPr>
          </w:pPr>
          <w:r w:rsidRPr="008C2B06">
            <w:rPr>
              <w:rFonts w:eastAsia="Aptos"/>
              <w:kern w:val="2"/>
              <w:lang w:eastAsia="en-US"/>
              <w14:ligatures w14:val="standardContextual"/>
            </w:rPr>
            <w:t>Page:</w:t>
          </w:r>
        </w:p>
      </w:tc>
      <w:tc>
        <w:tcPr>
          <w:tcW w:w="2250" w:type="dxa"/>
          <w:tcBorders>
            <w:top w:val="single" w:sz="2" w:space="0" w:color="auto"/>
            <w:left w:val="single" w:sz="2" w:space="0" w:color="auto"/>
            <w:bottom w:val="single" w:sz="4" w:space="0" w:color="auto"/>
            <w:right w:val="single" w:sz="2" w:space="0" w:color="auto"/>
          </w:tcBorders>
          <w:vAlign w:val="center"/>
        </w:tcPr>
        <w:p w14:paraId="2F119238" w14:textId="77777777" w:rsidR="008C2B06" w:rsidRPr="008C2B06" w:rsidRDefault="008C2B06" w:rsidP="008C2B06">
          <w:pPr>
            <w:spacing w:before="20" w:after="20" w:line="259" w:lineRule="auto"/>
            <w:rPr>
              <w:rFonts w:eastAsia="Aptos"/>
              <w:bCs/>
              <w:kern w:val="2"/>
              <w:lang w:eastAsia="en-US"/>
              <w14:ligatures w14:val="standardContextual"/>
            </w:rPr>
          </w:pPr>
          <w:r w:rsidRPr="008C2B06">
            <w:rPr>
              <w:rFonts w:eastAsia="Aptos"/>
              <w:bCs/>
              <w:kern w:val="2"/>
              <w:lang w:eastAsia="en-US"/>
              <w14:ligatures w14:val="standardContextual"/>
            </w:rPr>
            <w:fldChar w:fldCharType="begin"/>
          </w:r>
          <w:r w:rsidRPr="008C2B06">
            <w:rPr>
              <w:rFonts w:eastAsia="Aptos"/>
              <w:bCs/>
              <w:kern w:val="2"/>
              <w:lang w:eastAsia="en-US"/>
              <w14:ligatures w14:val="standardContextual"/>
            </w:rPr>
            <w:instrText xml:space="preserve"> PAGE </w:instrText>
          </w:r>
          <w:r w:rsidRPr="008C2B06">
            <w:rPr>
              <w:rFonts w:eastAsia="Aptos"/>
              <w:bCs/>
              <w:kern w:val="2"/>
              <w:lang w:eastAsia="en-US"/>
              <w14:ligatures w14:val="standardContextual"/>
            </w:rPr>
            <w:fldChar w:fldCharType="separate"/>
          </w:r>
          <w:r w:rsidRPr="008C2B06">
            <w:rPr>
              <w:rFonts w:eastAsia="Aptos"/>
              <w:bCs/>
              <w:noProof/>
              <w:kern w:val="2"/>
              <w:lang w:eastAsia="en-US"/>
              <w14:ligatures w14:val="standardContextual"/>
            </w:rPr>
            <w:t>1</w:t>
          </w:r>
          <w:r w:rsidRPr="008C2B06">
            <w:rPr>
              <w:rFonts w:eastAsia="Aptos"/>
              <w:bCs/>
              <w:kern w:val="2"/>
              <w:lang w:eastAsia="en-US"/>
              <w14:ligatures w14:val="standardContextual"/>
            </w:rPr>
            <w:fldChar w:fldCharType="end"/>
          </w:r>
          <w:r w:rsidRPr="008C2B06">
            <w:rPr>
              <w:rFonts w:eastAsia="Aptos"/>
              <w:bCs/>
              <w:kern w:val="2"/>
              <w:lang w:eastAsia="en-US"/>
              <w14:ligatures w14:val="standardContextual"/>
            </w:rPr>
            <w:t xml:space="preserve"> of </w:t>
          </w:r>
          <w:r w:rsidRPr="008C2B06">
            <w:rPr>
              <w:rFonts w:eastAsia="Aptos"/>
              <w:bCs/>
              <w:kern w:val="2"/>
              <w:lang w:eastAsia="en-US"/>
              <w14:ligatures w14:val="standardContextual"/>
            </w:rPr>
            <w:fldChar w:fldCharType="begin"/>
          </w:r>
          <w:r w:rsidRPr="008C2B06">
            <w:rPr>
              <w:rFonts w:eastAsia="Aptos"/>
              <w:bCs/>
              <w:kern w:val="2"/>
              <w:lang w:eastAsia="en-US"/>
              <w14:ligatures w14:val="standardContextual"/>
            </w:rPr>
            <w:instrText xml:space="preserve"> NUMPAGES </w:instrText>
          </w:r>
          <w:r w:rsidRPr="008C2B06">
            <w:rPr>
              <w:rFonts w:eastAsia="Aptos"/>
              <w:bCs/>
              <w:kern w:val="2"/>
              <w:lang w:eastAsia="en-US"/>
              <w14:ligatures w14:val="standardContextual"/>
            </w:rPr>
            <w:fldChar w:fldCharType="separate"/>
          </w:r>
          <w:r w:rsidRPr="008C2B06">
            <w:rPr>
              <w:rFonts w:eastAsia="Aptos"/>
              <w:bCs/>
              <w:noProof/>
              <w:kern w:val="2"/>
              <w:lang w:eastAsia="en-US"/>
              <w14:ligatures w14:val="standardContextual"/>
            </w:rPr>
            <w:t>3</w:t>
          </w:r>
          <w:r w:rsidRPr="008C2B06">
            <w:rPr>
              <w:rFonts w:eastAsia="Aptos"/>
              <w:bCs/>
              <w:kern w:val="2"/>
              <w:lang w:eastAsia="en-US"/>
              <w14:ligatures w14:val="standardContextual"/>
            </w:rPr>
            <w:fldChar w:fldCharType="end"/>
          </w:r>
        </w:p>
      </w:tc>
    </w:tr>
    <w:tr w:rsidR="008C2B06" w:rsidRPr="008C2B06" w14:paraId="5534B621" w14:textId="77777777" w:rsidTr="003D4905">
      <w:trPr>
        <w:trHeight w:val="363"/>
      </w:trPr>
      <w:tc>
        <w:tcPr>
          <w:tcW w:w="9818" w:type="dxa"/>
          <w:gridSpan w:val="4"/>
          <w:tcBorders>
            <w:top w:val="nil"/>
            <w:left w:val="nil"/>
            <w:bottom w:val="nil"/>
            <w:right w:val="nil"/>
          </w:tcBorders>
        </w:tcPr>
        <w:p w14:paraId="72983BA2" w14:textId="3F272908" w:rsidR="008C2B06" w:rsidRPr="008C2B06" w:rsidRDefault="008C2B06" w:rsidP="008C2B06">
          <w:pPr>
            <w:suppressAutoHyphens/>
            <w:spacing w:before="60" w:after="60" w:line="259" w:lineRule="auto"/>
            <w:rPr>
              <w:rFonts w:eastAsia="Aptos"/>
              <w:b/>
              <w:bCs/>
              <w:kern w:val="2"/>
              <w:lang w:eastAsia="en-US"/>
              <w14:ligatures w14:val="standardContextual"/>
            </w:rPr>
          </w:pPr>
          <w:r w:rsidRPr="008C2B06">
            <w:rPr>
              <w:rFonts w:eastAsia="Aptos"/>
              <w:b/>
              <w:bCs/>
              <w:kern w:val="2"/>
              <w:lang w:eastAsia="en-US"/>
              <w14:ligatures w14:val="standardContextual"/>
            </w:rPr>
            <w:t>Title:</w:t>
          </w:r>
          <w:r w:rsidR="00F660E7">
            <w:rPr>
              <w:rFonts w:eastAsia="Aptos"/>
              <w:b/>
              <w:bCs/>
              <w:kern w:val="2"/>
              <w:lang w:eastAsia="en-US"/>
              <w14:ligatures w14:val="standardContextual"/>
            </w:rPr>
            <w:t xml:space="preserve"> </w:t>
          </w:r>
          <w:r w:rsidR="005F25E9" w:rsidRPr="005F25E9">
            <w:rPr>
              <w:rFonts w:eastAsia="Aptos"/>
              <w:b/>
              <w:bCs/>
              <w:kern w:val="2"/>
              <w:lang w:eastAsia="en-US"/>
              <w14:ligatures w14:val="standardContextual"/>
            </w:rPr>
            <w:t>IT Disaster Recovery</w:t>
          </w:r>
        </w:p>
      </w:tc>
    </w:tr>
  </w:tbl>
  <w:p w14:paraId="04056A7E" w14:textId="77777777" w:rsidR="008C2B06" w:rsidRDefault="008C2B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A9F0E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6F7A61"/>
    <w:multiLevelType w:val="hybridMultilevel"/>
    <w:tmpl w:val="2D4AE08A"/>
    <w:lvl w:ilvl="0" w:tplc="91AE58F2">
      <w:start w:val="1"/>
      <w:numFmt w:val="bullet"/>
      <w:pStyle w:val="Bullet11"/>
      <w:lvlText w:val=""/>
      <w:lvlJc w:val="left"/>
      <w:pPr>
        <w:ind w:left="1512" w:hanging="360"/>
      </w:pPr>
      <w:rPr>
        <w:rFonts w:ascii="Symbol" w:hAnsi="Symbol" w:hint="default"/>
      </w:rPr>
    </w:lvl>
    <w:lvl w:ilvl="1" w:tplc="D26AAB8E">
      <w:start w:val="1"/>
      <w:numFmt w:val="bullet"/>
      <w:pStyle w:val="OpenBullet1"/>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 w15:restartNumberingAfterBreak="0">
    <w:nsid w:val="0C930446"/>
    <w:multiLevelType w:val="multilevel"/>
    <w:tmpl w:val="FA9A6AB4"/>
    <w:lvl w:ilvl="0">
      <w:start w:val="1"/>
      <w:numFmt w:val="decimal"/>
      <w:lvlText w:val="%1"/>
      <w:lvlJc w:val="left"/>
      <w:pPr>
        <w:ind w:left="432" w:hanging="432"/>
      </w:p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lowerLetter"/>
      <w:lvlText w:val="%5."/>
      <w:lvlJc w:val="left"/>
      <w:pPr>
        <w:ind w:left="360" w:hanging="360"/>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FCC38AC"/>
    <w:multiLevelType w:val="multilevel"/>
    <w:tmpl w:val="FC446EE2"/>
    <w:lvl w:ilvl="0">
      <w:start w:val="1"/>
      <w:numFmt w:val="decimal"/>
      <w:lvlText w:val="%1."/>
      <w:lvlJc w:val="left"/>
      <w:pPr>
        <w:ind w:left="360" w:hanging="360"/>
      </w:pPr>
      <w:rPr>
        <w:rFonts w:hint="default"/>
        <w:b/>
        <w:i w:val="0"/>
      </w:rPr>
    </w:lvl>
    <w:lvl w:ilvl="1">
      <w:start w:val="1"/>
      <w:numFmt w:val="decimal"/>
      <w:lvlText w:val="%1.%2."/>
      <w:lvlJc w:val="left"/>
      <w:pPr>
        <w:ind w:left="864" w:hanging="5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sz w:val="22"/>
        <w:szCs w:val="22"/>
      </w:rPr>
    </w:lvl>
    <w:lvl w:ilvl="4">
      <w:start w:val="1"/>
      <w:numFmt w:val="bullet"/>
      <w:lvlText w:val=""/>
      <w:lvlJc w:val="left"/>
      <w:pPr>
        <w:ind w:left="1800" w:hanging="360"/>
      </w:pPr>
      <w:rPr>
        <w:rFonts w:ascii="Symbol" w:hAnsi="Symbol" w:hint="default"/>
      </w:rPr>
    </w:lvl>
    <w:lvl w:ilvl="5">
      <w:start w:val="1"/>
      <w:numFmt w:val="bullet"/>
      <w:lvlText w:val="o"/>
      <w:lvlJc w:val="left"/>
      <w:pPr>
        <w:ind w:left="2160" w:hanging="360"/>
      </w:pPr>
      <w:rPr>
        <w:rFonts w:ascii="Courier New" w:hAnsi="Courier New" w:cs="Courier New"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9FD159D"/>
    <w:multiLevelType w:val="multilevel"/>
    <w:tmpl w:val="30687CF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2E6A50F1"/>
    <w:multiLevelType w:val="hybridMultilevel"/>
    <w:tmpl w:val="0F4AF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887B49"/>
    <w:multiLevelType w:val="multilevel"/>
    <w:tmpl w:val="3802F4F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lowerLetter"/>
      <w:pStyle w:val="Heading5"/>
      <w:lvlText w:val="%5."/>
      <w:lvlJc w:val="left"/>
      <w:pPr>
        <w:ind w:left="360" w:hanging="360"/>
      </w:pPr>
    </w:lvl>
    <w:lvl w:ilvl="5">
      <w:start w:val="1"/>
      <w:numFmt w:val="decimal"/>
      <w:pStyle w:val="Heading6"/>
      <w:lvlText w:val="%1.%2.%3.%4.%5.%6"/>
      <w:lvlJc w:val="left"/>
      <w:pPr>
        <w:ind w:left="1152" w:hanging="1152"/>
      </w:pPr>
      <w:rPr>
        <w:rFonts w:ascii="Calibri" w:hAnsi="Calibri" w:cs="Calibri" w:hint="default"/>
        <w:i w:val="0"/>
        <w:iCs w:val="0"/>
        <w:color w:val="auto"/>
        <w:sz w:val="22"/>
        <w:szCs w:val="22"/>
      </w:r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624239C9"/>
    <w:multiLevelType w:val="hybridMultilevel"/>
    <w:tmpl w:val="8F4606E6"/>
    <w:lvl w:ilvl="0" w:tplc="04090001">
      <w:start w:val="1"/>
      <w:numFmt w:val="bullet"/>
      <w:lvlText w:val=""/>
      <w:lvlJc w:val="left"/>
      <w:pPr>
        <w:ind w:left="3154" w:hanging="360"/>
      </w:pPr>
      <w:rPr>
        <w:rFonts w:ascii="Symbol" w:hAnsi="Symbol" w:hint="default"/>
      </w:rPr>
    </w:lvl>
    <w:lvl w:ilvl="1" w:tplc="04090003" w:tentative="1">
      <w:start w:val="1"/>
      <w:numFmt w:val="bullet"/>
      <w:lvlText w:val="o"/>
      <w:lvlJc w:val="left"/>
      <w:pPr>
        <w:ind w:left="3874" w:hanging="360"/>
      </w:pPr>
      <w:rPr>
        <w:rFonts w:ascii="Courier New" w:hAnsi="Courier New" w:cs="Courier New" w:hint="default"/>
      </w:rPr>
    </w:lvl>
    <w:lvl w:ilvl="2" w:tplc="04090005" w:tentative="1">
      <w:start w:val="1"/>
      <w:numFmt w:val="bullet"/>
      <w:lvlText w:val=""/>
      <w:lvlJc w:val="left"/>
      <w:pPr>
        <w:ind w:left="4594" w:hanging="360"/>
      </w:pPr>
      <w:rPr>
        <w:rFonts w:ascii="Wingdings" w:hAnsi="Wingdings" w:hint="default"/>
      </w:rPr>
    </w:lvl>
    <w:lvl w:ilvl="3" w:tplc="04090001" w:tentative="1">
      <w:start w:val="1"/>
      <w:numFmt w:val="bullet"/>
      <w:lvlText w:val=""/>
      <w:lvlJc w:val="left"/>
      <w:pPr>
        <w:ind w:left="5314" w:hanging="360"/>
      </w:pPr>
      <w:rPr>
        <w:rFonts w:ascii="Symbol" w:hAnsi="Symbol" w:hint="default"/>
      </w:rPr>
    </w:lvl>
    <w:lvl w:ilvl="4" w:tplc="04090003" w:tentative="1">
      <w:start w:val="1"/>
      <w:numFmt w:val="bullet"/>
      <w:lvlText w:val="o"/>
      <w:lvlJc w:val="left"/>
      <w:pPr>
        <w:ind w:left="6034" w:hanging="360"/>
      </w:pPr>
      <w:rPr>
        <w:rFonts w:ascii="Courier New" w:hAnsi="Courier New" w:cs="Courier New" w:hint="default"/>
      </w:rPr>
    </w:lvl>
    <w:lvl w:ilvl="5" w:tplc="04090005" w:tentative="1">
      <w:start w:val="1"/>
      <w:numFmt w:val="bullet"/>
      <w:lvlText w:val=""/>
      <w:lvlJc w:val="left"/>
      <w:pPr>
        <w:ind w:left="6754" w:hanging="360"/>
      </w:pPr>
      <w:rPr>
        <w:rFonts w:ascii="Wingdings" w:hAnsi="Wingdings" w:hint="default"/>
      </w:rPr>
    </w:lvl>
    <w:lvl w:ilvl="6" w:tplc="04090001" w:tentative="1">
      <w:start w:val="1"/>
      <w:numFmt w:val="bullet"/>
      <w:lvlText w:val=""/>
      <w:lvlJc w:val="left"/>
      <w:pPr>
        <w:ind w:left="7474" w:hanging="360"/>
      </w:pPr>
      <w:rPr>
        <w:rFonts w:ascii="Symbol" w:hAnsi="Symbol" w:hint="default"/>
      </w:rPr>
    </w:lvl>
    <w:lvl w:ilvl="7" w:tplc="04090003" w:tentative="1">
      <w:start w:val="1"/>
      <w:numFmt w:val="bullet"/>
      <w:lvlText w:val="o"/>
      <w:lvlJc w:val="left"/>
      <w:pPr>
        <w:ind w:left="8194" w:hanging="360"/>
      </w:pPr>
      <w:rPr>
        <w:rFonts w:ascii="Courier New" w:hAnsi="Courier New" w:cs="Courier New" w:hint="default"/>
      </w:rPr>
    </w:lvl>
    <w:lvl w:ilvl="8" w:tplc="04090005" w:tentative="1">
      <w:start w:val="1"/>
      <w:numFmt w:val="bullet"/>
      <w:lvlText w:val=""/>
      <w:lvlJc w:val="left"/>
      <w:pPr>
        <w:ind w:left="8914" w:hanging="360"/>
      </w:pPr>
      <w:rPr>
        <w:rFonts w:ascii="Wingdings" w:hAnsi="Wingdings" w:hint="default"/>
      </w:rPr>
    </w:lvl>
  </w:abstractNum>
  <w:abstractNum w:abstractNumId="8" w15:restartNumberingAfterBreak="0">
    <w:nsid w:val="6B0F5DE2"/>
    <w:multiLevelType w:val="hybridMultilevel"/>
    <w:tmpl w:val="9A9600F2"/>
    <w:lvl w:ilvl="0" w:tplc="D94236B6">
      <w:start w:val="1"/>
      <w:numFmt w:val="decimal"/>
      <w:lvlText w:val="%1."/>
      <w:lvlJc w:val="left"/>
      <w:pPr>
        <w:ind w:left="994" w:hanging="360"/>
      </w:pPr>
    </w:lvl>
    <w:lvl w:ilvl="1" w:tplc="04090019" w:tentative="1">
      <w:start w:val="1"/>
      <w:numFmt w:val="lowerLetter"/>
      <w:lvlText w:val="%2."/>
      <w:lvlJc w:val="left"/>
      <w:pPr>
        <w:ind w:left="1714" w:hanging="360"/>
      </w:pPr>
    </w:lvl>
    <w:lvl w:ilvl="2" w:tplc="0409001B" w:tentative="1">
      <w:start w:val="1"/>
      <w:numFmt w:val="lowerRoman"/>
      <w:lvlText w:val="%3."/>
      <w:lvlJc w:val="right"/>
      <w:pPr>
        <w:ind w:left="2434" w:hanging="180"/>
      </w:pPr>
    </w:lvl>
    <w:lvl w:ilvl="3" w:tplc="0409000F" w:tentative="1">
      <w:start w:val="1"/>
      <w:numFmt w:val="decimal"/>
      <w:lvlText w:val="%4."/>
      <w:lvlJc w:val="left"/>
      <w:pPr>
        <w:ind w:left="3154" w:hanging="360"/>
      </w:pPr>
    </w:lvl>
    <w:lvl w:ilvl="4" w:tplc="04090019" w:tentative="1">
      <w:start w:val="1"/>
      <w:numFmt w:val="lowerLetter"/>
      <w:lvlText w:val="%5."/>
      <w:lvlJc w:val="left"/>
      <w:pPr>
        <w:ind w:left="3874" w:hanging="360"/>
      </w:pPr>
    </w:lvl>
    <w:lvl w:ilvl="5" w:tplc="0409001B" w:tentative="1">
      <w:start w:val="1"/>
      <w:numFmt w:val="lowerRoman"/>
      <w:lvlText w:val="%6."/>
      <w:lvlJc w:val="right"/>
      <w:pPr>
        <w:ind w:left="4594" w:hanging="180"/>
      </w:pPr>
    </w:lvl>
    <w:lvl w:ilvl="6" w:tplc="0409000F" w:tentative="1">
      <w:start w:val="1"/>
      <w:numFmt w:val="decimal"/>
      <w:lvlText w:val="%7."/>
      <w:lvlJc w:val="left"/>
      <w:pPr>
        <w:ind w:left="5314" w:hanging="360"/>
      </w:pPr>
    </w:lvl>
    <w:lvl w:ilvl="7" w:tplc="04090019" w:tentative="1">
      <w:start w:val="1"/>
      <w:numFmt w:val="lowerLetter"/>
      <w:lvlText w:val="%8."/>
      <w:lvlJc w:val="left"/>
      <w:pPr>
        <w:ind w:left="6034" w:hanging="360"/>
      </w:pPr>
    </w:lvl>
    <w:lvl w:ilvl="8" w:tplc="0409001B" w:tentative="1">
      <w:start w:val="1"/>
      <w:numFmt w:val="lowerRoman"/>
      <w:lvlText w:val="%9."/>
      <w:lvlJc w:val="right"/>
      <w:pPr>
        <w:ind w:left="6754" w:hanging="180"/>
      </w:pPr>
    </w:lvl>
  </w:abstractNum>
  <w:abstractNum w:abstractNumId="9" w15:restartNumberingAfterBreak="0">
    <w:nsid w:val="71C56736"/>
    <w:multiLevelType w:val="multilevel"/>
    <w:tmpl w:val="5ED8D77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lowerLetter"/>
      <w:lvlText w:val="%5."/>
      <w:lvlJc w:val="left"/>
      <w:pPr>
        <w:ind w:left="360" w:hanging="360"/>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221092425">
    <w:abstractNumId w:val="5"/>
  </w:num>
  <w:num w:numId="2" w16cid:durableId="507209416">
    <w:abstractNumId w:val="6"/>
  </w:num>
  <w:num w:numId="3" w16cid:durableId="1633829085">
    <w:abstractNumId w:val="9"/>
  </w:num>
  <w:num w:numId="4" w16cid:durableId="1137992452">
    <w:abstractNumId w:val="3"/>
  </w:num>
  <w:num w:numId="5" w16cid:durableId="1245190180">
    <w:abstractNumId w:val="6"/>
  </w:num>
  <w:num w:numId="6" w16cid:durableId="207302704">
    <w:abstractNumId w:val="6"/>
  </w:num>
  <w:num w:numId="7" w16cid:durableId="1041787977">
    <w:abstractNumId w:val="6"/>
  </w:num>
  <w:num w:numId="8" w16cid:durableId="19164334">
    <w:abstractNumId w:val="6"/>
  </w:num>
  <w:num w:numId="9" w16cid:durableId="181433655">
    <w:abstractNumId w:val="6"/>
  </w:num>
  <w:num w:numId="10" w16cid:durableId="1088769313">
    <w:abstractNumId w:val="6"/>
  </w:num>
  <w:num w:numId="11" w16cid:durableId="243731604">
    <w:abstractNumId w:val="6"/>
  </w:num>
  <w:num w:numId="12" w16cid:durableId="387191451">
    <w:abstractNumId w:val="8"/>
  </w:num>
  <w:num w:numId="13" w16cid:durableId="890847603">
    <w:abstractNumId w:val="4"/>
  </w:num>
  <w:num w:numId="14" w16cid:durableId="1643775949">
    <w:abstractNumId w:val="1"/>
  </w:num>
  <w:num w:numId="15" w16cid:durableId="53085142">
    <w:abstractNumId w:val="7"/>
  </w:num>
  <w:num w:numId="16" w16cid:durableId="451284345">
    <w:abstractNumId w:val="2"/>
  </w:num>
  <w:num w:numId="17" w16cid:durableId="991984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A952D45"/>
    <w:rsid w:val="000012A8"/>
    <w:rsid w:val="00032DB6"/>
    <w:rsid w:val="000532DA"/>
    <w:rsid w:val="000834AE"/>
    <w:rsid w:val="000B2D02"/>
    <w:rsid w:val="000B3071"/>
    <w:rsid w:val="000C0830"/>
    <w:rsid w:val="000C573B"/>
    <w:rsid w:val="000D1578"/>
    <w:rsid w:val="000F00E4"/>
    <w:rsid w:val="000F66BE"/>
    <w:rsid w:val="00107A97"/>
    <w:rsid w:val="00112608"/>
    <w:rsid w:val="0013559A"/>
    <w:rsid w:val="0013607E"/>
    <w:rsid w:val="00142D0D"/>
    <w:rsid w:val="00145836"/>
    <w:rsid w:val="00152C73"/>
    <w:rsid w:val="001605D1"/>
    <w:rsid w:val="0016200D"/>
    <w:rsid w:val="001766EA"/>
    <w:rsid w:val="00177107"/>
    <w:rsid w:val="001956D8"/>
    <w:rsid w:val="00197640"/>
    <w:rsid w:val="001C3536"/>
    <w:rsid w:val="001E4054"/>
    <w:rsid w:val="00212E41"/>
    <w:rsid w:val="00213415"/>
    <w:rsid w:val="00221517"/>
    <w:rsid w:val="0022223F"/>
    <w:rsid w:val="0022322E"/>
    <w:rsid w:val="00223ABA"/>
    <w:rsid w:val="00232ADE"/>
    <w:rsid w:val="002526A8"/>
    <w:rsid w:val="00263821"/>
    <w:rsid w:val="002871BC"/>
    <w:rsid w:val="00292BAC"/>
    <w:rsid w:val="002A577B"/>
    <w:rsid w:val="002C2BD5"/>
    <w:rsid w:val="002C65E9"/>
    <w:rsid w:val="002D2D38"/>
    <w:rsid w:val="002F7E88"/>
    <w:rsid w:val="00315A50"/>
    <w:rsid w:val="00334080"/>
    <w:rsid w:val="00340D5E"/>
    <w:rsid w:val="0035443D"/>
    <w:rsid w:val="0036578D"/>
    <w:rsid w:val="003717D8"/>
    <w:rsid w:val="0037403C"/>
    <w:rsid w:val="00380029"/>
    <w:rsid w:val="00380D86"/>
    <w:rsid w:val="00390F7E"/>
    <w:rsid w:val="00395224"/>
    <w:rsid w:val="003A558A"/>
    <w:rsid w:val="003B1D17"/>
    <w:rsid w:val="003B1DD5"/>
    <w:rsid w:val="003D1B34"/>
    <w:rsid w:val="003D69AB"/>
    <w:rsid w:val="003E4481"/>
    <w:rsid w:val="003F40A0"/>
    <w:rsid w:val="00416E2A"/>
    <w:rsid w:val="00420682"/>
    <w:rsid w:val="00420BEC"/>
    <w:rsid w:val="00424B27"/>
    <w:rsid w:val="004251BC"/>
    <w:rsid w:val="00433905"/>
    <w:rsid w:val="004363D8"/>
    <w:rsid w:val="0046458E"/>
    <w:rsid w:val="00465686"/>
    <w:rsid w:val="00483F36"/>
    <w:rsid w:val="004A67CC"/>
    <w:rsid w:val="004C2791"/>
    <w:rsid w:val="004D3163"/>
    <w:rsid w:val="004F2E78"/>
    <w:rsid w:val="005131C2"/>
    <w:rsid w:val="00520242"/>
    <w:rsid w:val="00531D90"/>
    <w:rsid w:val="005357DA"/>
    <w:rsid w:val="00564474"/>
    <w:rsid w:val="00567B2F"/>
    <w:rsid w:val="00574569"/>
    <w:rsid w:val="00581C1B"/>
    <w:rsid w:val="00581E99"/>
    <w:rsid w:val="00597EA2"/>
    <w:rsid w:val="005B5618"/>
    <w:rsid w:val="005D0463"/>
    <w:rsid w:val="005D2CDB"/>
    <w:rsid w:val="005F25E9"/>
    <w:rsid w:val="006124CE"/>
    <w:rsid w:val="0064226E"/>
    <w:rsid w:val="00657B3E"/>
    <w:rsid w:val="006670D6"/>
    <w:rsid w:val="0067502C"/>
    <w:rsid w:val="006842AB"/>
    <w:rsid w:val="006908EA"/>
    <w:rsid w:val="00694717"/>
    <w:rsid w:val="006A18C8"/>
    <w:rsid w:val="006A61A9"/>
    <w:rsid w:val="006D03AE"/>
    <w:rsid w:val="006E4B04"/>
    <w:rsid w:val="00736561"/>
    <w:rsid w:val="00743634"/>
    <w:rsid w:val="00743D8B"/>
    <w:rsid w:val="00747797"/>
    <w:rsid w:val="007525DA"/>
    <w:rsid w:val="007535C0"/>
    <w:rsid w:val="00763D19"/>
    <w:rsid w:val="007640FC"/>
    <w:rsid w:val="00773E51"/>
    <w:rsid w:val="007769E4"/>
    <w:rsid w:val="00780B5B"/>
    <w:rsid w:val="007861DE"/>
    <w:rsid w:val="007A58BA"/>
    <w:rsid w:val="007B74F1"/>
    <w:rsid w:val="007C6EAA"/>
    <w:rsid w:val="007D10FC"/>
    <w:rsid w:val="007E5F8A"/>
    <w:rsid w:val="007E6CFE"/>
    <w:rsid w:val="007F444B"/>
    <w:rsid w:val="007F7221"/>
    <w:rsid w:val="00812DDE"/>
    <w:rsid w:val="008133F3"/>
    <w:rsid w:val="00847078"/>
    <w:rsid w:val="008605B7"/>
    <w:rsid w:val="00862DEB"/>
    <w:rsid w:val="00872B82"/>
    <w:rsid w:val="008745AF"/>
    <w:rsid w:val="00896EAF"/>
    <w:rsid w:val="008A5DBD"/>
    <w:rsid w:val="008C2B06"/>
    <w:rsid w:val="008C7E80"/>
    <w:rsid w:val="008E1C4E"/>
    <w:rsid w:val="008E3DC0"/>
    <w:rsid w:val="008E6D97"/>
    <w:rsid w:val="008E7B34"/>
    <w:rsid w:val="008F0740"/>
    <w:rsid w:val="00911DDC"/>
    <w:rsid w:val="00942BF2"/>
    <w:rsid w:val="009500AD"/>
    <w:rsid w:val="009540A6"/>
    <w:rsid w:val="00954C96"/>
    <w:rsid w:val="00955A43"/>
    <w:rsid w:val="00961A72"/>
    <w:rsid w:val="009632E0"/>
    <w:rsid w:val="00986884"/>
    <w:rsid w:val="009A7D19"/>
    <w:rsid w:val="009F42EF"/>
    <w:rsid w:val="00A0374D"/>
    <w:rsid w:val="00A07792"/>
    <w:rsid w:val="00A07A99"/>
    <w:rsid w:val="00A3034B"/>
    <w:rsid w:val="00A81FF5"/>
    <w:rsid w:val="00AB4204"/>
    <w:rsid w:val="00AF7760"/>
    <w:rsid w:val="00B25BB6"/>
    <w:rsid w:val="00B54CB1"/>
    <w:rsid w:val="00B55388"/>
    <w:rsid w:val="00B57DD9"/>
    <w:rsid w:val="00B7057F"/>
    <w:rsid w:val="00B70ED8"/>
    <w:rsid w:val="00B725C4"/>
    <w:rsid w:val="00B734FC"/>
    <w:rsid w:val="00B90295"/>
    <w:rsid w:val="00BC0586"/>
    <w:rsid w:val="00BC30DF"/>
    <w:rsid w:val="00BD4E5E"/>
    <w:rsid w:val="00BD6833"/>
    <w:rsid w:val="00BF182D"/>
    <w:rsid w:val="00C1434C"/>
    <w:rsid w:val="00C219A1"/>
    <w:rsid w:val="00C40C76"/>
    <w:rsid w:val="00C41AD0"/>
    <w:rsid w:val="00C46D62"/>
    <w:rsid w:val="00C775A7"/>
    <w:rsid w:val="00C84921"/>
    <w:rsid w:val="00C94677"/>
    <w:rsid w:val="00CA1441"/>
    <w:rsid w:val="00CB1608"/>
    <w:rsid w:val="00CB41AF"/>
    <w:rsid w:val="00CB4474"/>
    <w:rsid w:val="00CB71B2"/>
    <w:rsid w:val="00CD0DB6"/>
    <w:rsid w:val="00CD255E"/>
    <w:rsid w:val="00CD32F8"/>
    <w:rsid w:val="00CD4D10"/>
    <w:rsid w:val="00D008CF"/>
    <w:rsid w:val="00D0091A"/>
    <w:rsid w:val="00D07DC1"/>
    <w:rsid w:val="00D17714"/>
    <w:rsid w:val="00D23669"/>
    <w:rsid w:val="00D43EF7"/>
    <w:rsid w:val="00D508AB"/>
    <w:rsid w:val="00D5374F"/>
    <w:rsid w:val="00D55040"/>
    <w:rsid w:val="00D620B8"/>
    <w:rsid w:val="00D62742"/>
    <w:rsid w:val="00D675E7"/>
    <w:rsid w:val="00D67E14"/>
    <w:rsid w:val="00D8572B"/>
    <w:rsid w:val="00D87A47"/>
    <w:rsid w:val="00DA4FC4"/>
    <w:rsid w:val="00DD12E5"/>
    <w:rsid w:val="00DD2CF3"/>
    <w:rsid w:val="00DD314C"/>
    <w:rsid w:val="00DD668F"/>
    <w:rsid w:val="00DD6ECF"/>
    <w:rsid w:val="00E105CD"/>
    <w:rsid w:val="00E10666"/>
    <w:rsid w:val="00E31628"/>
    <w:rsid w:val="00E33A52"/>
    <w:rsid w:val="00E41E54"/>
    <w:rsid w:val="00E70BF8"/>
    <w:rsid w:val="00E71335"/>
    <w:rsid w:val="00E85AF2"/>
    <w:rsid w:val="00E8717F"/>
    <w:rsid w:val="00E87B6C"/>
    <w:rsid w:val="00EA27D2"/>
    <w:rsid w:val="00EA3D10"/>
    <w:rsid w:val="00EB7205"/>
    <w:rsid w:val="00EB7B95"/>
    <w:rsid w:val="00EC1301"/>
    <w:rsid w:val="00EC7D73"/>
    <w:rsid w:val="00EE0855"/>
    <w:rsid w:val="00EE3BF7"/>
    <w:rsid w:val="00F07D60"/>
    <w:rsid w:val="00F40C63"/>
    <w:rsid w:val="00F50E28"/>
    <w:rsid w:val="00F513D2"/>
    <w:rsid w:val="00F5212A"/>
    <w:rsid w:val="00F541AA"/>
    <w:rsid w:val="00F57E59"/>
    <w:rsid w:val="00F60B57"/>
    <w:rsid w:val="00F660E7"/>
    <w:rsid w:val="00F815B7"/>
    <w:rsid w:val="00F82808"/>
    <w:rsid w:val="00F842D3"/>
    <w:rsid w:val="00F85FB9"/>
    <w:rsid w:val="00F907A7"/>
    <w:rsid w:val="00F95755"/>
    <w:rsid w:val="00FA4018"/>
    <w:rsid w:val="00FC2883"/>
    <w:rsid w:val="00FD3907"/>
    <w:rsid w:val="00FD4E5B"/>
    <w:rsid w:val="00FF4334"/>
    <w:rsid w:val="7A952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27FFE"/>
  <w15:chartTrackingRefBased/>
  <w15:docId w15:val="{03182C99-8C67-4918-AD8E-205307A25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7640FC"/>
  </w:style>
  <w:style w:type="paragraph" w:styleId="Heading1">
    <w:name w:val="heading 1"/>
    <w:link w:val="Heading1Char"/>
    <w:qFormat/>
    <w:rsid w:val="00395224"/>
    <w:pPr>
      <w:keepNext/>
      <w:keepLines/>
      <w:numPr>
        <w:numId w:val="2"/>
      </w:numPr>
      <w:spacing w:after="80" w:line="259" w:lineRule="auto"/>
      <w:ind w:left="274" w:hanging="274"/>
      <w:outlineLvl w:val="0"/>
    </w:pPr>
    <w:rPr>
      <w:rFonts w:eastAsiaTheme="majorEastAsia" w:cstheme="majorBidi"/>
      <w:b/>
      <w:caps/>
      <w:szCs w:val="40"/>
    </w:rPr>
  </w:style>
  <w:style w:type="paragraph" w:styleId="Heading2">
    <w:name w:val="heading 2"/>
    <w:basedOn w:val="Heading1"/>
    <w:link w:val="Heading2Char"/>
    <w:unhideWhenUsed/>
    <w:qFormat/>
    <w:rsid w:val="00CD0DB6"/>
    <w:pPr>
      <w:keepNext w:val="0"/>
      <w:keepLines w:val="0"/>
      <w:numPr>
        <w:ilvl w:val="1"/>
      </w:numPr>
      <w:spacing w:before="160"/>
      <w:ind w:left="720" w:hanging="446"/>
      <w:outlineLvl w:val="1"/>
    </w:pPr>
    <w:rPr>
      <w:b w:val="0"/>
      <w:caps w:val="0"/>
      <w:szCs w:val="32"/>
    </w:rPr>
  </w:style>
  <w:style w:type="paragraph" w:styleId="Heading3">
    <w:name w:val="heading 3"/>
    <w:basedOn w:val="Heading2"/>
    <w:link w:val="Heading3Char"/>
    <w:unhideWhenUsed/>
    <w:qFormat/>
    <w:rsid w:val="00DD314C"/>
    <w:pPr>
      <w:numPr>
        <w:ilvl w:val="2"/>
      </w:numPr>
      <w:ind w:left="1354" w:hanging="634"/>
      <w:outlineLvl w:val="2"/>
    </w:pPr>
    <w:rPr>
      <w:szCs w:val="28"/>
    </w:rPr>
  </w:style>
  <w:style w:type="paragraph" w:styleId="Heading4">
    <w:name w:val="heading 4"/>
    <w:basedOn w:val="Heading3"/>
    <w:link w:val="Heading4Char"/>
    <w:unhideWhenUsed/>
    <w:qFormat/>
    <w:rsid w:val="00B734FC"/>
    <w:pPr>
      <w:numPr>
        <w:ilvl w:val="3"/>
      </w:numPr>
      <w:ind w:left="2160" w:hanging="806"/>
      <w:outlineLvl w:val="3"/>
    </w:pPr>
    <w:rPr>
      <w:iCs/>
    </w:rPr>
  </w:style>
  <w:style w:type="paragraph" w:styleId="Heading5">
    <w:name w:val="heading 5"/>
    <w:basedOn w:val="Heading4"/>
    <w:link w:val="Heading5Char"/>
    <w:unhideWhenUsed/>
    <w:qFormat/>
    <w:rsid w:val="00177107"/>
    <w:pPr>
      <w:numPr>
        <w:ilvl w:val="4"/>
      </w:numPr>
      <w:ind w:left="2434" w:hanging="274"/>
      <w:outlineLvl w:val="4"/>
    </w:pPr>
  </w:style>
  <w:style w:type="paragraph" w:styleId="Heading6">
    <w:name w:val="heading 6"/>
    <w:basedOn w:val="Normal"/>
    <w:next w:val="Normal"/>
    <w:link w:val="Heading6Char"/>
    <w:uiPriority w:val="9"/>
    <w:unhideWhenUsed/>
    <w:qFormat/>
    <w:rsid w:val="008745AF"/>
    <w:pPr>
      <w:keepNext/>
      <w:keepLines/>
      <w:numPr>
        <w:ilvl w:val="5"/>
        <w:numId w:val="2"/>
      </w:numPr>
      <w:spacing w:before="40" w:after="0"/>
      <w:ind w:left="3600" w:hanging="1170"/>
      <w:outlineLvl w:val="5"/>
    </w:pPr>
    <w:rPr>
      <w:rFonts w:eastAsiaTheme="majorEastAsia"/>
    </w:rPr>
  </w:style>
  <w:style w:type="paragraph" w:styleId="Heading7">
    <w:name w:val="heading 7"/>
    <w:basedOn w:val="Normal"/>
    <w:next w:val="Normal"/>
    <w:link w:val="Heading7Char"/>
    <w:uiPriority w:val="9"/>
    <w:unhideWhenUsed/>
    <w:qFormat/>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640FC"/>
    <w:rPr>
      <w:rFonts w:ascii="Calibri" w:eastAsiaTheme="majorEastAsia" w:hAnsi="Calibri" w:cstheme="majorBidi"/>
      <w:b/>
      <w:caps/>
      <w:sz w:val="22"/>
      <w:szCs w:val="40"/>
    </w:rPr>
  </w:style>
  <w:style w:type="character" w:customStyle="1" w:styleId="Heading2Char">
    <w:name w:val="Heading 2 Char"/>
    <w:basedOn w:val="DefaultParagraphFont"/>
    <w:link w:val="Heading2"/>
    <w:rsid w:val="007640FC"/>
    <w:rPr>
      <w:rFonts w:ascii="Calibri" w:eastAsiaTheme="majorEastAsia" w:hAnsi="Calibri" w:cstheme="majorBidi"/>
      <w:sz w:val="22"/>
      <w:szCs w:val="32"/>
    </w:rPr>
  </w:style>
  <w:style w:type="character" w:customStyle="1" w:styleId="Heading3Char">
    <w:name w:val="Heading 3 Char"/>
    <w:basedOn w:val="DefaultParagraphFont"/>
    <w:link w:val="Heading3"/>
    <w:rsid w:val="007640FC"/>
    <w:rPr>
      <w:rFonts w:ascii="Calibri" w:eastAsiaTheme="majorEastAsia" w:hAnsi="Calibri" w:cstheme="majorBidi"/>
      <w:sz w:val="22"/>
      <w:szCs w:val="28"/>
    </w:rPr>
  </w:style>
  <w:style w:type="character" w:customStyle="1" w:styleId="Heading4Char">
    <w:name w:val="Heading 4 Char"/>
    <w:basedOn w:val="DefaultParagraphFont"/>
    <w:link w:val="Heading4"/>
    <w:rsid w:val="007640FC"/>
    <w:rPr>
      <w:rFonts w:ascii="Calibri" w:eastAsiaTheme="majorEastAsia" w:hAnsi="Calibri" w:cstheme="majorBidi"/>
      <w:iCs/>
      <w:sz w:val="22"/>
      <w:szCs w:val="28"/>
    </w:rPr>
  </w:style>
  <w:style w:type="character" w:customStyle="1" w:styleId="Heading5Char">
    <w:name w:val="Heading 5 Char"/>
    <w:basedOn w:val="DefaultParagraphFont"/>
    <w:link w:val="Heading5"/>
    <w:rsid w:val="007640FC"/>
    <w:rPr>
      <w:rFonts w:ascii="Calibri" w:eastAsiaTheme="majorEastAsia" w:hAnsi="Calibri" w:cstheme="majorBidi"/>
      <w:iCs/>
      <w:sz w:val="22"/>
      <w:szCs w:val="28"/>
    </w:rPr>
  </w:style>
  <w:style w:type="character" w:customStyle="1" w:styleId="Heading6Char">
    <w:name w:val="Heading 6 Char"/>
    <w:basedOn w:val="DefaultParagraphFont"/>
    <w:link w:val="Heading6"/>
    <w:uiPriority w:val="9"/>
    <w:rsid w:val="008745AF"/>
    <w:rPr>
      <w:rFonts w:ascii="Calibri" w:eastAsiaTheme="majorEastAsia" w:hAnsi="Calibri" w:cs="Calibri"/>
      <w:sz w:val="22"/>
      <w:szCs w:val="22"/>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aliases w:val="Page Header,Header A"/>
    <w:basedOn w:val="Normal"/>
    <w:link w:val="HeaderChar"/>
    <w:uiPriority w:val="2"/>
    <w:unhideWhenUsed/>
    <w:qFormat/>
    <w:rsid w:val="008C2B06"/>
    <w:pPr>
      <w:tabs>
        <w:tab w:val="center" w:pos="4680"/>
        <w:tab w:val="right" w:pos="9360"/>
      </w:tabs>
      <w:spacing w:after="0" w:line="240" w:lineRule="auto"/>
    </w:pPr>
  </w:style>
  <w:style w:type="character" w:customStyle="1" w:styleId="HeaderChar">
    <w:name w:val="Header Char"/>
    <w:aliases w:val="Page Header Char,Header A Char"/>
    <w:basedOn w:val="DefaultParagraphFont"/>
    <w:link w:val="Header"/>
    <w:uiPriority w:val="2"/>
    <w:rsid w:val="007640FC"/>
  </w:style>
  <w:style w:type="paragraph" w:styleId="Footer">
    <w:name w:val="footer"/>
    <w:basedOn w:val="Normal"/>
    <w:link w:val="FooterChar"/>
    <w:uiPriority w:val="2"/>
    <w:unhideWhenUsed/>
    <w:rsid w:val="008C2B06"/>
    <w:pPr>
      <w:tabs>
        <w:tab w:val="center" w:pos="4680"/>
        <w:tab w:val="right" w:pos="9360"/>
      </w:tabs>
      <w:spacing w:after="0" w:line="240" w:lineRule="auto"/>
    </w:pPr>
  </w:style>
  <w:style w:type="character" w:customStyle="1" w:styleId="FooterChar">
    <w:name w:val="Footer Char"/>
    <w:basedOn w:val="DefaultParagraphFont"/>
    <w:link w:val="Footer"/>
    <w:uiPriority w:val="2"/>
    <w:rsid w:val="007640FC"/>
  </w:style>
  <w:style w:type="paragraph" w:styleId="ListParagraph">
    <w:name w:val="List Paragraph"/>
    <w:basedOn w:val="Normal"/>
    <w:uiPriority w:val="34"/>
    <w:qFormat/>
    <w:rsid w:val="00223ABA"/>
    <w:pPr>
      <w:ind w:left="720"/>
      <w:contextualSpacing/>
    </w:pPr>
  </w:style>
  <w:style w:type="character" w:styleId="CommentReference">
    <w:name w:val="annotation reference"/>
    <w:basedOn w:val="DefaultParagraphFont"/>
    <w:uiPriority w:val="99"/>
    <w:unhideWhenUsed/>
    <w:rsid w:val="00D43EF7"/>
    <w:rPr>
      <w:sz w:val="16"/>
      <w:szCs w:val="16"/>
    </w:rPr>
  </w:style>
  <w:style w:type="paragraph" w:styleId="CommentText">
    <w:name w:val="annotation text"/>
    <w:basedOn w:val="Normal"/>
    <w:link w:val="CommentTextChar"/>
    <w:uiPriority w:val="99"/>
    <w:unhideWhenUsed/>
    <w:rsid w:val="00D43EF7"/>
    <w:pPr>
      <w:spacing w:line="240" w:lineRule="auto"/>
    </w:pPr>
    <w:rPr>
      <w:rFonts w:eastAsiaTheme="minorHAnsi"/>
      <w:kern w:val="2"/>
      <w:sz w:val="20"/>
      <w:szCs w:val="20"/>
      <w:lang w:eastAsia="en-US"/>
      <w14:ligatures w14:val="standardContextual"/>
    </w:rPr>
  </w:style>
  <w:style w:type="character" w:customStyle="1" w:styleId="CommentTextChar">
    <w:name w:val="Comment Text Char"/>
    <w:basedOn w:val="DefaultParagraphFont"/>
    <w:link w:val="CommentText"/>
    <w:uiPriority w:val="99"/>
    <w:rsid w:val="00D43EF7"/>
    <w:rPr>
      <w:rFonts w:eastAsiaTheme="minorHAnsi"/>
      <w:kern w:val="2"/>
      <w:sz w:val="20"/>
      <w:szCs w:val="20"/>
      <w:lang w:eastAsia="en-US"/>
      <w14:ligatures w14:val="standardContextual"/>
    </w:rPr>
  </w:style>
  <w:style w:type="character" w:customStyle="1" w:styleId="normaltextrun">
    <w:name w:val="normaltextrun"/>
    <w:basedOn w:val="DefaultParagraphFont"/>
    <w:uiPriority w:val="2"/>
    <w:rsid w:val="00D620B8"/>
  </w:style>
  <w:style w:type="table" w:styleId="TableGrid">
    <w:name w:val="Table Grid"/>
    <w:basedOn w:val="TableNormal"/>
    <w:uiPriority w:val="39"/>
    <w:rsid w:val="00D620B8"/>
    <w:pPr>
      <w:spacing w:after="0" w:line="240" w:lineRule="auto"/>
    </w:pPr>
    <w:rPr>
      <w:rFonts w:eastAsiaTheme="minorHAnsi"/>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CB1608"/>
    <w:rPr>
      <w:rFonts w:eastAsiaTheme="minorEastAsia"/>
      <w:b/>
      <w:bCs/>
      <w:kern w:val="0"/>
      <w:lang w:eastAsia="ja-JP"/>
      <w14:ligatures w14:val="none"/>
    </w:rPr>
  </w:style>
  <w:style w:type="character" w:customStyle="1" w:styleId="CommentSubjectChar">
    <w:name w:val="Comment Subject Char"/>
    <w:basedOn w:val="CommentTextChar"/>
    <w:link w:val="CommentSubject"/>
    <w:uiPriority w:val="99"/>
    <w:semiHidden/>
    <w:rsid w:val="00CB1608"/>
    <w:rPr>
      <w:rFonts w:eastAsiaTheme="minorHAnsi"/>
      <w:b/>
      <w:bCs/>
      <w:kern w:val="2"/>
      <w:sz w:val="20"/>
      <w:szCs w:val="20"/>
      <w:lang w:eastAsia="en-US"/>
      <w14:ligatures w14:val="standardContextual"/>
    </w:rPr>
  </w:style>
  <w:style w:type="paragraph" w:customStyle="1" w:styleId="1Text">
    <w:name w:val="1 Text"/>
    <w:basedOn w:val="Normal"/>
    <w:qFormat/>
    <w:rsid w:val="002C65E9"/>
    <w:pPr>
      <w:spacing w:before="120" w:after="120" w:line="240" w:lineRule="auto"/>
    </w:pPr>
    <w:rPr>
      <w:rFonts w:eastAsiaTheme="minorHAnsi" w:cs="Times New Roman (Body CS)"/>
      <w:lang w:eastAsia="en-US"/>
    </w:rPr>
  </w:style>
  <w:style w:type="paragraph" w:customStyle="1" w:styleId="Bullet11">
    <w:name w:val="Bullet1.1"/>
    <w:basedOn w:val="Normal"/>
    <w:link w:val="Bullet11Char"/>
    <w:qFormat/>
    <w:rsid w:val="00531D90"/>
    <w:pPr>
      <w:numPr>
        <w:numId w:val="14"/>
      </w:numPr>
      <w:tabs>
        <w:tab w:val="num" w:pos="360"/>
      </w:tabs>
      <w:spacing w:before="120" w:after="120" w:line="240" w:lineRule="auto"/>
      <w:ind w:left="990" w:hanging="270"/>
      <w:contextualSpacing/>
    </w:pPr>
    <w:rPr>
      <w:rFonts w:eastAsiaTheme="minorHAnsi"/>
      <w:lang w:eastAsia="en-US"/>
    </w:rPr>
  </w:style>
  <w:style w:type="paragraph" w:customStyle="1" w:styleId="Bullet1">
    <w:name w:val="Bullet 1"/>
    <w:basedOn w:val="Bullet11"/>
    <w:qFormat/>
    <w:rsid w:val="00465686"/>
    <w:pPr>
      <w:tabs>
        <w:tab w:val="clear" w:pos="360"/>
      </w:tabs>
      <w:ind w:left="540"/>
    </w:pPr>
  </w:style>
  <w:style w:type="paragraph" w:customStyle="1" w:styleId="OpenBullet1">
    <w:name w:val="Open Bullet 1"/>
    <w:basedOn w:val="Bullet1"/>
    <w:uiPriority w:val="2"/>
    <w:qFormat/>
    <w:rsid w:val="002C65E9"/>
    <w:pPr>
      <w:numPr>
        <w:ilvl w:val="1"/>
      </w:numPr>
      <w:ind w:left="1170"/>
    </w:pPr>
  </w:style>
  <w:style w:type="paragraph" w:customStyle="1" w:styleId="Bullet111">
    <w:name w:val="Bullet 1.1.1."/>
    <w:basedOn w:val="Bullet11"/>
    <w:link w:val="Bullet111Char"/>
    <w:uiPriority w:val="1"/>
    <w:qFormat/>
    <w:rsid w:val="00E105CD"/>
    <w:pPr>
      <w:tabs>
        <w:tab w:val="left" w:pos="1620"/>
      </w:tabs>
      <w:ind w:left="1620"/>
    </w:pPr>
  </w:style>
  <w:style w:type="character" w:customStyle="1" w:styleId="Bullet11Char">
    <w:name w:val="Bullet1.1 Char"/>
    <w:basedOn w:val="DefaultParagraphFont"/>
    <w:link w:val="Bullet11"/>
    <w:uiPriority w:val="1"/>
    <w:rsid w:val="007640FC"/>
    <w:rPr>
      <w:rFonts w:ascii="Calibri" w:eastAsiaTheme="minorHAnsi" w:hAnsi="Calibri" w:cs="Calibri"/>
      <w:sz w:val="22"/>
      <w:szCs w:val="22"/>
      <w:lang w:eastAsia="en-US"/>
    </w:rPr>
  </w:style>
  <w:style w:type="character" w:customStyle="1" w:styleId="Bullet111Char">
    <w:name w:val="Bullet 1.1.1. Char"/>
    <w:basedOn w:val="Bullet11Char"/>
    <w:link w:val="Bullet111"/>
    <w:uiPriority w:val="1"/>
    <w:rsid w:val="007640FC"/>
    <w:rPr>
      <w:rFonts w:ascii="Calibri" w:eastAsiaTheme="minorHAnsi" w:hAnsi="Calibri" w:cs="Calibri"/>
      <w:sz w:val="22"/>
      <w:szCs w:val="22"/>
      <w:lang w:eastAsia="en-US"/>
    </w:rPr>
  </w:style>
  <w:style w:type="paragraph" w:customStyle="1" w:styleId="Bullet1111">
    <w:name w:val="Bullet 1.1.1.1"/>
    <w:basedOn w:val="Bullet11"/>
    <w:link w:val="Bullet1111Char"/>
    <w:uiPriority w:val="1"/>
    <w:qFormat/>
    <w:rsid w:val="00942BF2"/>
    <w:pPr>
      <w:ind w:left="2430"/>
    </w:pPr>
  </w:style>
  <w:style w:type="character" w:customStyle="1" w:styleId="Bullet1111Char">
    <w:name w:val="Bullet 1.1.1.1 Char"/>
    <w:basedOn w:val="Bullet11Char"/>
    <w:link w:val="Bullet1111"/>
    <w:uiPriority w:val="1"/>
    <w:rsid w:val="007640FC"/>
    <w:rPr>
      <w:rFonts w:ascii="Calibri" w:eastAsiaTheme="minorHAnsi" w:hAnsi="Calibri" w:cs="Calibri"/>
      <w:sz w:val="22"/>
      <w:szCs w:val="22"/>
      <w:lang w:eastAsia="en-US"/>
    </w:rPr>
  </w:style>
  <w:style w:type="paragraph" w:customStyle="1" w:styleId="Header1">
    <w:name w:val="Header1"/>
    <w:basedOn w:val="ListParagraph"/>
    <w:qFormat/>
    <w:rsid w:val="003717D8"/>
    <w:pPr>
      <w:spacing w:before="120" w:after="120" w:line="259" w:lineRule="auto"/>
      <w:ind w:left="360" w:hanging="360"/>
    </w:pPr>
    <w:rPr>
      <w:rFonts w:asciiTheme="minorHAnsi" w:eastAsiaTheme="minorHAnsi" w:hAnsiTheme="minorHAnsi" w:cs="Times New Roman (Body CS)"/>
      <w:b/>
      <w:caps/>
      <w:szCs w:val="24"/>
      <w:lang w:eastAsia="en-US"/>
    </w:rPr>
  </w:style>
  <w:style w:type="paragraph" w:customStyle="1" w:styleId="Header2">
    <w:name w:val="Header2"/>
    <w:basedOn w:val="Header1"/>
    <w:qFormat/>
    <w:rsid w:val="003717D8"/>
    <w:pPr>
      <w:ind w:left="864" w:hanging="504"/>
    </w:pPr>
    <w:rPr>
      <w:b w:val="0"/>
      <w:caps w:val="0"/>
    </w:rPr>
  </w:style>
  <w:style w:type="paragraph" w:customStyle="1" w:styleId="Header3">
    <w:name w:val="Header3"/>
    <w:basedOn w:val="Header2"/>
    <w:qFormat/>
    <w:rsid w:val="003717D8"/>
    <w:pPr>
      <w:ind w:left="1224"/>
    </w:pPr>
  </w:style>
  <w:style w:type="paragraph" w:customStyle="1" w:styleId="Header4">
    <w:name w:val="Header4"/>
    <w:basedOn w:val="Normal"/>
    <w:qFormat/>
    <w:rsid w:val="003717D8"/>
    <w:pPr>
      <w:spacing w:before="120" w:after="120" w:line="259" w:lineRule="auto"/>
      <w:ind w:left="1728" w:hanging="648"/>
      <w:contextualSpacing/>
    </w:pPr>
    <w:rPr>
      <w:rFonts w:asciiTheme="minorHAnsi" w:eastAsiaTheme="minorHAnsi" w:hAnsiTheme="minorHAnsi" w:cs="Times New Roman (Body CS)"/>
      <w:szCs w:val="24"/>
      <w:lang w:eastAsia="en-US"/>
    </w:rPr>
  </w:style>
  <w:style w:type="paragraph" w:customStyle="1" w:styleId="Header5">
    <w:name w:val="Header5"/>
    <w:basedOn w:val="Header4"/>
    <w:qFormat/>
    <w:rsid w:val="003717D8"/>
    <w:pPr>
      <w:ind w:left="2232" w:hanging="792"/>
    </w:pPr>
  </w:style>
  <w:style w:type="paragraph" w:customStyle="1" w:styleId="Default">
    <w:name w:val="Default"/>
    <w:rsid w:val="002C2BD5"/>
    <w:pPr>
      <w:autoSpaceDE w:val="0"/>
      <w:autoSpaceDN w:val="0"/>
      <w:adjustRightInd w:val="0"/>
      <w:spacing w:after="0" w:line="240" w:lineRule="auto"/>
    </w:pPr>
    <w:rPr>
      <w:rFonts w:ascii="Cambria" w:hAnsi="Cambria" w:cs="Cambria"/>
      <w:color w:val="000000"/>
      <w:sz w:val="24"/>
      <w:szCs w:val="24"/>
    </w:rPr>
  </w:style>
  <w:style w:type="paragraph" w:styleId="Revision">
    <w:name w:val="Revision"/>
    <w:hidden/>
    <w:uiPriority w:val="99"/>
    <w:semiHidden/>
    <w:rsid w:val="001E405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567626">
      <w:bodyDiv w:val="1"/>
      <w:marLeft w:val="0"/>
      <w:marRight w:val="0"/>
      <w:marTop w:val="0"/>
      <w:marBottom w:val="0"/>
      <w:divBdr>
        <w:top w:val="none" w:sz="0" w:space="0" w:color="auto"/>
        <w:left w:val="none" w:sz="0" w:space="0" w:color="auto"/>
        <w:bottom w:val="none" w:sz="0" w:space="0" w:color="auto"/>
        <w:right w:val="none" w:sz="0" w:space="0" w:color="auto"/>
      </w:divBdr>
    </w:div>
    <w:div w:id="287861031">
      <w:bodyDiv w:val="1"/>
      <w:marLeft w:val="0"/>
      <w:marRight w:val="0"/>
      <w:marTop w:val="0"/>
      <w:marBottom w:val="0"/>
      <w:divBdr>
        <w:top w:val="none" w:sz="0" w:space="0" w:color="auto"/>
        <w:left w:val="none" w:sz="0" w:space="0" w:color="auto"/>
        <w:bottom w:val="none" w:sz="0" w:space="0" w:color="auto"/>
        <w:right w:val="none" w:sz="0" w:space="0" w:color="auto"/>
      </w:divBdr>
    </w:div>
    <w:div w:id="510071654">
      <w:bodyDiv w:val="1"/>
      <w:marLeft w:val="0"/>
      <w:marRight w:val="0"/>
      <w:marTop w:val="0"/>
      <w:marBottom w:val="0"/>
      <w:divBdr>
        <w:top w:val="none" w:sz="0" w:space="0" w:color="auto"/>
        <w:left w:val="none" w:sz="0" w:space="0" w:color="auto"/>
        <w:bottom w:val="none" w:sz="0" w:space="0" w:color="auto"/>
        <w:right w:val="none" w:sz="0" w:space="0" w:color="auto"/>
      </w:divBdr>
    </w:div>
    <w:div w:id="652494015">
      <w:bodyDiv w:val="1"/>
      <w:marLeft w:val="0"/>
      <w:marRight w:val="0"/>
      <w:marTop w:val="0"/>
      <w:marBottom w:val="0"/>
      <w:divBdr>
        <w:top w:val="none" w:sz="0" w:space="0" w:color="auto"/>
        <w:left w:val="none" w:sz="0" w:space="0" w:color="auto"/>
        <w:bottom w:val="none" w:sz="0" w:space="0" w:color="auto"/>
        <w:right w:val="none" w:sz="0" w:space="0" w:color="auto"/>
      </w:divBdr>
    </w:div>
    <w:div w:id="828903487">
      <w:bodyDiv w:val="1"/>
      <w:marLeft w:val="0"/>
      <w:marRight w:val="0"/>
      <w:marTop w:val="0"/>
      <w:marBottom w:val="0"/>
      <w:divBdr>
        <w:top w:val="none" w:sz="0" w:space="0" w:color="auto"/>
        <w:left w:val="none" w:sz="0" w:space="0" w:color="auto"/>
        <w:bottom w:val="none" w:sz="0" w:space="0" w:color="auto"/>
        <w:right w:val="none" w:sz="0" w:space="0" w:color="auto"/>
      </w:divBdr>
    </w:div>
    <w:div w:id="939869877">
      <w:bodyDiv w:val="1"/>
      <w:marLeft w:val="0"/>
      <w:marRight w:val="0"/>
      <w:marTop w:val="0"/>
      <w:marBottom w:val="0"/>
      <w:divBdr>
        <w:top w:val="none" w:sz="0" w:space="0" w:color="auto"/>
        <w:left w:val="none" w:sz="0" w:space="0" w:color="auto"/>
        <w:bottom w:val="none" w:sz="0" w:space="0" w:color="auto"/>
        <w:right w:val="none" w:sz="0" w:space="0" w:color="auto"/>
      </w:divBdr>
    </w:div>
    <w:div w:id="1061706954">
      <w:bodyDiv w:val="1"/>
      <w:marLeft w:val="0"/>
      <w:marRight w:val="0"/>
      <w:marTop w:val="0"/>
      <w:marBottom w:val="0"/>
      <w:divBdr>
        <w:top w:val="none" w:sz="0" w:space="0" w:color="auto"/>
        <w:left w:val="none" w:sz="0" w:space="0" w:color="auto"/>
        <w:bottom w:val="none" w:sz="0" w:space="0" w:color="auto"/>
        <w:right w:val="none" w:sz="0" w:space="0" w:color="auto"/>
      </w:divBdr>
    </w:div>
    <w:div w:id="1665159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DBAE9938B18BF4C90CF515153FE8AC3" ma:contentTypeVersion="4" ma:contentTypeDescription="Create a new document." ma:contentTypeScope="" ma:versionID="4b08adb281f69368a076aa23499146fe">
  <xsd:schema xmlns:xsd="http://www.w3.org/2001/XMLSchema" xmlns:xs="http://www.w3.org/2001/XMLSchema" xmlns:p="http://schemas.microsoft.com/office/2006/metadata/properties" xmlns:ns2="239f683c-c52a-4261-8cd7-34248fd8e944" targetNamespace="http://schemas.microsoft.com/office/2006/metadata/properties" ma:root="true" ma:fieldsID="69893710aaa2b6ab065d352915e837e2" ns2:_="">
    <xsd:import namespace="239f683c-c52a-4261-8cd7-34248fd8e94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9f683c-c52a-4261-8cd7-34248fd8e9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E3243C-06F0-4C4C-8FEA-83D4CFA2D1DF}">
  <ds:schemaRefs>
    <ds:schemaRef ds:uri="http://schemas.microsoft.com/sharepoint/v3/contenttype/forms"/>
  </ds:schemaRefs>
</ds:datastoreItem>
</file>

<file path=customXml/itemProps2.xml><?xml version="1.0" encoding="utf-8"?>
<ds:datastoreItem xmlns:ds="http://schemas.openxmlformats.org/officeDocument/2006/customXml" ds:itemID="{624013D2-CD92-479E-8376-11844789934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11423BA-3ADC-4ABC-B23C-7595832FCE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9f683c-c52a-4261-8cd7-34248fd8e9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5</Pages>
  <Words>890</Words>
  <Characters>5077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IT Disaster Recovery</vt:lpstr>
    </vt:vector>
  </TitlesOfParts>
  <Company>Sponsor</Company>
  <LinksUpToDate>false</LinksUpToDate>
  <CharactersWithSpaces>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Disaster Recovery</dc:title>
  <dc:subject/>
  <dc:creator>Sid SenRoy, RegDev, Inc.</dc:creator>
  <cp:keywords/>
  <dc:description/>
  <cp:lastModifiedBy>Justin Shaka</cp:lastModifiedBy>
  <cp:revision>11</cp:revision>
  <dcterms:created xsi:type="dcterms:W3CDTF">2025-09-23T22:01:00Z</dcterms:created>
  <dcterms:modified xsi:type="dcterms:W3CDTF">2026-05-21T21:42:00Z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0x010100CDBAE9938B18BF4C90CF515153FE8AC3</vt:lpwstr>
  </property>
  <property fmtid="{D5CDD505-2E9C-101B-9397-08002B2CF9AE}" pid="3" name="MediaServiceImageTags">
    <vt:lpwstr/>
  </property>
  <property fmtid="{D5CDD505-2E9C-101B-9397-08002B2CF9AE}" pid="4" name="RegDev Version">
    <vt:lpwstr>2.0</vt:lpwstr>
  </property>
</Properties>
</file>