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460D" w14:textId="77777777" w:rsidR="002C65E9" w:rsidRPr="00DA336F" w:rsidRDefault="002C65E9" w:rsidP="002C65E9">
      <w:pPr>
        <w:pStyle w:val="Heading1"/>
      </w:pPr>
      <w:r w:rsidRPr="00DA336F">
        <w:t>PURPOSE</w:t>
      </w:r>
    </w:p>
    <w:p w14:paraId="4D9084BC" w14:textId="77777777" w:rsidR="00CA5289" w:rsidRPr="00CA5289" w:rsidRDefault="00CA5289" w:rsidP="00CA5289">
      <w:pPr>
        <w:pStyle w:val="1Text"/>
        <w:ind w:left="270"/>
        <w:rPr>
          <w:rFonts w:cs="Calibri"/>
        </w:rPr>
      </w:pPr>
      <w:r w:rsidRPr="00CA5289">
        <w:rPr>
          <w:rFonts w:cs="Calibri"/>
        </w:rPr>
        <w:t xml:space="preserve">This procedure describes the process for identifying, evaluating, documenting, controlling, reviewing, and monitoring risks associated with </w:t>
      </w:r>
      <w:proofErr w:type="spellStart"/>
      <w:r w:rsidRPr="00CA5289">
        <w:rPr>
          <w:rFonts w:cs="Calibri"/>
        </w:rPr>
        <w:t>Netramind</w:t>
      </w:r>
      <w:proofErr w:type="spellEnd"/>
      <w:r w:rsidRPr="00CA5289">
        <w:rPr>
          <w:rFonts w:cs="Calibri"/>
        </w:rPr>
        <w:t xml:space="preserve"> </w:t>
      </w:r>
      <w:proofErr w:type="spellStart"/>
      <w:r w:rsidRPr="00CA5289">
        <w:rPr>
          <w:rFonts w:cs="Calibri"/>
        </w:rPr>
        <w:t>GxP</w:t>
      </w:r>
      <w:proofErr w:type="spellEnd"/>
      <w:r w:rsidRPr="00CA5289">
        <w:rPr>
          <w:rFonts w:cs="Calibri"/>
        </w:rPr>
        <w:t>-regulated activities, computerized systems, clinical research activities, operational processes, regulated data handling, and quality systems.</w:t>
      </w:r>
    </w:p>
    <w:p w14:paraId="0E6049BE" w14:textId="77777777" w:rsidR="002C65E9" w:rsidRPr="00DA336F" w:rsidRDefault="002C65E9" w:rsidP="002C65E9">
      <w:pPr>
        <w:pStyle w:val="Heading1"/>
      </w:pPr>
      <w:r w:rsidRPr="00DA336F">
        <w:t>SCOPE</w:t>
      </w:r>
    </w:p>
    <w:p w14:paraId="1F011378" w14:textId="77777777" w:rsidR="00CA5289" w:rsidRPr="00CA5289" w:rsidRDefault="00CA5289" w:rsidP="00CA5289">
      <w:pPr>
        <w:pStyle w:val="1Text"/>
        <w:ind w:left="270"/>
      </w:pPr>
      <w:r w:rsidRPr="00CA5289">
        <w:t xml:space="preserve">This procedure applies to all </w:t>
      </w:r>
      <w:proofErr w:type="spellStart"/>
      <w:r w:rsidRPr="00CA5289">
        <w:t>Netramind</w:t>
      </w:r>
      <w:proofErr w:type="spellEnd"/>
      <w:r w:rsidRPr="00CA5289">
        <w:t xml:space="preserve"> personnel, consultants, contractors, service providers, computerized systems, operational processes, clinical research activities, and quality processes supporting </w:t>
      </w:r>
      <w:proofErr w:type="spellStart"/>
      <w:r w:rsidRPr="00CA5289">
        <w:t>GxP</w:t>
      </w:r>
      <w:proofErr w:type="spellEnd"/>
      <w:r w:rsidRPr="00CA5289">
        <w:t>-regulated activities.</w:t>
      </w:r>
    </w:p>
    <w:p w14:paraId="04D37DC3" w14:textId="77777777" w:rsidR="002C65E9" w:rsidRPr="00DA336F" w:rsidRDefault="002C65E9" w:rsidP="002C65E9">
      <w:pPr>
        <w:pStyle w:val="Heading1"/>
      </w:pPr>
      <w:r w:rsidRPr="00DA336F">
        <w:t>REFERENCES</w:t>
      </w:r>
    </w:p>
    <w:p w14:paraId="36C778FA" w14:textId="77777777" w:rsidR="00AF09CE" w:rsidRDefault="00AF09CE" w:rsidP="00AF09CE">
      <w:pPr>
        <w:pStyle w:val="Bullet1"/>
        <w:rPr>
          <w:color w:val="EE0000"/>
        </w:rPr>
      </w:pPr>
      <w:r w:rsidRPr="00AF09CE">
        <w:rPr>
          <w:color w:val="EE0000"/>
        </w:rPr>
        <w:t xml:space="preserve">SOP-001 </w:t>
      </w:r>
      <w:proofErr w:type="spellStart"/>
      <w:r w:rsidRPr="00AF09CE">
        <w:rPr>
          <w:color w:val="EE0000"/>
        </w:rPr>
        <w:t>GxP</w:t>
      </w:r>
      <w:proofErr w:type="spellEnd"/>
      <w:r w:rsidRPr="00AF09CE">
        <w:rPr>
          <w:color w:val="EE0000"/>
        </w:rPr>
        <w:t xml:space="preserve"> Document Control</w:t>
      </w:r>
    </w:p>
    <w:p w14:paraId="68E05C16" w14:textId="77777777" w:rsidR="00AF09CE" w:rsidRDefault="00AF09CE" w:rsidP="00AF09CE">
      <w:pPr>
        <w:pStyle w:val="Bullet1"/>
        <w:rPr>
          <w:color w:val="EE0000"/>
        </w:rPr>
      </w:pPr>
      <w:r w:rsidRPr="00AF09CE">
        <w:rPr>
          <w:color w:val="EE0000"/>
        </w:rPr>
        <w:t>SOP-003 Data Integrity</w:t>
      </w:r>
    </w:p>
    <w:p w14:paraId="6CB9AFCF" w14:textId="77777777" w:rsidR="00AF09CE" w:rsidRDefault="00AF09CE" w:rsidP="00AF09CE">
      <w:pPr>
        <w:pStyle w:val="Bullet1"/>
        <w:rPr>
          <w:color w:val="EE0000"/>
        </w:rPr>
      </w:pPr>
      <w:r w:rsidRPr="00AF09CE">
        <w:rPr>
          <w:color w:val="EE0000"/>
        </w:rPr>
        <w:t>SOP-007 Corrective and Preventive Action (CAPA)</w:t>
      </w:r>
    </w:p>
    <w:p w14:paraId="7927A4FC" w14:textId="77777777" w:rsidR="00AF09CE" w:rsidRDefault="00AF09CE" w:rsidP="00AF09CE">
      <w:pPr>
        <w:pStyle w:val="Bullet1"/>
        <w:rPr>
          <w:color w:val="EE0000"/>
        </w:rPr>
      </w:pPr>
      <w:r w:rsidRPr="00AF09CE">
        <w:rPr>
          <w:color w:val="EE0000"/>
        </w:rPr>
        <w:t>SOP-008 Incident Management</w:t>
      </w:r>
    </w:p>
    <w:p w14:paraId="63A34A61" w14:textId="77777777" w:rsidR="00AF09CE" w:rsidRDefault="00AF09CE" w:rsidP="00AF09CE">
      <w:pPr>
        <w:pStyle w:val="Bullet1"/>
        <w:rPr>
          <w:color w:val="EE0000"/>
        </w:rPr>
      </w:pPr>
      <w:r w:rsidRPr="00AF09CE">
        <w:rPr>
          <w:color w:val="EE0000"/>
        </w:rPr>
        <w:t>SOP-013 IT Change Control</w:t>
      </w:r>
    </w:p>
    <w:p w14:paraId="16959C60" w14:textId="542C06BF" w:rsidR="00AF09CE" w:rsidRDefault="00AF09CE" w:rsidP="00AF09CE">
      <w:pPr>
        <w:pStyle w:val="Bullet1"/>
        <w:rPr>
          <w:color w:val="EE0000"/>
        </w:rPr>
      </w:pPr>
      <w:r w:rsidRPr="00AF09CE">
        <w:rPr>
          <w:color w:val="EE0000"/>
        </w:rPr>
        <w:t>SOP-01</w:t>
      </w:r>
      <w:r>
        <w:rPr>
          <w:color w:val="EE0000"/>
        </w:rPr>
        <w:t>4</w:t>
      </w:r>
      <w:r w:rsidRPr="00AF09CE">
        <w:rPr>
          <w:color w:val="EE0000"/>
        </w:rPr>
        <w:t xml:space="preserve"> User Acceptance Testing</w:t>
      </w:r>
    </w:p>
    <w:p w14:paraId="464DD6B0" w14:textId="0382ADBB" w:rsidR="00AF09CE" w:rsidRDefault="00AF09CE" w:rsidP="00AF09CE">
      <w:pPr>
        <w:pStyle w:val="Bullet1"/>
        <w:rPr>
          <w:color w:val="EE0000"/>
        </w:rPr>
      </w:pPr>
      <w:r w:rsidRPr="00AF09CE">
        <w:rPr>
          <w:color w:val="EE0000"/>
        </w:rPr>
        <w:t>SOP-0</w:t>
      </w:r>
      <w:r>
        <w:rPr>
          <w:color w:val="EE0000"/>
        </w:rPr>
        <w:t>13</w:t>
      </w:r>
      <w:r w:rsidRPr="00AF09CE">
        <w:rPr>
          <w:color w:val="EE0000"/>
        </w:rPr>
        <w:t xml:space="preserve"> Computer System Validation</w:t>
      </w:r>
    </w:p>
    <w:p w14:paraId="69493AC8" w14:textId="77777777" w:rsidR="00AF09CE" w:rsidRPr="00AF09CE" w:rsidRDefault="00AF09CE" w:rsidP="00AF09CE">
      <w:pPr>
        <w:pStyle w:val="Bullet1"/>
        <w:rPr>
          <w:color w:val="000000" w:themeColor="text1"/>
        </w:rPr>
      </w:pPr>
      <w:r w:rsidRPr="00AF09CE">
        <w:rPr>
          <w:color w:val="000000" w:themeColor="text1"/>
        </w:rPr>
        <w:t>ICH E6(R3) Good Clinical Practice</w:t>
      </w:r>
    </w:p>
    <w:p w14:paraId="6AEBE0EA" w14:textId="77777777" w:rsidR="00AF09CE" w:rsidRPr="00AF09CE" w:rsidRDefault="00AF09CE" w:rsidP="00AF09CE">
      <w:pPr>
        <w:pStyle w:val="Bullet1"/>
        <w:rPr>
          <w:color w:val="000000" w:themeColor="text1"/>
        </w:rPr>
      </w:pPr>
      <w:r w:rsidRPr="00AF09CE">
        <w:rPr>
          <w:color w:val="000000" w:themeColor="text1"/>
        </w:rPr>
        <w:t>21 CFR Part 11</w:t>
      </w:r>
    </w:p>
    <w:p w14:paraId="3D3E66DB" w14:textId="084219FE" w:rsidR="00AF09CE" w:rsidRPr="00AF09CE" w:rsidRDefault="00AF09CE" w:rsidP="00AF09CE">
      <w:pPr>
        <w:pStyle w:val="Bullet1"/>
        <w:rPr>
          <w:color w:val="000000" w:themeColor="text1"/>
        </w:rPr>
      </w:pPr>
      <w:r w:rsidRPr="00AF09CE">
        <w:rPr>
          <w:color w:val="000000" w:themeColor="text1"/>
        </w:rPr>
        <w:t>GAMP 5</w:t>
      </w:r>
    </w:p>
    <w:p w14:paraId="030DA86E" w14:textId="77777777" w:rsidR="002C65E9" w:rsidRPr="00DA336F" w:rsidRDefault="002C65E9" w:rsidP="002C65E9">
      <w:pPr>
        <w:pStyle w:val="Heading1"/>
      </w:pPr>
      <w:r w:rsidRPr="00DA336F">
        <w:t>DEFINITIONS</w:t>
      </w:r>
    </w:p>
    <w:p w14:paraId="0486966D" w14:textId="7164F647" w:rsidR="004464B4" w:rsidRPr="00DA336F" w:rsidRDefault="00AF09CE" w:rsidP="00151B09">
      <w:pPr>
        <w:pStyle w:val="Heading2"/>
        <w:contextualSpacing/>
      </w:pPr>
      <w:r>
        <w:rPr>
          <w:u w:val="single"/>
        </w:rPr>
        <w:t>Risk</w:t>
      </w:r>
      <w:r w:rsidR="004464B4" w:rsidRPr="00DA336F">
        <w:t>—</w:t>
      </w:r>
      <w:r w:rsidRPr="00AF09CE">
        <w:rPr>
          <w:rFonts w:asciiTheme="minorHAnsi" w:eastAsiaTheme="minorEastAsia" w:hAnsiTheme="minorHAnsi" w:cstheme="minorBidi"/>
          <w:szCs w:val="22"/>
          <w:lang w:eastAsia="en-US"/>
        </w:rPr>
        <w:t xml:space="preserve"> </w:t>
      </w:r>
      <w:r w:rsidRPr="00AF09CE">
        <w:t>Combination of the probability and severity of harm.</w:t>
      </w:r>
    </w:p>
    <w:p w14:paraId="0BBDA63D" w14:textId="02A0E63D" w:rsidR="00281945" w:rsidRPr="00281945" w:rsidRDefault="00281945" w:rsidP="00281945">
      <w:pPr>
        <w:pStyle w:val="Heading2"/>
        <w:contextualSpacing/>
      </w:pPr>
      <w:r>
        <w:rPr>
          <w:u w:val="single"/>
        </w:rPr>
        <w:t>Risk Acceptance</w:t>
      </w:r>
      <w:r>
        <w:t xml:space="preserve">– </w:t>
      </w:r>
      <w:r w:rsidRPr="00281945">
        <w:t>Documented decision that residual risk is acceptable based on operational, quality, regulatory, subject safety, data integrity, or business considerations</w:t>
      </w:r>
      <w:r>
        <w:t>.</w:t>
      </w:r>
    </w:p>
    <w:p w14:paraId="44448DF0" w14:textId="5773ACEB" w:rsidR="00151B09" w:rsidRDefault="00AF09CE" w:rsidP="00151B09">
      <w:pPr>
        <w:pStyle w:val="Heading2"/>
        <w:contextualSpacing/>
      </w:pPr>
      <w:r>
        <w:rPr>
          <w:u w:val="single"/>
        </w:rPr>
        <w:t>Risk Assessment</w:t>
      </w:r>
      <w:r w:rsidR="004464B4" w:rsidRPr="00DA336F">
        <w:t>—</w:t>
      </w:r>
      <w:r w:rsidRPr="00AF09CE">
        <w:rPr>
          <w:rFonts w:asciiTheme="minorHAnsi" w:eastAsiaTheme="minorEastAsia" w:hAnsiTheme="minorHAnsi" w:cstheme="minorBidi"/>
          <w:szCs w:val="22"/>
          <w:lang w:eastAsia="en-US"/>
        </w:rPr>
        <w:t xml:space="preserve"> </w:t>
      </w:r>
      <w:r w:rsidRPr="00AF09CE">
        <w:t>Process of identifying and evaluating risk.</w:t>
      </w:r>
    </w:p>
    <w:p w14:paraId="7F0842CD" w14:textId="01133672" w:rsidR="00AF09CE" w:rsidRDefault="00AF09CE" w:rsidP="00151B09">
      <w:pPr>
        <w:pStyle w:val="Heading2"/>
        <w:contextualSpacing/>
      </w:pPr>
      <w:r>
        <w:rPr>
          <w:u w:val="single"/>
        </w:rPr>
        <w:t>Risk Control</w:t>
      </w:r>
      <w:r>
        <w:t>– Actions implemented to reduce, mitigate, avoid, transfer, or accept risk.</w:t>
      </w:r>
    </w:p>
    <w:p w14:paraId="0B69DCE6" w14:textId="5A4E9A9C" w:rsidR="00281945" w:rsidRPr="00281945" w:rsidRDefault="00281945" w:rsidP="00281945">
      <w:pPr>
        <w:pStyle w:val="Heading2"/>
        <w:contextualSpacing/>
      </w:pPr>
      <w:r w:rsidRPr="00281945">
        <w:rPr>
          <w:u w:val="single"/>
        </w:rPr>
        <w:t>Risk Mitigation</w:t>
      </w:r>
      <w:r>
        <w:t>–</w:t>
      </w:r>
      <w:r w:rsidRPr="00281945">
        <w:t xml:space="preserve"> </w:t>
      </w:r>
      <w:r w:rsidRPr="00281945">
        <w:t>Actions implemented to reduce the likelihood, severity, detectability, or operational impact of identified risks.</w:t>
      </w:r>
    </w:p>
    <w:p w14:paraId="3F6E90F1" w14:textId="49FD9E92" w:rsidR="00281945" w:rsidRPr="00281945" w:rsidRDefault="00281945" w:rsidP="00281945">
      <w:pPr>
        <w:pStyle w:val="Heading2"/>
        <w:contextualSpacing/>
      </w:pPr>
      <w:r w:rsidRPr="00281945">
        <w:rPr>
          <w:u w:val="single"/>
        </w:rPr>
        <w:t>Risk Owner</w:t>
      </w:r>
      <w:r>
        <w:t xml:space="preserve">– </w:t>
      </w:r>
      <w:r w:rsidRPr="00281945">
        <w:t>Individual or functional area responsible for oversight, monitoring, mitigation, and management of a specific risk or associated risk control activities.</w:t>
      </w:r>
    </w:p>
    <w:p w14:paraId="3247E321" w14:textId="13A516F6" w:rsidR="00AF09CE" w:rsidRPr="00151B09" w:rsidRDefault="00AF09CE" w:rsidP="00151B09">
      <w:pPr>
        <w:pStyle w:val="Heading2"/>
        <w:contextualSpacing/>
      </w:pPr>
      <w:r>
        <w:rPr>
          <w:u w:val="single"/>
        </w:rPr>
        <w:t>Residual Risk</w:t>
      </w:r>
      <w:r>
        <w:t>– Remaining risk after controls are implemented</w:t>
      </w:r>
    </w:p>
    <w:p w14:paraId="72DECC56" w14:textId="58942B7B" w:rsidR="002C65E9" w:rsidRPr="00DA336F" w:rsidRDefault="002C65E9" w:rsidP="002C65E9">
      <w:pPr>
        <w:pStyle w:val="Heading1"/>
      </w:pPr>
      <w:r w:rsidRPr="00DA336F">
        <w:t>RESPONSIBILITIES</w:t>
      </w:r>
    </w:p>
    <w:p w14:paraId="29F40008" w14:textId="5ADD03B5" w:rsidR="004F1EFC" w:rsidRPr="00DA336F" w:rsidRDefault="004F1EFC" w:rsidP="002569B1">
      <w:pPr>
        <w:pStyle w:val="Heading2"/>
        <w:spacing w:before="0"/>
        <w:contextualSpacing/>
      </w:pPr>
      <w:r w:rsidRPr="00DA336F">
        <w:t xml:space="preserve">All </w:t>
      </w:r>
      <w:r w:rsidR="00151B09">
        <w:t>Personnel</w:t>
      </w:r>
    </w:p>
    <w:p w14:paraId="4C878435" w14:textId="77777777" w:rsidR="00281945" w:rsidRDefault="00281945" w:rsidP="00281945">
      <w:pPr>
        <w:pStyle w:val="Heading3"/>
        <w:spacing w:before="0"/>
        <w:contextualSpacing/>
      </w:pPr>
      <w:r w:rsidRPr="00281945">
        <w:lastRenderedPageBreak/>
        <w:t> Identify and communicate potential risks, hazards, quality concerns, data integrity concerns, cybersecurity concerns, protocol noncompliance, or operational issues where applicable.</w:t>
      </w:r>
    </w:p>
    <w:p w14:paraId="4066785F" w14:textId="717910D4" w:rsidR="00281945" w:rsidRPr="00281945" w:rsidRDefault="00281945" w:rsidP="00281945">
      <w:pPr>
        <w:pStyle w:val="Heading3"/>
        <w:spacing w:before="0"/>
        <w:contextualSpacing/>
      </w:pPr>
      <w:r w:rsidRPr="00281945">
        <w:t>Participate in risk assessment or mitigation activities as requested.</w:t>
      </w:r>
    </w:p>
    <w:p w14:paraId="4BC8506D" w14:textId="52C14357" w:rsidR="00CF6DEC" w:rsidRPr="00DA336F" w:rsidRDefault="00151B09" w:rsidP="002569B1">
      <w:pPr>
        <w:pStyle w:val="Heading2"/>
        <w:spacing w:before="0"/>
        <w:contextualSpacing/>
      </w:pPr>
      <w:r>
        <w:t>Management / Functional Area Leads</w:t>
      </w:r>
    </w:p>
    <w:p w14:paraId="4537D2D3" w14:textId="77777777" w:rsidR="00281945" w:rsidRDefault="00281945" w:rsidP="00281945">
      <w:pPr>
        <w:pStyle w:val="Heading3"/>
        <w:spacing w:before="0"/>
        <w:contextualSpacing/>
      </w:pPr>
      <w:r w:rsidRPr="00281945">
        <w:t>Support identification, evaluation, mitigation, monitoring, and escalation of risks associated with their functional areas.</w:t>
      </w:r>
    </w:p>
    <w:p w14:paraId="603801BB" w14:textId="77777777" w:rsidR="00281945" w:rsidRDefault="00281945" w:rsidP="00281945">
      <w:pPr>
        <w:pStyle w:val="Heading3"/>
        <w:spacing w:before="0"/>
        <w:contextualSpacing/>
      </w:pPr>
      <w:r w:rsidRPr="00281945">
        <w:t>Ensure appropriate risk controls or corrective actions are implemented where applicable.</w:t>
      </w:r>
    </w:p>
    <w:p w14:paraId="519BBA6A" w14:textId="6E94DEE6" w:rsidR="00281945" w:rsidRPr="00281945" w:rsidRDefault="00281945" w:rsidP="00281945">
      <w:pPr>
        <w:pStyle w:val="Heading3"/>
        <w:spacing w:before="0"/>
        <w:contextualSpacing/>
      </w:pPr>
      <w:r w:rsidRPr="00281945">
        <w:t>Escalate significant risks involving subject safety, data integrity, cybersecurity, regulatory compliance, or operational continuity where appropriate.</w:t>
      </w:r>
    </w:p>
    <w:p w14:paraId="66B94DE8" w14:textId="77777777" w:rsidR="00151B09" w:rsidRPr="00DA336F" w:rsidRDefault="00151B09" w:rsidP="00151B09">
      <w:pPr>
        <w:pStyle w:val="Heading2"/>
        <w:spacing w:before="0"/>
        <w:contextualSpacing/>
      </w:pPr>
      <w:r w:rsidRPr="00DA336F">
        <w:t>Quality Assurance (QA) / Designee</w:t>
      </w:r>
    </w:p>
    <w:p w14:paraId="2BFF7FE3" w14:textId="77777777" w:rsidR="00281945" w:rsidRDefault="00281945" w:rsidP="00281945">
      <w:pPr>
        <w:pStyle w:val="Heading3"/>
        <w:spacing w:before="0"/>
        <w:contextualSpacing/>
      </w:pPr>
      <w:r w:rsidRPr="00281945">
        <w:t xml:space="preserve">Supports oversight of risk management activities associated with </w:t>
      </w:r>
      <w:proofErr w:type="spellStart"/>
      <w:r w:rsidRPr="00281945">
        <w:t>GxP</w:t>
      </w:r>
      <w:proofErr w:type="spellEnd"/>
      <w:r w:rsidRPr="00281945">
        <w:t>-regulated operations and quality systems.</w:t>
      </w:r>
    </w:p>
    <w:p w14:paraId="7C2F2E50" w14:textId="77777777" w:rsidR="00281945" w:rsidRDefault="00281945" w:rsidP="00281945">
      <w:pPr>
        <w:pStyle w:val="Heading3"/>
        <w:spacing w:before="0"/>
        <w:contextualSpacing/>
      </w:pPr>
      <w:r w:rsidRPr="00281945">
        <w:t>Reviews risk assessments where appropriate.</w:t>
      </w:r>
    </w:p>
    <w:p w14:paraId="2B3121A2" w14:textId="77777777" w:rsidR="00281945" w:rsidRDefault="00281945" w:rsidP="00281945">
      <w:pPr>
        <w:pStyle w:val="Heading3"/>
        <w:spacing w:before="0"/>
        <w:contextualSpacing/>
      </w:pPr>
      <w:r w:rsidRPr="00281945">
        <w:t>Coordinates risk-related CAPA, deviation, incident, or corrective action activities where applicable.</w:t>
      </w:r>
    </w:p>
    <w:p w14:paraId="4FEE6996" w14:textId="5983AA82" w:rsidR="00281945" w:rsidRPr="00281945" w:rsidRDefault="00281945" w:rsidP="00281945">
      <w:pPr>
        <w:pStyle w:val="Heading3"/>
        <w:spacing w:before="0"/>
        <w:contextualSpacing/>
      </w:pPr>
      <w:r w:rsidRPr="00281945">
        <w:t>Maintains risk management documentation where appropriate.</w:t>
      </w:r>
    </w:p>
    <w:p w14:paraId="02F5E366" w14:textId="68CA27DD" w:rsidR="00313521" w:rsidRPr="00DA336F" w:rsidRDefault="00151B09" w:rsidP="002569B1">
      <w:pPr>
        <w:pStyle w:val="Heading2"/>
        <w:spacing w:before="0"/>
        <w:contextualSpacing/>
      </w:pPr>
      <w:r>
        <w:t>Subject Matter Experts (SMEs)</w:t>
      </w:r>
      <w:r w:rsidR="00313521" w:rsidRPr="00DA336F">
        <w:t xml:space="preserve"> / Designee</w:t>
      </w:r>
      <w:r>
        <w:t>s</w:t>
      </w:r>
    </w:p>
    <w:p w14:paraId="3E534F03" w14:textId="77777777" w:rsidR="00281945" w:rsidRPr="00281945" w:rsidRDefault="00281945" w:rsidP="00281945">
      <w:pPr>
        <w:pStyle w:val="Heading3"/>
        <w:spacing w:before="0"/>
        <w:contextualSpacing/>
      </w:pPr>
      <w:r w:rsidRPr="00281945">
        <w:t>Assist with technical, operational, clinical, software, artificial intelligence/machine learning (AI/ML), cybersecurity, or quality-related risk assessments where appropriate.</w:t>
      </w:r>
    </w:p>
    <w:p w14:paraId="1A4B668D" w14:textId="59E15C8D" w:rsidR="00DC6F2A" w:rsidRDefault="00281945" w:rsidP="00281945">
      <w:pPr>
        <w:pStyle w:val="Heading2"/>
      </w:pPr>
      <w:r>
        <w:t>Risk Owners</w:t>
      </w:r>
    </w:p>
    <w:p w14:paraId="40073991" w14:textId="77777777" w:rsidR="00281945" w:rsidRDefault="00281945" w:rsidP="00281945">
      <w:pPr>
        <w:pStyle w:val="Heading3"/>
      </w:pPr>
      <w:r w:rsidRPr="00281945">
        <w:t xml:space="preserve">Monitor risks associated with systems, studies, vendors, operational activities, or processes under their responsibility. </w:t>
      </w:r>
    </w:p>
    <w:p w14:paraId="4474ABFE" w14:textId="77777777" w:rsidR="00281945" w:rsidRDefault="00281945" w:rsidP="00281945">
      <w:pPr>
        <w:pStyle w:val="Heading3"/>
      </w:pPr>
      <w:r w:rsidRPr="00281945">
        <w:t>Review effectiveness of implemented risk controls where applicable.</w:t>
      </w:r>
    </w:p>
    <w:p w14:paraId="438BDA23" w14:textId="1B23B8C9" w:rsidR="00281945" w:rsidRPr="00281945" w:rsidRDefault="00281945" w:rsidP="00281945">
      <w:pPr>
        <w:pStyle w:val="Heading3"/>
      </w:pPr>
      <w:r w:rsidRPr="00281945">
        <w:t>Communicate emerging or changing risks where appropriate.</w:t>
      </w:r>
    </w:p>
    <w:p w14:paraId="54A4F210" w14:textId="48459709" w:rsidR="002C65E9" w:rsidRPr="00DA336F" w:rsidRDefault="002C65E9" w:rsidP="002C65E9">
      <w:pPr>
        <w:pStyle w:val="Heading1"/>
      </w:pPr>
      <w:r w:rsidRPr="00DA336F">
        <w:t>PROCEDURE</w:t>
      </w:r>
    </w:p>
    <w:p w14:paraId="32BA7F9C" w14:textId="698A969B" w:rsidR="006229D8" w:rsidRPr="00DA336F" w:rsidRDefault="00AF09CE" w:rsidP="006229D8">
      <w:pPr>
        <w:pStyle w:val="Heading2"/>
      </w:pPr>
      <w:r w:rsidRPr="00AF09CE">
        <w:t>General Risk Management Principles</w:t>
      </w:r>
      <w:r>
        <w:t xml:space="preserve"> </w:t>
      </w:r>
    </w:p>
    <w:p w14:paraId="2BAF3E9A" w14:textId="4A6B2A64" w:rsidR="00ED5EF9" w:rsidRPr="00ED5EF9" w:rsidRDefault="00ED5EF9" w:rsidP="00ED5EF9">
      <w:pPr>
        <w:pStyle w:val="Heading3"/>
      </w:pPr>
      <w:r w:rsidRPr="00ED5EF9">
        <w:t>Risk management activities are performed using a risk-based approach appropriate to the nature, complexity, regulatory relevance, intended use, and potential impact of the activity, system, study, process, or issue being evaluated.</w:t>
      </w:r>
    </w:p>
    <w:p w14:paraId="3B95B9C3" w14:textId="457FE67F" w:rsidR="00ED5EF9" w:rsidRPr="00ED5EF9" w:rsidRDefault="00ED5EF9" w:rsidP="00ED5EF9">
      <w:pPr>
        <w:pStyle w:val="Heading3"/>
      </w:pPr>
      <w:r w:rsidRPr="00ED5EF9">
        <w:t>The level of effort, documentation, review, oversight, and mitigation activities should be commensurate with the level of identified risk.</w:t>
      </w:r>
    </w:p>
    <w:p w14:paraId="1B16E470" w14:textId="57AD0F7C" w:rsidR="00151B09" w:rsidRPr="00151B09" w:rsidRDefault="00ED5EF9" w:rsidP="00ED5EF9">
      <w:pPr>
        <w:pStyle w:val="Heading3"/>
      </w:pPr>
      <w:r w:rsidRPr="00ED5EF9">
        <w:lastRenderedPageBreak/>
        <w:t>Risk management activities may be initiated as part of:</w:t>
      </w:r>
      <w:r w:rsidRPr="00ED5EF9">
        <w:br/>
        <w:t>• Computer system validation activities</w:t>
      </w:r>
      <w:r w:rsidRPr="00ED5EF9">
        <w:br/>
        <w:t>• Change control activities</w:t>
      </w:r>
      <w:r w:rsidRPr="00ED5EF9">
        <w:br/>
        <w:t>• Incident investigations</w:t>
      </w:r>
      <w:r w:rsidRPr="00ED5EF9">
        <w:br/>
        <w:t>• CAPA activities</w:t>
      </w:r>
      <w:r w:rsidRPr="00ED5EF9">
        <w:br/>
        <w:t>• Deviations or nonconformances</w:t>
      </w:r>
      <w:r w:rsidRPr="00ED5EF9">
        <w:br/>
        <w:t>• Clinical study activities</w:t>
      </w:r>
      <w:r w:rsidRPr="00ED5EF9">
        <w:br/>
        <w:t>• Vendor qualification activities</w:t>
      </w:r>
      <w:r w:rsidRPr="00ED5EF9">
        <w:br/>
        <w:t>• Security or cybersecurity events</w:t>
      </w:r>
      <w:r w:rsidRPr="00ED5EF9">
        <w:br/>
        <w:t>• Regulatory or operational changes</w:t>
      </w:r>
      <w:r w:rsidRPr="00ED5EF9">
        <w:br/>
        <w:t>• Artificial intelligence or machine learning activities</w:t>
      </w:r>
      <w:r w:rsidRPr="00ED5EF9">
        <w:br/>
        <w:t>• Audit or inspection findings</w:t>
      </w:r>
      <w:r w:rsidRPr="00ED5EF9">
        <w:br/>
        <w:t>• Data integrity investigations</w:t>
      </w:r>
      <w:r w:rsidR="00AF09CE">
        <w:t xml:space="preserve"> </w:t>
      </w:r>
    </w:p>
    <w:p w14:paraId="27B264AC" w14:textId="4FB8E99D" w:rsidR="006229D8" w:rsidRPr="00DA336F" w:rsidRDefault="00AF09CE" w:rsidP="006229D8">
      <w:pPr>
        <w:pStyle w:val="Heading2"/>
      </w:pPr>
      <w:r>
        <w:t xml:space="preserve">Risk Identification </w:t>
      </w:r>
    </w:p>
    <w:p w14:paraId="26D95159" w14:textId="77777777" w:rsidR="00ED5EF9" w:rsidRPr="00ED5EF9" w:rsidRDefault="00ED5EF9" w:rsidP="00ED5EF9">
      <w:pPr>
        <w:pStyle w:val="Heading3"/>
      </w:pPr>
      <w:r w:rsidRPr="00ED5EF9">
        <w:t>Risks may be identified through:</w:t>
      </w:r>
      <w:r w:rsidRPr="00ED5EF9">
        <w:br/>
        <w:t>• Operational activities</w:t>
      </w:r>
      <w:r w:rsidRPr="00ED5EF9">
        <w:br/>
        <w:t>• Quality events</w:t>
      </w:r>
      <w:r w:rsidRPr="00ED5EF9">
        <w:br/>
        <w:t>• Audits or inspections</w:t>
      </w:r>
      <w:r w:rsidRPr="00ED5EF9">
        <w:br/>
        <w:t>• Incidents or deviations</w:t>
      </w:r>
      <w:r w:rsidRPr="00ED5EF9">
        <w:br/>
        <w:t>• CAPA investigations</w:t>
      </w:r>
      <w:r w:rsidRPr="00ED5EF9">
        <w:br/>
        <w:t>• System changes</w:t>
      </w:r>
      <w:r w:rsidRPr="00ED5EF9">
        <w:br/>
        <w:t>• Vendor assessments</w:t>
      </w:r>
      <w:r w:rsidRPr="00ED5EF9">
        <w:br/>
        <w:t>• Clinical study oversight activities</w:t>
      </w:r>
      <w:r w:rsidRPr="00ED5EF9">
        <w:br/>
        <w:t>• Security assessments</w:t>
      </w:r>
      <w:r w:rsidRPr="00ED5EF9">
        <w:br/>
        <w:t>• Regulatory changes</w:t>
      </w:r>
      <w:r w:rsidRPr="00ED5EF9">
        <w:br/>
        <w:t>• Personnel observations or escalations</w:t>
      </w:r>
      <w:r w:rsidRPr="00ED5EF9">
        <w:br/>
        <w:t>• Customer, sponsor, CRO, investigator, or vendor feedback</w:t>
      </w:r>
    </w:p>
    <w:p w14:paraId="3480F10C" w14:textId="77777777" w:rsidR="00ED5EF9" w:rsidRPr="00ED5EF9" w:rsidRDefault="00ED5EF9" w:rsidP="00ED5EF9">
      <w:pPr>
        <w:pStyle w:val="Heading3"/>
      </w:pPr>
      <w:r w:rsidRPr="00ED5EF9">
        <w:t>Potential risks may include:</w:t>
      </w:r>
      <w:r w:rsidRPr="00ED5EF9">
        <w:br/>
        <w:t>• Data integrity risks</w:t>
      </w:r>
      <w:r w:rsidRPr="00ED5EF9">
        <w:br/>
        <w:t>• Subject safety risks</w:t>
      </w:r>
      <w:r w:rsidRPr="00ED5EF9">
        <w:br/>
        <w:t>• Cybersecurity risks</w:t>
      </w:r>
      <w:r w:rsidRPr="00ED5EF9">
        <w:br/>
        <w:t>• Software or system failures</w:t>
      </w:r>
      <w:r w:rsidRPr="00ED5EF9">
        <w:br/>
        <w:t>• Inaccurate analysis results</w:t>
      </w:r>
      <w:r w:rsidRPr="00ED5EF9">
        <w:br/>
        <w:t>• Unauthorized access to regulated systems or data</w:t>
      </w:r>
      <w:r w:rsidRPr="00ED5EF9">
        <w:br/>
        <w:t>• Protocol noncompliance</w:t>
      </w:r>
      <w:r w:rsidRPr="00ED5EF9">
        <w:br/>
        <w:t>• Operational disruptions</w:t>
      </w:r>
      <w:r w:rsidRPr="00ED5EF9">
        <w:br/>
      </w:r>
      <w:r w:rsidRPr="00ED5EF9">
        <w:lastRenderedPageBreak/>
        <w:t>• Vendor or service provider failures</w:t>
      </w:r>
      <w:r w:rsidRPr="00ED5EF9">
        <w:br/>
        <w:t>• Artificial intelligence or machine learning performance concerns</w:t>
      </w:r>
      <w:r w:rsidRPr="00ED5EF9">
        <w:br/>
        <w:t>• Inadequate validation or verification activities</w:t>
      </w:r>
      <w:r w:rsidRPr="00ED5EF9">
        <w:br/>
        <w:t>• Insufficient oversight or training</w:t>
      </w:r>
    </w:p>
    <w:p w14:paraId="68BAADAC" w14:textId="28398825" w:rsidR="00B718BC" w:rsidRPr="00DA336F" w:rsidRDefault="00AF09CE" w:rsidP="00603CB7">
      <w:pPr>
        <w:pStyle w:val="Heading2"/>
      </w:pPr>
      <w:r>
        <w:t xml:space="preserve">Risk </w:t>
      </w:r>
      <w:r w:rsidR="00ED5EF9">
        <w:t>Analysis and Evaluation</w:t>
      </w:r>
      <w:r>
        <w:t xml:space="preserve"> </w:t>
      </w:r>
    </w:p>
    <w:p w14:paraId="43713C86" w14:textId="77777777" w:rsidR="00ED5EF9" w:rsidRPr="00ED5EF9" w:rsidRDefault="00ED5EF9" w:rsidP="00ED5EF9">
      <w:pPr>
        <w:pStyle w:val="Heading3"/>
      </w:pPr>
      <w:r w:rsidRPr="00ED5EF9">
        <w:t>Appropriate personnel evaluate identified risks considering:</w:t>
      </w:r>
      <w:r w:rsidRPr="00ED5EF9">
        <w:br/>
        <w:t>• Probability or likelihood of occurrence</w:t>
      </w:r>
      <w:r w:rsidRPr="00ED5EF9">
        <w:br/>
        <w:t>• Severity or potential impact</w:t>
      </w:r>
      <w:r w:rsidRPr="00ED5EF9">
        <w:br/>
        <w:t>• Detectability where applicable</w:t>
      </w:r>
      <w:r w:rsidRPr="00ED5EF9">
        <w:br/>
        <w:t>• Potential impact on subject safety</w:t>
      </w:r>
      <w:r w:rsidRPr="00ED5EF9">
        <w:br/>
        <w:t>• Potential impact on data integrity</w:t>
      </w:r>
      <w:r w:rsidRPr="00ED5EF9">
        <w:br/>
        <w:t>• Regulatory or compliance impact</w:t>
      </w:r>
      <w:r w:rsidRPr="00ED5EF9">
        <w:br/>
        <w:t>• Operational or business impact</w:t>
      </w:r>
      <w:r w:rsidRPr="00ED5EF9">
        <w:br/>
        <w:t>• Impact to study integrity, quality, or reliability</w:t>
      </w:r>
    </w:p>
    <w:p w14:paraId="5CDDB17F" w14:textId="469E383A" w:rsidR="00ED5EF9" w:rsidRPr="00ED5EF9" w:rsidRDefault="00ED5EF9" w:rsidP="00ED5EF9">
      <w:pPr>
        <w:pStyle w:val="Heading3"/>
      </w:pPr>
      <w:r w:rsidRPr="00ED5EF9">
        <w:t>Risk assessments may be documented using qualitative or quantitative approaches where appropriate.</w:t>
      </w:r>
    </w:p>
    <w:p w14:paraId="57DE27FD" w14:textId="0774B7EB" w:rsidR="00ED5EF9" w:rsidRPr="00ED5EF9" w:rsidRDefault="00ED5EF9" w:rsidP="00ED5EF9">
      <w:pPr>
        <w:pStyle w:val="Heading4"/>
      </w:pPr>
      <w:r w:rsidRPr="00ED5EF9">
        <w:t>Example risk ratings may include:</w:t>
      </w:r>
      <w:r w:rsidRPr="00ED5EF9">
        <w:br/>
        <w:t>• Low</w:t>
      </w:r>
      <w:r w:rsidRPr="00ED5EF9">
        <w:br/>
        <w:t>• Moderate</w:t>
      </w:r>
      <w:r w:rsidRPr="00ED5EF9">
        <w:br/>
        <w:t>• High</w:t>
      </w:r>
      <w:r w:rsidRPr="00ED5EF9">
        <w:br/>
        <w:t>• Critical</w:t>
      </w:r>
    </w:p>
    <w:p w14:paraId="00B0FA24" w14:textId="77777777" w:rsidR="00ED5EF9" w:rsidRPr="00ED5EF9" w:rsidRDefault="00ED5EF9" w:rsidP="00ED5EF9">
      <w:pPr>
        <w:pStyle w:val="Heading3"/>
      </w:pPr>
      <w:r w:rsidRPr="00ED5EF9">
        <w:t>Higher-risk activities, systems, or issues may require additional oversight, mitigation, validation, monitoring, review, or escalation activities where appropriate.</w:t>
      </w:r>
    </w:p>
    <w:p w14:paraId="7EE6F142" w14:textId="04337F7E" w:rsidR="00A44FD7" w:rsidRPr="00DA336F" w:rsidRDefault="00BD295A" w:rsidP="00A44FD7">
      <w:pPr>
        <w:pStyle w:val="Heading2"/>
      </w:pPr>
      <w:r>
        <w:t>Risk Control and Mitigation</w:t>
      </w:r>
      <w:r w:rsidR="00A44FD7" w:rsidRPr="00DA336F">
        <w:t xml:space="preserve"> </w:t>
      </w:r>
    </w:p>
    <w:p w14:paraId="517CD359" w14:textId="77777777" w:rsidR="00ED5EF9" w:rsidRPr="00ED5EF9" w:rsidRDefault="00ED5EF9" w:rsidP="00ED5EF9">
      <w:pPr>
        <w:pStyle w:val="Heading3"/>
      </w:pPr>
      <w:r w:rsidRPr="00ED5EF9">
        <w:t>Appropriate risk control measures may be implemented to reduce identified risks to acceptable levels where appropriate.</w:t>
      </w:r>
    </w:p>
    <w:p w14:paraId="66574677" w14:textId="77777777" w:rsidR="00ED5EF9" w:rsidRPr="00ED5EF9" w:rsidRDefault="00ED5EF9" w:rsidP="00ED5EF9">
      <w:pPr>
        <w:pStyle w:val="Heading3"/>
      </w:pPr>
      <w:r w:rsidRPr="00ED5EF9">
        <w:t>Risk control activities may include:</w:t>
      </w:r>
      <w:r w:rsidRPr="00ED5EF9">
        <w:br/>
        <w:t>• Procedural updates</w:t>
      </w:r>
      <w:r w:rsidRPr="00ED5EF9">
        <w:br/>
        <w:t>• Additional training</w:t>
      </w:r>
      <w:r w:rsidRPr="00ED5EF9">
        <w:br/>
        <w:t>• Software or system changes</w:t>
      </w:r>
      <w:r w:rsidRPr="00ED5EF9">
        <w:br/>
        <w:t>• Increased oversight or monitoring</w:t>
      </w:r>
      <w:r w:rsidRPr="00ED5EF9">
        <w:br/>
        <w:t>• Access restrictions</w:t>
      </w:r>
      <w:r w:rsidRPr="00ED5EF9">
        <w:br/>
        <w:t>• Corrective or preventive actions (CAPA)</w:t>
      </w:r>
      <w:r w:rsidRPr="00ED5EF9">
        <w:br/>
      </w:r>
      <w:r w:rsidRPr="00ED5EF9">
        <w:lastRenderedPageBreak/>
        <w:t>• Additional testing or validation</w:t>
      </w:r>
      <w:r w:rsidRPr="00ED5EF9">
        <w:br/>
        <w:t>• Vendor oversight activities</w:t>
      </w:r>
      <w:r w:rsidRPr="00ED5EF9">
        <w:br/>
        <w:t>• Security enhancements</w:t>
      </w:r>
      <w:r w:rsidRPr="00ED5EF9">
        <w:br/>
        <w:t>• Manual review or verification activities</w:t>
      </w:r>
      <w:r w:rsidRPr="00ED5EF9">
        <w:br/>
        <w:t>• Study-specific mitigation activities</w:t>
      </w:r>
      <w:r w:rsidRPr="00ED5EF9">
        <w:br/>
        <w:t>• Additional monitoring or audit activities</w:t>
      </w:r>
    </w:p>
    <w:p w14:paraId="09376CA0" w14:textId="77777777" w:rsidR="00ED5EF9" w:rsidRPr="00ED5EF9" w:rsidRDefault="00ED5EF9" w:rsidP="00ED5EF9">
      <w:pPr>
        <w:pStyle w:val="Heading3"/>
      </w:pPr>
      <w:r w:rsidRPr="00ED5EF9">
        <w:t>Risk controls should be appropriate to the nature and significance of the identified risk.</w:t>
      </w:r>
    </w:p>
    <w:p w14:paraId="2F4977C5" w14:textId="19A17AD7" w:rsidR="00ED5EF9" w:rsidRDefault="00ED5EF9" w:rsidP="00BD295A">
      <w:pPr>
        <w:pStyle w:val="Heading2"/>
      </w:pPr>
      <w:r>
        <w:t>Residual Risk and Risk Acceptance</w:t>
      </w:r>
    </w:p>
    <w:p w14:paraId="40F2E369" w14:textId="77777777" w:rsidR="00ED5EF9" w:rsidRPr="00ED5EF9" w:rsidRDefault="00ED5EF9" w:rsidP="00ED5EF9">
      <w:pPr>
        <w:pStyle w:val="Heading3"/>
      </w:pPr>
      <w:r w:rsidRPr="00ED5EF9">
        <w:t xml:space="preserve">Residual risks remaining after implementation of risk controls may be accepted </w:t>
      </w:r>
      <w:proofErr w:type="gramStart"/>
      <w:r w:rsidRPr="00ED5EF9">
        <w:t>where</w:t>
      </w:r>
      <w:proofErr w:type="gramEnd"/>
      <w:r w:rsidRPr="00ED5EF9">
        <w:t xml:space="preserve"> justified based on operational, regulatory, clinical, quality, subject safety, data integrity, cybersecurity, or business considerations.</w:t>
      </w:r>
    </w:p>
    <w:p w14:paraId="5DC4CAD3" w14:textId="77777777" w:rsidR="00ED5EF9" w:rsidRPr="00ED5EF9" w:rsidRDefault="00ED5EF9" w:rsidP="00ED5EF9">
      <w:pPr>
        <w:pStyle w:val="Heading3"/>
      </w:pPr>
      <w:r w:rsidRPr="00ED5EF9">
        <w:t>Significant residual risks may require escalation to appropriate management, QA, sponsors, investigators, CROs, or other stakeholders where applicable.</w:t>
      </w:r>
    </w:p>
    <w:p w14:paraId="4CF02BDE" w14:textId="332A9F43" w:rsidR="00BD295A" w:rsidRDefault="00BD295A" w:rsidP="00BD295A">
      <w:pPr>
        <w:pStyle w:val="Heading2"/>
      </w:pPr>
      <w:r>
        <w:t xml:space="preserve">Risk Review and </w:t>
      </w:r>
      <w:r w:rsidR="00ED5EF9">
        <w:t>Reassessment</w:t>
      </w:r>
      <w:r>
        <w:t xml:space="preserve"> </w:t>
      </w:r>
    </w:p>
    <w:p w14:paraId="71C88C11" w14:textId="77777777" w:rsidR="00ED5EF9" w:rsidRPr="00ED5EF9" w:rsidRDefault="00ED5EF9" w:rsidP="00ED5EF9">
      <w:pPr>
        <w:pStyle w:val="Heading3"/>
      </w:pPr>
      <w:r w:rsidRPr="00ED5EF9">
        <w:t>Risks and mitigation activities may be periodically reviewed or reassessed based on:</w:t>
      </w:r>
      <w:r w:rsidRPr="00ED5EF9">
        <w:br/>
        <w:t>• Risk level</w:t>
      </w:r>
      <w:r w:rsidRPr="00ED5EF9">
        <w:br/>
        <w:t>• System or process criticality</w:t>
      </w:r>
      <w:r w:rsidRPr="00ED5EF9">
        <w:br/>
        <w:t>• Operational changes</w:t>
      </w:r>
      <w:r w:rsidRPr="00ED5EF9">
        <w:br/>
        <w:t>• Security events</w:t>
      </w:r>
      <w:r w:rsidRPr="00ED5EF9">
        <w:br/>
        <w:t>• Clinical study findings</w:t>
      </w:r>
      <w:r w:rsidRPr="00ED5EF9">
        <w:br/>
        <w:t>• Regulatory updates</w:t>
      </w:r>
      <w:r w:rsidRPr="00ED5EF9">
        <w:br/>
        <w:t>• Audit or inspection findings</w:t>
      </w:r>
      <w:r w:rsidRPr="00ED5EF9">
        <w:br/>
        <w:t>• CAPA effectiveness</w:t>
      </w:r>
      <w:r w:rsidRPr="00ED5EF9">
        <w:br/>
        <w:t>• Incident or deviation trends</w:t>
      </w:r>
      <w:r w:rsidRPr="00ED5EF9">
        <w:br/>
        <w:t>• Changes to vendors, systems, software, or operational workflows</w:t>
      </w:r>
    </w:p>
    <w:p w14:paraId="18D6BD5A" w14:textId="77777777" w:rsidR="00ED5EF9" w:rsidRPr="00ED5EF9" w:rsidRDefault="00ED5EF9" w:rsidP="00ED5EF9">
      <w:pPr>
        <w:pStyle w:val="Heading3"/>
      </w:pPr>
      <w:r w:rsidRPr="00ED5EF9">
        <w:t>Risk reviews may evaluate:</w:t>
      </w:r>
      <w:r w:rsidRPr="00ED5EF9">
        <w:br/>
        <w:t>• Effectiveness of mitigation activities</w:t>
      </w:r>
      <w:r w:rsidRPr="00ED5EF9">
        <w:br/>
        <w:t>• Emergence of new risks</w:t>
      </w:r>
      <w:r w:rsidRPr="00ED5EF9">
        <w:br/>
        <w:t>• Changes to existing risks</w:t>
      </w:r>
      <w:r w:rsidRPr="00ED5EF9">
        <w:br/>
        <w:t>• Need for additional controls or actions</w:t>
      </w:r>
      <w:r w:rsidRPr="00ED5EF9">
        <w:br/>
        <w:t>• Adequacy of oversight or monitoring activities</w:t>
      </w:r>
    </w:p>
    <w:p w14:paraId="17D32CF5" w14:textId="77777777" w:rsidR="00BD295A" w:rsidRDefault="00BD295A" w:rsidP="00BD295A">
      <w:pPr>
        <w:pStyle w:val="Heading2"/>
      </w:pPr>
      <w:r>
        <w:t>Escalation of Significant Risks</w:t>
      </w:r>
    </w:p>
    <w:p w14:paraId="3C92F7E3" w14:textId="258BDDAA" w:rsidR="00ED5EF9" w:rsidRPr="00ED5EF9" w:rsidRDefault="00ED5EF9" w:rsidP="00ED5EF9">
      <w:pPr>
        <w:pStyle w:val="Heading3"/>
      </w:pPr>
      <w:r w:rsidRPr="00ED5EF9">
        <w:lastRenderedPageBreak/>
        <w:t>Significant risks may be escalated to management, QA, sponsors, CROs, investigators, vendors, service providers, ethics committees, or regulatory authorities where appropriate</w:t>
      </w:r>
      <w:r>
        <w:t>, including for:</w:t>
      </w:r>
    </w:p>
    <w:p w14:paraId="48C5DE2B" w14:textId="608B1661" w:rsidR="00ED5EF9" w:rsidRPr="00ED5EF9" w:rsidRDefault="00ED5EF9" w:rsidP="00ED5EF9">
      <w:pPr>
        <w:pStyle w:val="Heading3"/>
        <w:numPr>
          <w:ilvl w:val="0"/>
          <w:numId w:val="0"/>
        </w:numPr>
        <w:ind w:left="1354"/>
      </w:pPr>
      <w:r w:rsidRPr="00ED5EF9">
        <w:t>• Subject safety</w:t>
      </w:r>
      <w:r w:rsidRPr="00ED5EF9">
        <w:br/>
        <w:t>• Data integrity</w:t>
      </w:r>
      <w:r w:rsidRPr="00ED5EF9">
        <w:br/>
        <w:t>• Regulatory compliance</w:t>
      </w:r>
      <w:r w:rsidRPr="00ED5EF9">
        <w:br/>
        <w:t>• Clinical study conduct</w:t>
      </w:r>
      <w:r w:rsidRPr="00ED5EF9">
        <w:br/>
        <w:t>• Cybersecurity</w:t>
      </w:r>
      <w:r w:rsidRPr="00ED5EF9">
        <w:br/>
        <w:t>• System reliability</w:t>
      </w:r>
      <w:r w:rsidRPr="00ED5EF9">
        <w:br/>
        <w:t>• Business continuity</w:t>
      </w:r>
      <w:r w:rsidRPr="00ED5EF9">
        <w:br/>
        <w:t>• Artificial intelligence or machine learning performance</w:t>
      </w:r>
    </w:p>
    <w:p w14:paraId="2EE0BFEE" w14:textId="77777777" w:rsidR="00BD295A" w:rsidRDefault="00BD295A" w:rsidP="00BD295A">
      <w:pPr>
        <w:pStyle w:val="Heading2"/>
      </w:pPr>
      <w:r>
        <w:t xml:space="preserve">Documentation </w:t>
      </w:r>
    </w:p>
    <w:p w14:paraId="0CA9A653" w14:textId="77777777" w:rsidR="00ED5EF9" w:rsidRPr="00ED5EF9" w:rsidRDefault="00ED5EF9" w:rsidP="00ED5EF9">
      <w:pPr>
        <w:pStyle w:val="Heading3"/>
      </w:pPr>
      <w:r>
        <w:t xml:space="preserve"> </w:t>
      </w:r>
      <w:r w:rsidRPr="00ED5EF9">
        <w:t>Risk assessments, mitigation activities, reviews, escalations, and associated records may be documented and maintained in controlled repositories where appropriate.</w:t>
      </w:r>
    </w:p>
    <w:p w14:paraId="386DE858" w14:textId="77777777" w:rsidR="00ED5EF9" w:rsidRPr="00ED5EF9" w:rsidRDefault="00ED5EF9" w:rsidP="00ED5EF9">
      <w:pPr>
        <w:pStyle w:val="Heading3"/>
      </w:pPr>
      <w:r w:rsidRPr="00ED5EF9">
        <w:t>Associated records may include:</w:t>
      </w:r>
      <w:r w:rsidRPr="00ED5EF9">
        <w:br/>
        <w:t>• Risk assessments</w:t>
      </w:r>
      <w:r w:rsidRPr="00ED5EF9">
        <w:br/>
        <w:t>• Risk logs or registers</w:t>
      </w:r>
      <w:r w:rsidRPr="00ED5EF9">
        <w:br/>
        <w:t>• CAPAs</w:t>
      </w:r>
      <w:r w:rsidRPr="00ED5EF9">
        <w:br/>
        <w:t>• Deviations</w:t>
      </w:r>
      <w:r w:rsidRPr="00ED5EF9">
        <w:br/>
        <w:t>• Change controls</w:t>
      </w:r>
      <w:r w:rsidRPr="00ED5EF9">
        <w:br/>
        <w:t>• Incident records</w:t>
      </w:r>
      <w:r w:rsidRPr="00ED5EF9">
        <w:br/>
        <w:t>• Security assessments</w:t>
      </w:r>
      <w:r w:rsidRPr="00ED5EF9">
        <w:br/>
        <w:t>• Validation documentation</w:t>
      </w:r>
      <w:r w:rsidRPr="00ED5EF9">
        <w:br/>
        <w:t>• Investigation records</w:t>
      </w:r>
      <w:r w:rsidRPr="00ED5EF9">
        <w:br/>
        <w:t>• Study documentation</w:t>
      </w:r>
    </w:p>
    <w:p w14:paraId="1307CB73" w14:textId="30E02D2E" w:rsidR="00CC19F1" w:rsidRPr="00CC19F1" w:rsidRDefault="00CC19F1" w:rsidP="00BD295A">
      <w:pPr>
        <w:pStyle w:val="Heading3"/>
        <w:numPr>
          <w:ilvl w:val="0"/>
          <w:numId w:val="0"/>
        </w:numPr>
        <w:ind w:left="1354"/>
      </w:pPr>
    </w:p>
    <w:p w14:paraId="0235D809" w14:textId="1BA0619B" w:rsidR="002C65E9" w:rsidRPr="00DA336F" w:rsidRDefault="002C65E9" w:rsidP="002C65E9">
      <w:pPr>
        <w:pStyle w:val="Heading1"/>
      </w:pPr>
      <w:r w:rsidRPr="00DA336F">
        <w:t>ATTACHMENTS</w:t>
      </w:r>
    </w:p>
    <w:p w14:paraId="1B93A2F0" w14:textId="4A461F25" w:rsidR="00E86B84" w:rsidRPr="00DA336F" w:rsidRDefault="00CC19F1" w:rsidP="00CD0DB6">
      <w:pPr>
        <w:pStyle w:val="Heading2"/>
        <w:numPr>
          <w:ilvl w:val="1"/>
          <w:numId w:val="16"/>
        </w:numPr>
        <w:spacing w:before="0"/>
        <w:ind w:left="540" w:hanging="270"/>
        <w:rPr>
          <w:color w:val="EE0000"/>
        </w:rPr>
      </w:pPr>
      <w:r>
        <w:rPr>
          <w:color w:val="EE0000"/>
        </w:rPr>
        <w:t>NA</w:t>
      </w:r>
    </w:p>
    <w:p w14:paraId="5354E00F" w14:textId="7A2482A7" w:rsidR="00773E51" w:rsidRPr="00DA336F" w:rsidRDefault="00773E51">
      <w:pPr>
        <w:rPr>
          <w:rFonts w:eastAsiaTheme="majorEastAsia" w:cstheme="majorBidi"/>
          <w:szCs w:val="32"/>
        </w:rPr>
      </w:pPr>
      <w:r w:rsidRPr="00DA336F">
        <w:br w:type="page"/>
      </w:r>
    </w:p>
    <w:p w14:paraId="72283069" w14:textId="52FB2290" w:rsidR="002C65E9" w:rsidRPr="00DA336F" w:rsidRDefault="00CD0DB6" w:rsidP="00773E51">
      <w:pPr>
        <w:pStyle w:val="Heading1"/>
        <w:spacing w:before="240"/>
      </w:pPr>
      <w:r w:rsidRPr="00DA336F">
        <w:lastRenderedPageBreak/>
        <w:t>Revision History</w:t>
      </w:r>
    </w:p>
    <w:tbl>
      <w:tblPr>
        <w:tblW w:w="909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2070"/>
        <w:gridCol w:w="5130"/>
      </w:tblGrid>
      <w:tr w:rsidR="00773E51" w:rsidRPr="00DA336F" w14:paraId="1FA65CAB" w14:textId="77777777" w:rsidTr="00773E51">
        <w:trPr>
          <w:trHeight w:val="458"/>
          <w:tblHeader/>
        </w:trPr>
        <w:tc>
          <w:tcPr>
            <w:tcW w:w="1890" w:type="dxa"/>
            <w:shd w:val="clear" w:color="auto" w:fill="D9D9D9" w:themeFill="background1" w:themeFillShade="D9"/>
          </w:tcPr>
          <w:p w14:paraId="4D80223D" w14:textId="77777777" w:rsidR="00773E51" w:rsidRPr="00DA336F" w:rsidRDefault="00773E51" w:rsidP="003D4905">
            <w:pPr>
              <w:jc w:val="center"/>
              <w:rPr>
                <w:b/>
                <w:lang w:val="en-GB"/>
              </w:rPr>
            </w:pPr>
            <w:r w:rsidRPr="00DA336F">
              <w:rPr>
                <w:b/>
                <w:lang w:val="en-GB"/>
              </w:rPr>
              <w:t>Version Number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7AE6B55" w14:textId="77777777" w:rsidR="00773E51" w:rsidRPr="00DA336F" w:rsidRDefault="00773E51" w:rsidP="003D4905">
            <w:pPr>
              <w:jc w:val="center"/>
              <w:rPr>
                <w:b/>
                <w:lang w:val="en-GB"/>
              </w:rPr>
            </w:pPr>
            <w:r w:rsidRPr="00DA336F">
              <w:rPr>
                <w:b/>
                <w:lang w:val="en-GB"/>
              </w:rPr>
              <w:t>Date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0958684F" w14:textId="77777777" w:rsidR="00773E51" w:rsidRPr="00DA336F" w:rsidRDefault="00773E51" w:rsidP="003D4905">
            <w:pPr>
              <w:jc w:val="center"/>
              <w:rPr>
                <w:b/>
                <w:lang w:val="en-GB"/>
              </w:rPr>
            </w:pPr>
            <w:r w:rsidRPr="00DA336F">
              <w:rPr>
                <w:b/>
                <w:lang w:val="en-GB"/>
              </w:rPr>
              <w:t>Summary of Change(s)</w:t>
            </w:r>
          </w:p>
        </w:tc>
      </w:tr>
      <w:tr w:rsidR="00CC19F1" w:rsidRPr="00DA336F" w14:paraId="16434819" w14:textId="77777777" w:rsidTr="00773E51">
        <w:trPr>
          <w:trHeight w:val="720"/>
        </w:trPr>
        <w:tc>
          <w:tcPr>
            <w:tcW w:w="1890" w:type="dxa"/>
          </w:tcPr>
          <w:p w14:paraId="4C3DC7EA" w14:textId="7E8A1E0F" w:rsidR="00CC19F1" w:rsidRPr="00DA336F" w:rsidRDefault="00CC19F1" w:rsidP="00CC19F1">
            <w:pPr>
              <w:jc w:val="center"/>
              <w:rPr>
                <w:lang w:val="en-GB"/>
              </w:rPr>
            </w:pPr>
            <w:r>
              <w:t>01</w:t>
            </w:r>
          </w:p>
        </w:tc>
        <w:tc>
          <w:tcPr>
            <w:tcW w:w="2070" w:type="dxa"/>
          </w:tcPr>
          <w:p w14:paraId="792B33E5" w14:textId="6556E3CC" w:rsidR="00CC19F1" w:rsidRPr="00DA336F" w:rsidRDefault="00CC19F1" w:rsidP="00CC19F1">
            <w:pPr>
              <w:jc w:val="center"/>
              <w:rPr>
                <w:lang w:val="en-GB"/>
              </w:rPr>
            </w:pPr>
            <w:r>
              <w:t>22-MAY-2026</w:t>
            </w:r>
          </w:p>
        </w:tc>
        <w:tc>
          <w:tcPr>
            <w:tcW w:w="5130" w:type="dxa"/>
          </w:tcPr>
          <w:p w14:paraId="0972DADF" w14:textId="77777777" w:rsidR="00CC19F1" w:rsidRPr="00DA336F" w:rsidRDefault="00CC19F1" w:rsidP="00CC19F1">
            <w:pPr>
              <w:jc w:val="center"/>
              <w:rPr>
                <w:lang w:val="en-GB"/>
              </w:rPr>
            </w:pPr>
            <w:r w:rsidRPr="00DA336F">
              <w:rPr>
                <w:lang w:val="en-GB"/>
              </w:rPr>
              <w:t>New Document</w:t>
            </w:r>
          </w:p>
        </w:tc>
      </w:tr>
      <w:tr w:rsidR="00773E51" w:rsidRPr="00DA336F" w14:paraId="026D166D" w14:textId="77777777" w:rsidTr="00773E51">
        <w:trPr>
          <w:trHeight w:val="720"/>
        </w:trPr>
        <w:tc>
          <w:tcPr>
            <w:tcW w:w="1890" w:type="dxa"/>
          </w:tcPr>
          <w:p w14:paraId="2E31AB91" w14:textId="77777777" w:rsidR="00773E51" w:rsidRPr="00DA336F" w:rsidRDefault="00773E51" w:rsidP="003D4905">
            <w:pPr>
              <w:jc w:val="center"/>
              <w:rPr>
                <w:lang w:val="en-GB"/>
              </w:rPr>
            </w:pPr>
            <w:r w:rsidRPr="00DA336F">
              <w:rPr>
                <w:lang w:val="en-GB"/>
              </w:rPr>
              <w:t>[X.0]</w:t>
            </w:r>
          </w:p>
        </w:tc>
        <w:tc>
          <w:tcPr>
            <w:tcW w:w="2070" w:type="dxa"/>
          </w:tcPr>
          <w:p w14:paraId="428FB444" w14:textId="77777777" w:rsidR="00773E51" w:rsidRPr="00DA336F" w:rsidRDefault="00773E51" w:rsidP="003D4905">
            <w:pPr>
              <w:jc w:val="center"/>
              <w:rPr>
                <w:lang w:val="en-GB"/>
              </w:rPr>
            </w:pPr>
            <w:r w:rsidRPr="00DA336F">
              <w:rPr>
                <w:lang w:val="en-GB"/>
              </w:rPr>
              <w:t>[DD-MMM-YYYY]</w:t>
            </w:r>
          </w:p>
        </w:tc>
        <w:tc>
          <w:tcPr>
            <w:tcW w:w="5130" w:type="dxa"/>
          </w:tcPr>
          <w:p w14:paraId="1E035F56" w14:textId="77777777" w:rsidR="00773E51" w:rsidRPr="00DA336F" w:rsidRDefault="00773E51" w:rsidP="003D4905">
            <w:pPr>
              <w:jc w:val="center"/>
              <w:rPr>
                <w:lang w:val="en-GB"/>
              </w:rPr>
            </w:pPr>
            <w:r w:rsidRPr="00DA336F">
              <w:rPr>
                <w:lang w:val="en-GB"/>
              </w:rPr>
              <w:t>[Insert a summary of the changes]</w:t>
            </w:r>
          </w:p>
        </w:tc>
      </w:tr>
    </w:tbl>
    <w:p w14:paraId="79694568" w14:textId="77777777" w:rsidR="00773E51" w:rsidRPr="00DA336F" w:rsidRDefault="00773E51" w:rsidP="00773E51"/>
    <w:p w14:paraId="63AB0028" w14:textId="3231E975" w:rsidR="00773E51" w:rsidRPr="00DA336F" w:rsidRDefault="00773E51">
      <w:r w:rsidRPr="00DA336F">
        <w:br w:type="page"/>
      </w:r>
    </w:p>
    <w:p w14:paraId="1A873EE8" w14:textId="385EB31C" w:rsidR="002C65E9" w:rsidRPr="00DA336F" w:rsidRDefault="00773E51" w:rsidP="00EA27D2">
      <w:pPr>
        <w:pStyle w:val="Heading1"/>
        <w:numPr>
          <w:ilvl w:val="0"/>
          <w:numId w:val="0"/>
        </w:numPr>
        <w:ind w:left="274" w:hanging="274"/>
      </w:pPr>
      <w:r w:rsidRPr="00DA336F">
        <w:lastRenderedPageBreak/>
        <w:t>Signature Page</w:t>
      </w:r>
    </w:p>
    <w:p w14:paraId="45BBBC76" w14:textId="400F90D7" w:rsidR="00E70BF8" w:rsidRPr="00DA336F" w:rsidRDefault="00E70BF8" w:rsidP="00EA27D2">
      <w:pPr>
        <w:pStyle w:val="Heading1"/>
        <w:numPr>
          <w:ilvl w:val="0"/>
          <w:numId w:val="0"/>
        </w:numPr>
        <w:ind w:left="274" w:hanging="274"/>
        <w:rPr>
          <w:b w:val="0"/>
          <w:bCs/>
          <w:caps w:val="0"/>
        </w:rPr>
      </w:pPr>
      <w:r w:rsidRPr="00DA336F">
        <w:rPr>
          <w:b w:val="0"/>
          <w:bCs/>
          <w:caps w:val="0"/>
        </w:rPr>
        <w:t xml:space="preserve">[Add additional </w:t>
      </w:r>
      <w:r w:rsidR="00574569" w:rsidRPr="00DA336F">
        <w:rPr>
          <w:b w:val="0"/>
          <w:bCs/>
          <w:caps w:val="0"/>
        </w:rPr>
        <w:t>rows as needed]</w:t>
      </w:r>
    </w:p>
    <w:p w14:paraId="73A9F23B" w14:textId="77777777" w:rsidR="00CC19F1" w:rsidRPr="00231F00" w:rsidRDefault="00CC19F1" w:rsidP="00CC19F1">
      <w:r w:rsidRPr="00231F00">
        <w:t xml:space="preserve">Author: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CC19F1" w:rsidRPr="00231F00" w14:paraId="58A289AE" w14:textId="77777777" w:rsidTr="002A4742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9BEAE87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33A5CDE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10972BC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2837815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  <w:r>
              <w:rPr>
                <w:b/>
                <w:bCs/>
                <w:caps/>
              </w:rPr>
              <w:t xml:space="preserve"> </w:t>
            </w:r>
            <w:r w:rsidRPr="002A4742">
              <w:rPr>
                <w:b/>
                <w:bCs/>
                <w:caps/>
                <w:sz w:val="18"/>
                <w:szCs w:val="18"/>
              </w:rPr>
              <w:t>DD-MMM-YYYY</w:t>
            </w:r>
          </w:p>
        </w:tc>
      </w:tr>
      <w:tr w:rsidR="00CC19F1" w:rsidRPr="00231F00" w14:paraId="2374A235" w14:textId="77777777" w:rsidTr="002A4742">
        <w:trPr>
          <w:trHeight w:val="566"/>
        </w:trPr>
        <w:tc>
          <w:tcPr>
            <w:tcW w:w="2520" w:type="dxa"/>
            <w:vAlign w:val="center"/>
          </w:tcPr>
          <w:p w14:paraId="6E88C00F" w14:textId="77777777" w:rsidR="00CC19F1" w:rsidRPr="00231F00" w:rsidRDefault="00CC19F1" w:rsidP="002A4742">
            <w:pPr>
              <w:pStyle w:val="Header"/>
            </w:pPr>
            <w:r>
              <w:t>Justin Shaka</w:t>
            </w:r>
          </w:p>
        </w:tc>
        <w:tc>
          <w:tcPr>
            <w:tcW w:w="2790" w:type="dxa"/>
            <w:vAlign w:val="center"/>
          </w:tcPr>
          <w:p w14:paraId="0F3CF637" w14:textId="77777777" w:rsidR="00CC19F1" w:rsidRPr="00231F00" w:rsidRDefault="00CC19F1" w:rsidP="002A4742">
            <w:pPr>
              <w:pStyle w:val="Header"/>
            </w:pPr>
            <w:r>
              <w:t>Fractional COO</w:t>
            </w:r>
          </w:p>
        </w:tc>
        <w:tc>
          <w:tcPr>
            <w:tcW w:w="2430" w:type="dxa"/>
            <w:vAlign w:val="center"/>
          </w:tcPr>
          <w:p w14:paraId="30BE4BB6" w14:textId="77777777" w:rsidR="00CC19F1" w:rsidRPr="00231F00" w:rsidRDefault="00CC19F1" w:rsidP="002A4742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0F6B53A5" w14:textId="77777777" w:rsidR="00CC19F1" w:rsidRPr="00231F00" w:rsidRDefault="00CC19F1" w:rsidP="002A4742">
            <w:pPr>
              <w:pStyle w:val="Header"/>
            </w:pPr>
          </w:p>
        </w:tc>
      </w:tr>
    </w:tbl>
    <w:p w14:paraId="4C7F86BF" w14:textId="77777777" w:rsidR="00CC19F1" w:rsidRPr="00231F00" w:rsidRDefault="00CC19F1" w:rsidP="00CC19F1"/>
    <w:p w14:paraId="53612FC4" w14:textId="77777777" w:rsidR="00CC19F1" w:rsidRPr="00231F00" w:rsidRDefault="00CC19F1" w:rsidP="00CC19F1">
      <w:r w:rsidRPr="00231F00">
        <w:t xml:space="preserve">Reviewer: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CC19F1" w:rsidRPr="00231F00" w14:paraId="0811A90A" w14:textId="77777777" w:rsidTr="002A4742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2725F00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8B352F4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28206D9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14D931E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</w:p>
        </w:tc>
      </w:tr>
      <w:tr w:rsidR="00CC19F1" w:rsidRPr="00231F00" w14:paraId="7D08F231" w14:textId="77777777" w:rsidTr="002A4742">
        <w:trPr>
          <w:trHeight w:val="566"/>
        </w:trPr>
        <w:tc>
          <w:tcPr>
            <w:tcW w:w="2520" w:type="dxa"/>
            <w:vAlign w:val="center"/>
          </w:tcPr>
          <w:p w14:paraId="288E8E85" w14:textId="77777777" w:rsidR="00CC19F1" w:rsidRPr="00231F00" w:rsidRDefault="00CC19F1" w:rsidP="002A4742">
            <w:pPr>
              <w:pStyle w:val="Header"/>
            </w:pPr>
            <w:r>
              <w:t>Jay Chhablani</w:t>
            </w:r>
          </w:p>
        </w:tc>
        <w:tc>
          <w:tcPr>
            <w:tcW w:w="2790" w:type="dxa"/>
            <w:vAlign w:val="center"/>
          </w:tcPr>
          <w:p w14:paraId="7FFE4C65" w14:textId="77777777" w:rsidR="00CC19F1" w:rsidRPr="00231F00" w:rsidRDefault="00CC19F1" w:rsidP="002A4742">
            <w:pPr>
              <w:pStyle w:val="Header"/>
            </w:pPr>
            <w:r>
              <w:t>President</w:t>
            </w:r>
          </w:p>
        </w:tc>
        <w:tc>
          <w:tcPr>
            <w:tcW w:w="2430" w:type="dxa"/>
            <w:vAlign w:val="center"/>
          </w:tcPr>
          <w:p w14:paraId="59C5B4DA" w14:textId="77777777" w:rsidR="00CC19F1" w:rsidRPr="00231F00" w:rsidRDefault="00CC19F1" w:rsidP="002A4742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10B7FA45" w14:textId="77777777" w:rsidR="00CC19F1" w:rsidRPr="00231F00" w:rsidRDefault="00CC19F1" w:rsidP="002A4742">
            <w:pPr>
              <w:pStyle w:val="Header"/>
            </w:pPr>
          </w:p>
        </w:tc>
      </w:tr>
    </w:tbl>
    <w:p w14:paraId="5B404CCB" w14:textId="77777777" w:rsidR="00CC19F1" w:rsidRPr="00231F00" w:rsidRDefault="00CC19F1" w:rsidP="00CC19F1"/>
    <w:p w14:paraId="4CCEDF7D" w14:textId="77777777" w:rsidR="00CC19F1" w:rsidRPr="00231F00" w:rsidRDefault="00CC19F1" w:rsidP="00CC19F1">
      <w:r w:rsidRPr="00231F00">
        <w:t xml:space="preserve">Approver: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CC19F1" w:rsidRPr="00231F00" w14:paraId="6551A37D" w14:textId="77777777" w:rsidTr="002A4742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37608CC9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E05D4B6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0BE0DDB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62645D3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</w:p>
        </w:tc>
      </w:tr>
      <w:tr w:rsidR="00CC19F1" w:rsidRPr="0000767B" w14:paraId="1F117731" w14:textId="77777777" w:rsidTr="002A4742">
        <w:trPr>
          <w:trHeight w:val="566"/>
        </w:trPr>
        <w:tc>
          <w:tcPr>
            <w:tcW w:w="2520" w:type="dxa"/>
            <w:vAlign w:val="center"/>
          </w:tcPr>
          <w:p w14:paraId="07F9EB93" w14:textId="77777777" w:rsidR="00CC19F1" w:rsidRPr="00231F00" w:rsidRDefault="00CC19F1" w:rsidP="002A4742">
            <w:pPr>
              <w:pStyle w:val="Header"/>
            </w:pPr>
            <w:r>
              <w:t xml:space="preserve">Sandeep Chandra </w:t>
            </w:r>
            <w:proofErr w:type="spellStart"/>
            <w:r>
              <w:t>Bollepalli</w:t>
            </w:r>
            <w:proofErr w:type="spellEnd"/>
            <w:r>
              <w:t xml:space="preserve"> </w:t>
            </w:r>
          </w:p>
        </w:tc>
        <w:tc>
          <w:tcPr>
            <w:tcW w:w="2790" w:type="dxa"/>
            <w:vAlign w:val="center"/>
          </w:tcPr>
          <w:p w14:paraId="19CF0EDE" w14:textId="77777777" w:rsidR="00CC19F1" w:rsidRPr="00231F00" w:rsidRDefault="00CC19F1" w:rsidP="002A4742">
            <w:pPr>
              <w:pStyle w:val="Header"/>
            </w:pPr>
            <w:r>
              <w:t>Director of AI</w:t>
            </w:r>
          </w:p>
        </w:tc>
        <w:tc>
          <w:tcPr>
            <w:tcW w:w="2430" w:type="dxa"/>
            <w:vAlign w:val="center"/>
          </w:tcPr>
          <w:p w14:paraId="377A116C" w14:textId="77777777" w:rsidR="00CC19F1" w:rsidRPr="00231F00" w:rsidRDefault="00CC19F1" w:rsidP="002A4742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60FB2D9B" w14:textId="77777777" w:rsidR="00CC19F1" w:rsidRPr="0000767B" w:rsidRDefault="00CC19F1" w:rsidP="002A4742">
            <w:pPr>
              <w:pStyle w:val="Header"/>
            </w:pPr>
          </w:p>
        </w:tc>
      </w:tr>
    </w:tbl>
    <w:p w14:paraId="04E41AF9" w14:textId="77777777" w:rsidR="0013559A" w:rsidRDefault="0013559A" w:rsidP="0013559A"/>
    <w:p w14:paraId="5A8A017F" w14:textId="5221E677" w:rsidR="002F7E88" w:rsidRPr="00F5212A" w:rsidRDefault="002F7E88" w:rsidP="00F5212A"/>
    <w:sectPr w:rsidR="002F7E88" w:rsidRPr="00F5212A" w:rsidSect="0042057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BCCE8" w14:textId="77777777" w:rsidR="009B44FC" w:rsidRDefault="009B44FC" w:rsidP="008C2B06">
      <w:r>
        <w:separator/>
      </w:r>
    </w:p>
  </w:endnote>
  <w:endnote w:type="continuationSeparator" w:id="0">
    <w:p w14:paraId="47110F16" w14:textId="77777777" w:rsidR="009B44FC" w:rsidRDefault="009B44FC" w:rsidP="008C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536B4" w14:textId="77777777" w:rsidR="009B44FC" w:rsidRDefault="009B44FC" w:rsidP="008C2B06">
      <w:r>
        <w:separator/>
      </w:r>
    </w:p>
  </w:footnote>
  <w:footnote w:type="continuationSeparator" w:id="0">
    <w:p w14:paraId="4133471F" w14:textId="77777777" w:rsidR="009B44FC" w:rsidRDefault="009B44FC" w:rsidP="008C2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0543B593" w:rsidR="008C2B06" w:rsidRPr="008C2B06" w:rsidRDefault="008C2B06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14:ligatures w14:val="standardContextual"/>
            </w:rPr>
          </w:pPr>
          <w:r w:rsidRPr="008C2B06">
            <w:rPr>
              <w:rFonts w:eastAsia="Aptos"/>
              <w:bCs/>
              <w:kern w:val="2"/>
              <w14:ligatures w14:val="standardContextual"/>
            </w:rPr>
            <w:t>STANDARD OPERATING PROCEDURE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1A94C16C" w:rsidR="008C2B06" w:rsidRPr="008C2B06" w:rsidRDefault="00DA336F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57CD07BA" wp14:editId="6FAE4CF3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14:ligatures w14:val="standardContextual"/>
            </w:rPr>
          </w:pPr>
          <w:r w:rsidRPr="008C2B06">
            <w:rPr>
              <w:rFonts w:eastAsia="Aptos"/>
              <w:kern w:val="2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6FEB802F" w:rsidR="008C2B06" w:rsidRPr="008C2B06" w:rsidRDefault="00DA336F" w:rsidP="008C2B06">
          <w:pPr>
            <w:spacing w:before="20" w:after="20" w:line="259" w:lineRule="auto"/>
            <w:rPr>
              <w:rFonts w:eastAsia="Aptos"/>
              <w:bCs/>
              <w:kern w:val="2"/>
              <w14:ligatures w14:val="standardContextual"/>
            </w:rPr>
          </w:pPr>
          <w:r>
            <w:rPr>
              <w:rFonts w:eastAsia="Aptos"/>
              <w:bCs/>
              <w:kern w:val="2"/>
              <w14:ligatures w14:val="standardContextual"/>
            </w:rPr>
            <w:t>SOP-0</w:t>
          </w:r>
          <w:r w:rsidR="00CA5289">
            <w:rPr>
              <w:rFonts w:eastAsia="Aptos"/>
              <w:bCs/>
              <w:kern w:val="2"/>
              <w14:ligatures w14:val="standardContextual"/>
            </w:rPr>
            <w:t>30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14:ligatures w14:val="standardContextual"/>
            </w:rPr>
          </w:pPr>
          <w:r w:rsidRPr="008C2B06">
            <w:rPr>
              <w:rFonts w:eastAsia="Aptos"/>
              <w:kern w:val="2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2F9049ED" w:rsidR="008C2B06" w:rsidRPr="008C2B06" w:rsidRDefault="00DA336F" w:rsidP="008C2B06">
          <w:pPr>
            <w:spacing w:before="20" w:after="20" w:line="259" w:lineRule="auto"/>
            <w:rPr>
              <w:rFonts w:eastAsia="Aptos"/>
              <w:bCs/>
              <w:kern w:val="2"/>
              <w14:ligatures w14:val="standardContextual"/>
            </w:rPr>
          </w:pPr>
          <w:r>
            <w:rPr>
              <w:rFonts w:eastAsia="Aptos"/>
              <w:bCs/>
              <w:kern w:val="2"/>
              <w14:ligatures w14:val="standardContextual"/>
            </w:rPr>
            <w:t>22-MAY-2026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14:ligatures w14:val="standardContextual"/>
            </w:rPr>
          </w:pPr>
          <w:r w:rsidRPr="008C2B06">
            <w:rPr>
              <w:rFonts w:eastAsia="Aptos"/>
              <w:kern w:val="2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631A1C44" w:rsidR="008C2B06" w:rsidRPr="008C2B06" w:rsidRDefault="00DA336F" w:rsidP="008C2B06">
          <w:pPr>
            <w:spacing w:before="20" w:after="20" w:line="259" w:lineRule="auto"/>
            <w:rPr>
              <w:rFonts w:eastAsia="Aptos"/>
              <w:bCs/>
              <w:kern w:val="2"/>
              <w14:ligatures w14:val="standardContextual"/>
            </w:rPr>
          </w:pPr>
          <w:r>
            <w:rPr>
              <w:rFonts w:eastAsia="Aptos"/>
              <w:bCs/>
              <w:kern w:val="2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14:ligatures w14:val="standardContextual"/>
            </w:rPr>
          </w:pPr>
          <w:r w:rsidRPr="008C2B06">
            <w:rPr>
              <w:rFonts w:eastAsia="Aptos"/>
              <w:kern w:val="2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14:ligatures w14:val="standardContextual"/>
            </w:rPr>
          </w:pP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31CCFCE6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14:ligatures w14:val="standardContextual"/>
            </w:rPr>
            <w:t xml:space="preserve">Title: </w:t>
          </w:r>
          <w:r w:rsidR="00CA5289">
            <w:rPr>
              <w:b/>
              <w:bCs/>
            </w:rPr>
            <w:t>Risk Management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" w15:restartNumberingAfterBreak="0">
    <w:nsid w:val="0B5865F8"/>
    <w:multiLevelType w:val="multilevel"/>
    <w:tmpl w:val="462E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5563A77"/>
    <w:multiLevelType w:val="multilevel"/>
    <w:tmpl w:val="36EC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D141C7D"/>
    <w:multiLevelType w:val="multilevel"/>
    <w:tmpl w:val="323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A6F68"/>
    <w:multiLevelType w:val="multilevel"/>
    <w:tmpl w:val="7CD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A15B0"/>
    <w:multiLevelType w:val="multilevel"/>
    <w:tmpl w:val="88A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A14E1"/>
    <w:multiLevelType w:val="multilevel"/>
    <w:tmpl w:val="64AC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13" w15:restartNumberingAfterBreak="0">
    <w:nsid w:val="652049C6"/>
    <w:multiLevelType w:val="multilevel"/>
    <w:tmpl w:val="DD5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5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2836C9A"/>
    <w:multiLevelType w:val="hybridMultilevel"/>
    <w:tmpl w:val="2B00E83A"/>
    <w:lvl w:ilvl="0" w:tplc="04090001">
      <w:start w:val="1"/>
      <w:numFmt w:val="bullet"/>
      <w:lvlText w:val=""/>
      <w:lvlJc w:val="left"/>
      <w:pPr>
        <w:ind w:left="20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4" w:hanging="360"/>
      </w:pPr>
      <w:rPr>
        <w:rFonts w:ascii="Wingdings" w:hAnsi="Wingdings" w:hint="default"/>
      </w:rPr>
    </w:lvl>
  </w:abstractNum>
  <w:num w:numId="1" w16cid:durableId="1221092425">
    <w:abstractNumId w:val="7"/>
  </w:num>
  <w:num w:numId="2" w16cid:durableId="507209416">
    <w:abstractNumId w:val="11"/>
  </w:num>
  <w:num w:numId="3" w16cid:durableId="1633829085">
    <w:abstractNumId w:val="15"/>
  </w:num>
  <w:num w:numId="4" w16cid:durableId="1137992452">
    <w:abstractNumId w:val="3"/>
  </w:num>
  <w:num w:numId="5" w16cid:durableId="1245190180">
    <w:abstractNumId w:val="11"/>
  </w:num>
  <w:num w:numId="6" w16cid:durableId="207302704">
    <w:abstractNumId w:val="11"/>
  </w:num>
  <w:num w:numId="7" w16cid:durableId="1041787977">
    <w:abstractNumId w:val="11"/>
  </w:num>
  <w:num w:numId="8" w16cid:durableId="19164334">
    <w:abstractNumId w:val="11"/>
  </w:num>
  <w:num w:numId="9" w16cid:durableId="181433655">
    <w:abstractNumId w:val="11"/>
  </w:num>
  <w:num w:numId="10" w16cid:durableId="1088769313">
    <w:abstractNumId w:val="11"/>
  </w:num>
  <w:num w:numId="11" w16cid:durableId="243731604">
    <w:abstractNumId w:val="11"/>
  </w:num>
  <w:num w:numId="12" w16cid:durableId="387191451">
    <w:abstractNumId w:val="14"/>
  </w:num>
  <w:num w:numId="13" w16cid:durableId="890847603">
    <w:abstractNumId w:val="5"/>
  </w:num>
  <w:num w:numId="14" w16cid:durableId="1643775949">
    <w:abstractNumId w:val="0"/>
  </w:num>
  <w:num w:numId="15" w16cid:durableId="53085142">
    <w:abstractNumId w:val="12"/>
  </w:num>
  <w:num w:numId="16" w16cid:durableId="451284345">
    <w:abstractNumId w:val="2"/>
  </w:num>
  <w:num w:numId="17" w16cid:durableId="2113695698">
    <w:abstractNumId w:val="10"/>
  </w:num>
  <w:num w:numId="18" w16cid:durableId="1624458588">
    <w:abstractNumId w:val="8"/>
  </w:num>
  <w:num w:numId="19" w16cid:durableId="190993730">
    <w:abstractNumId w:val="13"/>
  </w:num>
  <w:num w:numId="20" w16cid:durableId="471557262">
    <w:abstractNumId w:val="1"/>
  </w:num>
  <w:num w:numId="21" w16cid:durableId="1638876621">
    <w:abstractNumId w:val="6"/>
  </w:num>
  <w:num w:numId="22" w16cid:durableId="1933587603">
    <w:abstractNumId w:val="4"/>
  </w:num>
  <w:num w:numId="23" w16cid:durableId="2088266051">
    <w:abstractNumId w:val="9"/>
  </w:num>
  <w:num w:numId="24" w16cid:durableId="7334342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0C18"/>
    <w:rsid w:val="00032DB6"/>
    <w:rsid w:val="00036A16"/>
    <w:rsid w:val="00075D46"/>
    <w:rsid w:val="000834AE"/>
    <w:rsid w:val="000B2D02"/>
    <w:rsid w:val="000B3071"/>
    <w:rsid w:val="000C0830"/>
    <w:rsid w:val="000C573B"/>
    <w:rsid w:val="000D1578"/>
    <w:rsid w:val="000F00E4"/>
    <w:rsid w:val="000F0648"/>
    <w:rsid w:val="00107A97"/>
    <w:rsid w:val="00123FDC"/>
    <w:rsid w:val="0013559A"/>
    <w:rsid w:val="00142D0D"/>
    <w:rsid w:val="00145836"/>
    <w:rsid w:val="00151B09"/>
    <w:rsid w:val="001605D1"/>
    <w:rsid w:val="0016200D"/>
    <w:rsid w:val="001766EA"/>
    <w:rsid w:val="00177107"/>
    <w:rsid w:val="001956D8"/>
    <w:rsid w:val="001C3536"/>
    <w:rsid w:val="002006F4"/>
    <w:rsid w:val="00212E41"/>
    <w:rsid w:val="00213415"/>
    <w:rsid w:val="00221517"/>
    <w:rsid w:val="002219CE"/>
    <w:rsid w:val="0022223F"/>
    <w:rsid w:val="0022322E"/>
    <w:rsid w:val="00223ABA"/>
    <w:rsid w:val="00232ADE"/>
    <w:rsid w:val="002569B1"/>
    <w:rsid w:val="00263821"/>
    <w:rsid w:val="00281945"/>
    <w:rsid w:val="002871BC"/>
    <w:rsid w:val="00292BAC"/>
    <w:rsid w:val="002A577B"/>
    <w:rsid w:val="002C65E9"/>
    <w:rsid w:val="002F7E88"/>
    <w:rsid w:val="00301A43"/>
    <w:rsid w:val="00313521"/>
    <w:rsid w:val="00315A50"/>
    <w:rsid w:val="00334080"/>
    <w:rsid w:val="00340D5E"/>
    <w:rsid w:val="00380029"/>
    <w:rsid w:val="00380D86"/>
    <w:rsid w:val="00390F7E"/>
    <w:rsid w:val="00395224"/>
    <w:rsid w:val="003A558A"/>
    <w:rsid w:val="003B1D17"/>
    <w:rsid w:val="003B1DD5"/>
    <w:rsid w:val="003D1B34"/>
    <w:rsid w:val="003D69AB"/>
    <w:rsid w:val="003E0C48"/>
    <w:rsid w:val="003F3245"/>
    <w:rsid w:val="003F40A0"/>
    <w:rsid w:val="00416E2A"/>
    <w:rsid w:val="00420571"/>
    <w:rsid w:val="00420682"/>
    <w:rsid w:val="00420BEC"/>
    <w:rsid w:val="00424B27"/>
    <w:rsid w:val="004251BC"/>
    <w:rsid w:val="004363D8"/>
    <w:rsid w:val="004464B4"/>
    <w:rsid w:val="00465686"/>
    <w:rsid w:val="00483F36"/>
    <w:rsid w:val="004A67CC"/>
    <w:rsid w:val="004C2791"/>
    <w:rsid w:val="004D3163"/>
    <w:rsid w:val="004F1EFC"/>
    <w:rsid w:val="00531D90"/>
    <w:rsid w:val="005357DA"/>
    <w:rsid w:val="00537380"/>
    <w:rsid w:val="00554C30"/>
    <w:rsid w:val="00564474"/>
    <w:rsid w:val="00574569"/>
    <w:rsid w:val="00581E99"/>
    <w:rsid w:val="00597EA2"/>
    <w:rsid w:val="005B5618"/>
    <w:rsid w:val="005D0463"/>
    <w:rsid w:val="005D1E83"/>
    <w:rsid w:val="005D2CDB"/>
    <w:rsid w:val="005F6D0C"/>
    <w:rsid w:val="00603CB7"/>
    <w:rsid w:val="006229D8"/>
    <w:rsid w:val="0064226E"/>
    <w:rsid w:val="00657B3E"/>
    <w:rsid w:val="006670D6"/>
    <w:rsid w:val="0067502C"/>
    <w:rsid w:val="006908EA"/>
    <w:rsid w:val="00694717"/>
    <w:rsid w:val="006A18C8"/>
    <w:rsid w:val="006A61A9"/>
    <w:rsid w:val="006B4E41"/>
    <w:rsid w:val="006D03AE"/>
    <w:rsid w:val="0072041B"/>
    <w:rsid w:val="00724A5F"/>
    <w:rsid w:val="00743D8B"/>
    <w:rsid w:val="00747797"/>
    <w:rsid w:val="007525DA"/>
    <w:rsid w:val="00763D19"/>
    <w:rsid w:val="007640FC"/>
    <w:rsid w:val="00767F8F"/>
    <w:rsid w:val="00773E51"/>
    <w:rsid w:val="007769E4"/>
    <w:rsid w:val="00776D72"/>
    <w:rsid w:val="00780B5B"/>
    <w:rsid w:val="007861DE"/>
    <w:rsid w:val="007A58BA"/>
    <w:rsid w:val="007B74F1"/>
    <w:rsid w:val="007C6EAA"/>
    <w:rsid w:val="007D10FC"/>
    <w:rsid w:val="007E6CFE"/>
    <w:rsid w:val="007F7221"/>
    <w:rsid w:val="00847078"/>
    <w:rsid w:val="008605B7"/>
    <w:rsid w:val="00862DEB"/>
    <w:rsid w:val="00872B82"/>
    <w:rsid w:val="00873573"/>
    <w:rsid w:val="008745AF"/>
    <w:rsid w:val="00896EAF"/>
    <w:rsid w:val="008A1D3D"/>
    <w:rsid w:val="008A5DBD"/>
    <w:rsid w:val="008C2B06"/>
    <w:rsid w:val="008E1C4E"/>
    <w:rsid w:val="008E3DC0"/>
    <w:rsid w:val="008E7B34"/>
    <w:rsid w:val="00911DDC"/>
    <w:rsid w:val="00942BF2"/>
    <w:rsid w:val="009500AD"/>
    <w:rsid w:val="00951A1D"/>
    <w:rsid w:val="00954C96"/>
    <w:rsid w:val="00955A43"/>
    <w:rsid w:val="00961A72"/>
    <w:rsid w:val="009632E0"/>
    <w:rsid w:val="00985792"/>
    <w:rsid w:val="00986884"/>
    <w:rsid w:val="009B44FC"/>
    <w:rsid w:val="009F42EF"/>
    <w:rsid w:val="00A0374D"/>
    <w:rsid w:val="00A3034B"/>
    <w:rsid w:val="00A3616C"/>
    <w:rsid w:val="00A44FD7"/>
    <w:rsid w:val="00A81FF5"/>
    <w:rsid w:val="00A927F4"/>
    <w:rsid w:val="00AB4204"/>
    <w:rsid w:val="00AF09CE"/>
    <w:rsid w:val="00AF7760"/>
    <w:rsid w:val="00B54CB1"/>
    <w:rsid w:val="00B55388"/>
    <w:rsid w:val="00B57DD9"/>
    <w:rsid w:val="00B66704"/>
    <w:rsid w:val="00B7057F"/>
    <w:rsid w:val="00B70ED8"/>
    <w:rsid w:val="00B718BC"/>
    <w:rsid w:val="00B734FC"/>
    <w:rsid w:val="00B74152"/>
    <w:rsid w:val="00B90295"/>
    <w:rsid w:val="00BC0586"/>
    <w:rsid w:val="00BC30DF"/>
    <w:rsid w:val="00BD295A"/>
    <w:rsid w:val="00BD4E5E"/>
    <w:rsid w:val="00BD6833"/>
    <w:rsid w:val="00BF182D"/>
    <w:rsid w:val="00C1339D"/>
    <w:rsid w:val="00C1434C"/>
    <w:rsid w:val="00C219A1"/>
    <w:rsid w:val="00C40C76"/>
    <w:rsid w:val="00C41AD0"/>
    <w:rsid w:val="00C46D62"/>
    <w:rsid w:val="00C775A7"/>
    <w:rsid w:val="00C84921"/>
    <w:rsid w:val="00CA1441"/>
    <w:rsid w:val="00CA5289"/>
    <w:rsid w:val="00CB1608"/>
    <w:rsid w:val="00CB4474"/>
    <w:rsid w:val="00CB71B2"/>
    <w:rsid w:val="00CC19F1"/>
    <w:rsid w:val="00CC49D8"/>
    <w:rsid w:val="00CD0DB6"/>
    <w:rsid w:val="00CD255E"/>
    <w:rsid w:val="00CD32F8"/>
    <w:rsid w:val="00CD4D10"/>
    <w:rsid w:val="00CF6DEC"/>
    <w:rsid w:val="00D0518E"/>
    <w:rsid w:val="00D17C3A"/>
    <w:rsid w:val="00D23669"/>
    <w:rsid w:val="00D24484"/>
    <w:rsid w:val="00D43EF7"/>
    <w:rsid w:val="00D4447C"/>
    <w:rsid w:val="00D5374F"/>
    <w:rsid w:val="00D55040"/>
    <w:rsid w:val="00D620B8"/>
    <w:rsid w:val="00D62742"/>
    <w:rsid w:val="00D675E7"/>
    <w:rsid w:val="00D67E14"/>
    <w:rsid w:val="00D705BE"/>
    <w:rsid w:val="00D87A47"/>
    <w:rsid w:val="00D92967"/>
    <w:rsid w:val="00DA06FA"/>
    <w:rsid w:val="00DA336F"/>
    <w:rsid w:val="00DA4FC4"/>
    <w:rsid w:val="00DC6F2A"/>
    <w:rsid w:val="00DD12E5"/>
    <w:rsid w:val="00DD2CF3"/>
    <w:rsid w:val="00DD314C"/>
    <w:rsid w:val="00DD668F"/>
    <w:rsid w:val="00DF2AD3"/>
    <w:rsid w:val="00DF2D58"/>
    <w:rsid w:val="00E105CD"/>
    <w:rsid w:val="00E10666"/>
    <w:rsid w:val="00E31628"/>
    <w:rsid w:val="00E33A52"/>
    <w:rsid w:val="00E70BF8"/>
    <w:rsid w:val="00E71335"/>
    <w:rsid w:val="00E85AF2"/>
    <w:rsid w:val="00E86B84"/>
    <w:rsid w:val="00E8717F"/>
    <w:rsid w:val="00E87B6C"/>
    <w:rsid w:val="00EA27D2"/>
    <w:rsid w:val="00EA3D10"/>
    <w:rsid w:val="00EB7205"/>
    <w:rsid w:val="00EB7B95"/>
    <w:rsid w:val="00EC1301"/>
    <w:rsid w:val="00EC7D73"/>
    <w:rsid w:val="00ED5EF9"/>
    <w:rsid w:val="00EE0855"/>
    <w:rsid w:val="00EE3BF7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51B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link w:val="Heading1Char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rPr>
      <w:rFonts w:eastAsiaTheme="minorHAns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qFormat/>
    <w:rsid w:val="002C65E9"/>
    <w:pPr>
      <w:spacing w:before="120" w:after="120"/>
    </w:pPr>
    <w:rPr>
      <w:rFonts w:eastAsiaTheme="minorHAnsi" w:cs="Times New Roman (Body CS)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/>
      <w:ind w:left="990" w:hanging="270"/>
      <w:contextualSpacing/>
    </w:pPr>
    <w:rPr>
      <w:rFonts w:eastAsiaTheme="minorHAnsi"/>
    </w:rPr>
  </w:style>
  <w:style w:type="paragraph" w:customStyle="1" w:styleId="Bullet1">
    <w:name w:val="Bullet 1"/>
    <w:basedOn w:val="Bullet1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uiPriority w:val="2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Header1">
    <w:name w:val="Header1"/>
    <w:basedOn w:val="ListParagraph"/>
    <w:qFormat/>
    <w:rsid w:val="004464B4"/>
    <w:pPr>
      <w:spacing w:before="120" w:after="120" w:line="259" w:lineRule="auto"/>
      <w:ind w:left="360" w:hanging="360"/>
    </w:pPr>
    <w:rPr>
      <w:rFonts w:asciiTheme="minorHAnsi" w:eastAsiaTheme="minorHAnsi" w:hAnsiTheme="minorHAnsi" w:cs="Times New Roman (Body CS)"/>
      <w:b/>
      <w:caps/>
    </w:rPr>
  </w:style>
  <w:style w:type="paragraph" w:customStyle="1" w:styleId="Header2">
    <w:name w:val="Header2"/>
    <w:basedOn w:val="Header1"/>
    <w:qFormat/>
    <w:rsid w:val="004464B4"/>
    <w:pPr>
      <w:ind w:left="864" w:hanging="504"/>
    </w:pPr>
    <w:rPr>
      <w:b w:val="0"/>
      <w:caps w:val="0"/>
    </w:rPr>
  </w:style>
  <w:style w:type="paragraph" w:customStyle="1" w:styleId="Header3">
    <w:name w:val="Header3"/>
    <w:basedOn w:val="Header2"/>
    <w:qFormat/>
    <w:rsid w:val="004464B4"/>
    <w:pPr>
      <w:ind w:left="1224"/>
    </w:pPr>
  </w:style>
  <w:style w:type="paragraph" w:customStyle="1" w:styleId="Header4">
    <w:name w:val="Header4"/>
    <w:basedOn w:val="Normal"/>
    <w:qFormat/>
    <w:rsid w:val="004464B4"/>
    <w:pPr>
      <w:spacing w:before="120" w:after="120" w:line="259" w:lineRule="auto"/>
      <w:ind w:left="1728" w:hanging="648"/>
      <w:contextualSpacing/>
    </w:pPr>
    <w:rPr>
      <w:rFonts w:asciiTheme="minorHAnsi" w:eastAsiaTheme="minorHAnsi" w:hAnsiTheme="minorHAnsi" w:cs="Times New Roman (Body CS)"/>
    </w:rPr>
  </w:style>
  <w:style w:type="paragraph" w:customStyle="1" w:styleId="Header5">
    <w:name w:val="Header5"/>
    <w:basedOn w:val="Header4"/>
    <w:qFormat/>
    <w:rsid w:val="004464B4"/>
    <w:pPr>
      <w:ind w:left="2232" w:hanging="792"/>
    </w:pPr>
  </w:style>
  <w:style w:type="paragraph" w:customStyle="1" w:styleId="Bullet1110">
    <w:name w:val="Bullet1.1.1"/>
    <w:basedOn w:val="Bullet11"/>
    <w:qFormat/>
    <w:rsid w:val="00B718BC"/>
    <w:pPr>
      <w:numPr>
        <w:numId w:val="0"/>
      </w:numPr>
      <w:spacing w:line="259" w:lineRule="auto"/>
      <w:ind w:left="1890" w:hanging="360"/>
    </w:pPr>
    <w:rPr>
      <w:rFonts w:asciiTheme="minorHAnsi" w:hAnsiTheme="minorHAnsi" w:cs="Times New Roman (Body CS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935F6B-0658-4B80-A54E-31237ABC1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8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Regulatory Intelligence</vt:lpstr>
    </vt:vector>
  </TitlesOfParts>
  <Company>[Company X]</Company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Regulatory Intelligence</dc:title>
  <dc:subject/>
  <dc:creator>Sid SenRoy, RegDev, Inc.</dc:creator>
  <cp:keywords/>
  <dc:description/>
  <cp:lastModifiedBy>Justin Shaka</cp:lastModifiedBy>
  <cp:revision>203</cp:revision>
  <dcterms:created xsi:type="dcterms:W3CDTF">2024-08-11T23:56:00Z</dcterms:created>
  <dcterms:modified xsi:type="dcterms:W3CDTF">2026-05-22T01:53:00Z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