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F460D" w14:textId="77777777" w:rsidR="002C65E9" w:rsidRPr="00815BE1" w:rsidRDefault="002C65E9" w:rsidP="002C65E9">
      <w:pPr>
        <w:pStyle w:val="Heading1"/>
      </w:pPr>
      <w:r w:rsidRPr="00815BE1">
        <w:t>PURPOSE</w:t>
      </w:r>
    </w:p>
    <w:p w14:paraId="4E60767D" w14:textId="5FA8561E" w:rsidR="006F4E18" w:rsidRPr="00815BE1" w:rsidRDefault="006F4E18" w:rsidP="006F4E18">
      <w:pPr>
        <w:pStyle w:val="1Text"/>
        <w:ind w:left="270"/>
        <w:rPr>
          <w:rFonts w:cs="Calibri"/>
        </w:rPr>
      </w:pPr>
      <w:r w:rsidRPr="00815BE1">
        <w:rPr>
          <w:rFonts w:cs="Calibri"/>
        </w:rPr>
        <w:t xml:space="preserve">This Standard Operating Procedure (SOP) describes the process for initiating, implementing, tracking and approving/closing Corrective Actions and Preventive Actions (CAPAs) and verifying the effectiveness of these actions associated with a noncompliance or non-conformance associated with the conduct of </w:t>
      </w:r>
      <w:proofErr w:type="spellStart"/>
      <w:r w:rsidRPr="00815BE1">
        <w:rPr>
          <w:rFonts w:cs="Calibri"/>
        </w:rPr>
        <w:t>GxP</w:t>
      </w:r>
      <w:proofErr w:type="spellEnd"/>
      <w:r w:rsidRPr="00815BE1">
        <w:rPr>
          <w:rFonts w:cs="Calibri"/>
        </w:rPr>
        <w:t xml:space="preserve"> activities at </w:t>
      </w:r>
      <w:proofErr w:type="spellStart"/>
      <w:r w:rsidR="00815BE1" w:rsidRPr="00815BE1">
        <w:rPr>
          <w:rFonts w:cs="Calibri"/>
        </w:rPr>
        <w:t>Netramind</w:t>
      </w:r>
      <w:proofErr w:type="spellEnd"/>
      <w:r w:rsidRPr="00815BE1">
        <w:rPr>
          <w:rFonts w:cs="Calibri"/>
        </w:rPr>
        <w:t>.</w:t>
      </w:r>
    </w:p>
    <w:p w14:paraId="0E6049BE" w14:textId="77777777" w:rsidR="002C65E9" w:rsidRPr="00815BE1" w:rsidRDefault="002C65E9" w:rsidP="002C65E9">
      <w:pPr>
        <w:pStyle w:val="Heading1"/>
      </w:pPr>
      <w:r w:rsidRPr="00815BE1">
        <w:t>SCOPE</w:t>
      </w:r>
    </w:p>
    <w:p w14:paraId="115019A7" w14:textId="03740521" w:rsidR="00752365" w:rsidRPr="00815BE1" w:rsidRDefault="00752365" w:rsidP="00752365">
      <w:pPr>
        <w:pStyle w:val="1Text"/>
        <w:ind w:left="270"/>
        <w:rPr>
          <w:rFonts w:cs="Calibri"/>
        </w:rPr>
      </w:pPr>
      <w:r w:rsidRPr="00815BE1">
        <w:rPr>
          <w:rFonts w:cs="Calibri"/>
        </w:rPr>
        <w:t xml:space="preserve">This SOP applies to all </w:t>
      </w:r>
      <w:proofErr w:type="spellStart"/>
      <w:r w:rsidR="00815BE1" w:rsidRPr="00815BE1">
        <w:rPr>
          <w:rFonts w:cs="Calibri"/>
        </w:rPr>
        <w:t>Netramind</w:t>
      </w:r>
      <w:proofErr w:type="spellEnd"/>
      <w:r w:rsidRPr="00815BE1">
        <w:rPr>
          <w:rFonts w:cs="Calibri"/>
        </w:rPr>
        <w:t xml:space="preserve"> employees, contractors/consultants handling CAPAs resulting from investigations and deviations arising from a non-conformance related to </w:t>
      </w:r>
      <w:proofErr w:type="spellStart"/>
      <w:r w:rsidRPr="00815BE1">
        <w:rPr>
          <w:rFonts w:cs="Calibri"/>
        </w:rPr>
        <w:t>GxP</w:t>
      </w:r>
      <w:proofErr w:type="spellEnd"/>
      <w:r w:rsidRPr="00815BE1">
        <w:rPr>
          <w:rFonts w:cs="Calibri"/>
        </w:rPr>
        <w:t xml:space="preserve"> activities. </w:t>
      </w:r>
      <w:r w:rsidR="00F921CD" w:rsidRPr="00815BE1">
        <w:rPr>
          <w:rFonts w:cs="Calibri"/>
        </w:rPr>
        <w:t>Additionally,</w:t>
      </w:r>
      <w:r w:rsidR="00AC2B15" w:rsidRPr="00815BE1">
        <w:rPr>
          <w:rFonts w:cs="Calibri"/>
        </w:rPr>
        <w:t xml:space="preserve"> the tracking and oversight of CAPAs generated by contract service providers (CSPs) on behalf </w:t>
      </w:r>
      <w:proofErr w:type="gramStart"/>
      <w:r w:rsidR="00AC2B15" w:rsidRPr="00815BE1">
        <w:rPr>
          <w:rFonts w:cs="Calibri"/>
        </w:rPr>
        <w:t xml:space="preserve">of  </w:t>
      </w:r>
      <w:proofErr w:type="spellStart"/>
      <w:r w:rsidR="00815BE1" w:rsidRPr="00815BE1">
        <w:rPr>
          <w:rFonts w:cs="Calibri"/>
        </w:rPr>
        <w:t>Netramind</w:t>
      </w:r>
      <w:proofErr w:type="spellEnd"/>
      <w:proofErr w:type="gramEnd"/>
      <w:r w:rsidR="00AC2B15" w:rsidRPr="00815BE1">
        <w:rPr>
          <w:rFonts w:cs="Calibri"/>
        </w:rPr>
        <w:t>.</w:t>
      </w:r>
    </w:p>
    <w:p w14:paraId="399D46FC" w14:textId="4B24FBE9" w:rsidR="00752365" w:rsidRPr="00815BE1" w:rsidRDefault="00752365" w:rsidP="005A7E05">
      <w:pPr>
        <w:pStyle w:val="1Text"/>
        <w:ind w:left="270"/>
        <w:rPr>
          <w:rFonts w:cs="Calibri"/>
        </w:rPr>
      </w:pPr>
      <w:r w:rsidRPr="00815BE1">
        <w:rPr>
          <w:rFonts w:cs="Calibri"/>
        </w:rPr>
        <w:t xml:space="preserve">This SOP does not apply to protocol deviations arising within a clinical trial conduct. </w:t>
      </w:r>
      <w:r w:rsidR="00923790" w:rsidRPr="00815BE1">
        <w:rPr>
          <w:rFonts w:cs="Calibri"/>
        </w:rPr>
        <w:t xml:space="preserve"> </w:t>
      </w:r>
    </w:p>
    <w:p w14:paraId="04D37DC3" w14:textId="77777777" w:rsidR="002C65E9" w:rsidRPr="00815BE1" w:rsidRDefault="002C65E9" w:rsidP="002C65E9">
      <w:pPr>
        <w:pStyle w:val="Heading1"/>
      </w:pPr>
      <w:r w:rsidRPr="00815BE1">
        <w:t>REFERENCES</w:t>
      </w:r>
    </w:p>
    <w:p w14:paraId="074A6044" w14:textId="2EAEB130" w:rsidR="00333277" w:rsidRPr="00815BE1" w:rsidRDefault="00333277" w:rsidP="00333277">
      <w:pPr>
        <w:pStyle w:val="Bullet1"/>
        <w:rPr>
          <w:color w:val="EE0000"/>
        </w:rPr>
      </w:pPr>
      <w:r w:rsidRPr="00815BE1">
        <w:rPr>
          <w:color w:val="EE0000"/>
        </w:rPr>
        <w:t>SOP-</w:t>
      </w:r>
      <w:r w:rsidR="00AA232D">
        <w:rPr>
          <w:color w:val="EE0000"/>
        </w:rPr>
        <w:t>006</w:t>
      </w:r>
      <w:r w:rsidRPr="00815BE1">
        <w:rPr>
          <w:color w:val="EE0000"/>
        </w:rPr>
        <w:t xml:space="preserve"> Deviation Management</w:t>
      </w:r>
    </w:p>
    <w:p w14:paraId="0E83929C" w14:textId="4D59A6CB" w:rsidR="00AC2B15" w:rsidRPr="00815BE1" w:rsidRDefault="00AC2B15" w:rsidP="00AC2B15">
      <w:pPr>
        <w:pStyle w:val="Bullet1"/>
        <w:rPr>
          <w:color w:val="EE0000"/>
        </w:rPr>
      </w:pPr>
      <w:r w:rsidRPr="00815BE1">
        <w:rPr>
          <w:color w:val="EE0000"/>
        </w:rPr>
        <w:t>SOP-</w:t>
      </w:r>
      <w:r w:rsidR="00AA232D">
        <w:rPr>
          <w:color w:val="EE0000"/>
        </w:rPr>
        <w:t>016</w:t>
      </w:r>
      <w:r w:rsidRPr="00815BE1">
        <w:rPr>
          <w:color w:val="EE0000"/>
        </w:rPr>
        <w:t xml:space="preserve"> Data Integrity</w:t>
      </w:r>
    </w:p>
    <w:p w14:paraId="3E87E553" w14:textId="03CF59C3" w:rsidR="00923790" w:rsidRPr="00815BE1" w:rsidRDefault="00923790" w:rsidP="00923790">
      <w:pPr>
        <w:pStyle w:val="Bullet1"/>
      </w:pPr>
      <w:r w:rsidRPr="00815BE1">
        <w:t>International Conference on Harmonization (ICH) E6 (R3) Good Clinical Practice</w:t>
      </w:r>
    </w:p>
    <w:p w14:paraId="030DA86E" w14:textId="77777777" w:rsidR="002C65E9" w:rsidRPr="00815BE1" w:rsidRDefault="002C65E9" w:rsidP="002C65E9">
      <w:pPr>
        <w:pStyle w:val="Heading1"/>
      </w:pPr>
      <w:r w:rsidRPr="00815BE1">
        <w:t>DEFINITIONS</w:t>
      </w:r>
    </w:p>
    <w:p w14:paraId="56F30192" w14:textId="2B76F1AF" w:rsidR="00AD7953" w:rsidRPr="00815BE1" w:rsidRDefault="00A26CFB" w:rsidP="00AC2B15">
      <w:pPr>
        <w:pStyle w:val="Heading2"/>
        <w:spacing w:before="0" w:line="240" w:lineRule="auto"/>
      </w:pPr>
      <w:r w:rsidRPr="00815BE1">
        <w:rPr>
          <w:u w:val="single"/>
        </w:rPr>
        <w:t>Corrective and Preventive Action (CAPA)</w:t>
      </w:r>
      <w:r w:rsidR="00AD7953" w:rsidRPr="00815BE1">
        <w:t>—</w:t>
      </w:r>
      <w:r w:rsidRPr="00815BE1">
        <w:t xml:space="preserve"> A systematic approach that includes actions needed to correct (“correction”), prevent recurrence (“corrective action”), and eliminate the cause of potential nonconforming product and other quality problems (preventive action).</w:t>
      </w:r>
    </w:p>
    <w:p w14:paraId="43902690" w14:textId="2168F606" w:rsidR="00AD7953" w:rsidRPr="00815BE1" w:rsidRDefault="00AD7953" w:rsidP="00AC2B15">
      <w:pPr>
        <w:pStyle w:val="Heading2"/>
        <w:spacing w:before="0" w:line="240" w:lineRule="auto"/>
      </w:pPr>
      <w:r w:rsidRPr="00815BE1">
        <w:rPr>
          <w:u w:val="single"/>
        </w:rPr>
        <w:t>CAPA Owner</w:t>
      </w:r>
      <w:r w:rsidRPr="00815BE1">
        <w:t xml:space="preserve">—Person assigned the responsibility for the implementation of, or facilitating the implementation of, CAPA actions based on their combined </w:t>
      </w:r>
      <w:r w:rsidR="005D73DD" w:rsidRPr="00815BE1">
        <w:t>level</w:t>
      </w:r>
      <w:r w:rsidRPr="00815BE1">
        <w:t xml:space="preserve"> of experience, knowledge and training.</w:t>
      </w:r>
    </w:p>
    <w:p w14:paraId="72DECC56" w14:textId="58942B7B" w:rsidR="002C65E9" w:rsidRPr="00815BE1" w:rsidRDefault="002C65E9" w:rsidP="002C65E9">
      <w:pPr>
        <w:pStyle w:val="Heading1"/>
      </w:pPr>
      <w:r w:rsidRPr="00815BE1">
        <w:t>RESPONSIBILITIES</w:t>
      </w:r>
    </w:p>
    <w:p w14:paraId="361B6368" w14:textId="77879F1F" w:rsidR="00F921CD" w:rsidRPr="00815BE1" w:rsidRDefault="00F921CD" w:rsidP="00F921CD">
      <w:pPr>
        <w:pStyle w:val="Heading2"/>
        <w:spacing w:before="0" w:line="240" w:lineRule="auto"/>
      </w:pPr>
      <w:r w:rsidRPr="00815BE1">
        <w:t xml:space="preserve">CAPA Owners </w:t>
      </w:r>
      <w:r w:rsidR="008F125F" w:rsidRPr="00815BE1">
        <w:t xml:space="preserve"> </w:t>
      </w:r>
    </w:p>
    <w:p w14:paraId="2EB9AF39" w14:textId="0B3C850A" w:rsidR="00F921CD" w:rsidRPr="00815BE1" w:rsidRDefault="00F921CD" w:rsidP="00F921CD">
      <w:pPr>
        <w:pStyle w:val="Heading3"/>
        <w:spacing w:before="0" w:line="240" w:lineRule="auto"/>
      </w:pPr>
      <w:r w:rsidRPr="00815BE1">
        <w:t xml:space="preserve">Initiate the CAPA plans and assign CAPA team members. </w:t>
      </w:r>
    </w:p>
    <w:p w14:paraId="53C1577C" w14:textId="26C8AA37" w:rsidR="00F921CD" w:rsidRPr="00815BE1" w:rsidRDefault="00F921CD" w:rsidP="00F921CD">
      <w:pPr>
        <w:pStyle w:val="Heading3"/>
        <w:spacing w:before="0" w:line="240" w:lineRule="auto"/>
      </w:pPr>
      <w:r w:rsidRPr="00815BE1">
        <w:t>Lead the deviation/non-conformance investigation to identify root cause(s) for the reported issue.</w:t>
      </w:r>
    </w:p>
    <w:p w14:paraId="725F6212" w14:textId="6DF1911D" w:rsidR="00F921CD" w:rsidRPr="00815BE1" w:rsidRDefault="00F921CD" w:rsidP="00F921CD">
      <w:pPr>
        <w:pStyle w:val="Heading3"/>
        <w:spacing w:before="0" w:line="240" w:lineRule="auto"/>
      </w:pPr>
      <w:r w:rsidRPr="00815BE1">
        <w:t>Work cross functionally to define tasks, effectiveness checks required for the CAPA plan.</w:t>
      </w:r>
    </w:p>
    <w:p w14:paraId="3B460D8F" w14:textId="56AAD2A2" w:rsidR="00F921CD" w:rsidRPr="00815BE1" w:rsidRDefault="00F921CD" w:rsidP="00F921CD">
      <w:pPr>
        <w:pStyle w:val="Heading3"/>
        <w:spacing w:before="0" w:line="240" w:lineRule="auto"/>
      </w:pPr>
      <w:r w:rsidRPr="00815BE1">
        <w:t>Collaborate with QA to generate and approve a CAPA Plan and monitor requirements for an Effectiveness Check (if applicable).</w:t>
      </w:r>
    </w:p>
    <w:p w14:paraId="07F827AE" w14:textId="48B7A5A2" w:rsidR="00F921CD" w:rsidRPr="00815BE1" w:rsidRDefault="00F921CD" w:rsidP="00F921CD">
      <w:pPr>
        <w:pStyle w:val="Heading3"/>
        <w:spacing w:before="0" w:line="240" w:lineRule="auto"/>
      </w:pPr>
      <w:r w:rsidRPr="00815BE1">
        <w:t>Oversee the appropriate execution and completion of the CAPA plan and deliverables.</w:t>
      </w:r>
    </w:p>
    <w:p w14:paraId="5B50C384" w14:textId="4403ECD3" w:rsidR="00F921CD" w:rsidRPr="00815BE1" w:rsidRDefault="00F921CD" w:rsidP="00F921CD">
      <w:pPr>
        <w:pStyle w:val="Heading3"/>
        <w:spacing w:before="0" w:line="240" w:lineRule="auto"/>
      </w:pPr>
      <w:r w:rsidRPr="00815BE1">
        <w:t>Oversee the execution and assessment of appropriateness of effectiveness checks.</w:t>
      </w:r>
    </w:p>
    <w:p w14:paraId="2FBDC5F4" w14:textId="34C96E49" w:rsidR="00F049FA" w:rsidRPr="00815BE1" w:rsidRDefault="00893D19" w:rsidP="00AC2B15">
      <w:pPr>
        <w:pStyle w:val="Heading3"/>
        <w:spacing w:before="0" w:line="240" w:lineRule="auto"/>
      </w:pPr>
      <w:r w:rsidRPr="00815BE1">
        <w:t>Providing</w:t>
      </w:r>
      <w:r w:rsidR="00F921CD" w:rsidRPr="00815BE1">
        <w:t xml:space="preserve"> accurate summaries and supporting evidence of execution is accurate, complete and traceable to the CAPA </w:t>
      </w:r>
    </w:p>
    <w:p w14:paraId="49949C66" w14:textId="7113871F" w:rsidR="008F125F" w:rsidRPr="00815BE1" w:rsidRDefault="008F125F" w:rsidP="008F125F">
      <w:pPr>
        <w:pStyle w:val="Heading2"/>
        <w:spacing w:before="0" w:line="240" w:lineRule="auto"/>
      </w:pPr>
      <w:r w:rsidRPr="00815BE1">
        <w:lastRenderedPageBreak/>
        <w:t xml:space="preserve">Quality Assurance (QA)  </w:t>
      </w:r>
    </w:p>
    <w:p w14:paraId="0491137D" w14:textId="3D4D9FD3" w:rsidR="003E76A0" w:rsidRPr="00815BE1" w:rsidRDefault="00815BE1" w:rsidP="00AC2B15">
      <w:pPr>
        <w:pStyle w:val="Heading3"/>
        <w:spacing w:before="0" w:line="240" w:lineRule="auto"/>
      </w:pPr>
      <w:r>
        <w:t>E</w:t>
      </w:r>
      <w:r w:rsidRPr="00815BE1">
        <w:t>nsures CAPAs are documented, tracked, and appropriately closed</w:t>
      </w:r>
      <w:r w:rsidR="003E76A0" w:rsidRPr="00815BE1">
        <w:t>.</w:t>
      </w:r>
    </w:p>
    <w:p w14:paraId="3545AAE2" w14:textId="0C9BFC61" w:rsidR="008F125F" w:rsidRPr="00815BE1" w:rsidRDefault="008F125F" w:rsidP="008F125F">
      <w:pPr>
        <w:pStyle w:val="Heading2"/>
        <w:spacing w:before="0" w:line="240" w:lineRule="auto"/>
      </w:pPr>
      <w:r w:rsidRPr="00815BE1">
        <w:t>Subject Matter Experts (SMEs)</w:t>
      </w:r>
    </w:p>
    <w:p w14:paraId="44115DDB" w14:textId="77777777" w:rsidR="008F125F" w:rsidRPr="00815BE1" w:rsidRDefault="008F125F" w:rsidP="008F125F">
      <w:pPr>
        <w:pStyle w:val="Heading3"/>
        <w:spacing w:before="0" w:line="240" w:lineRule="auto"/>
      </w:pPr>
      <w:r w:rsidRPr="00815BE1">
        <w:t>Review, approve CAPA plans based on CAPA ownership and impact assessment</w:t>
      </w:r>
    </w:p>
    <w:p w14:paraId="4CB97FC9" w14:textId="5D2C12DD" w:rsidR="008F125F" w:rsidRPr="00815BE1" w:rsidRDefault="008F125F" w:rsidP="008F125F">
      <w:pPr>
        <w:pStyle w:val="Heading3"/>
        <w:spacing w:before="0" w:line="240" w:lineRule="auto"/>
      </w:pPr>
      <w:r w:rsidRPr="00815BE1">
        <w:t>Act as a subject matter expert (SME) assessor or approver for CAPA investigation, planning, review, approval.</w:t>
      </w:r>
    </w:p>
    <w:p w14:paraId="3C98D508" w14:textId="7EF21000" w:rsidR="008F125F" w:rsidRPr="00815BE1" w:rsidRDefault="008F125F" w:rsidP="008F125F">
      <w:pPr>
        <w:pStyle w:val="Heading2"/>
        <w:spacing w:before="0" w:line="240" w:lineRule="auto"/>
      </w:pPr>
      <w:r w:rsidRPr="00815BE1">
        <w:t>Functional Area Management (FAM)</w:t>
      </w:r>
    </w:p>
    <w:p w14:paraId="20248D19" w14:textId="79370108" w:rsidR="008F125F" w:rsidRPr="00815BE1" w:rsidRDefault="00815BE1" w:rsidP="00893D19">
      <w:pPr>
        <w:pStyle w:val="Heading3"/>
      </w:pPr>
      <w:r>
        <w:t>Provides input and approval, as needed</w:t>
      </w:r>
      <w:r w:rsidR="00893D19" w:rsidRPr="00815BE1">
        <w:t>.</w:t>
      </w:r>
    </w:p>
    <w:p w14:paraId="54A4F210" w14:textId="48459709" w:rsidR="002C65E9" w:rsidRPr="00815BE1" w:rsidRDefault="002C65E9" w:rsidP="002C65E9">
      <w:pPr>
        <w:pStyle w:val="Heading1"/>
      </w:pPr>
      <w:r w:rsidRPr="00815BE1">
        <w:t>PROCEDURE</w:t>
      </w:r>
    </w:p>
    <w:p w14:paraId="68364BBE" w14:textId="648D0164" w:rsidR="00B51CD1" w:rsidRPr="00815BE1" w:rsidRDefault="00B51CD1" w:rsidP="00B51CD1">
      <w:pPr>
        <w:pStyle w:val="Heading2"/>
      </w:pPr>
      <w:r w:rsidRPr="00815BE1">
        <w:t>CAPA Management</w:t>
      </w:r>
    </w:p>
    <w:p w14:paraId="0604ABDE" w14:textId="6FD8AC7B" w:rsidR="00B51CD1" w:rsidRPr="00815BE1" w:rsidRDefault="00B51CD1" w:rsidP="00B51CD1">
      <w:pPr>
        <w:pStyle w:val="Heading3"/>
      </w:pPr>
      <w:r w:rsidRPr="00815BE1">
        <w:t>CAPAs are generated</w:t>
      </w:r>
      <w:r w:rsidR="00893D19" w:rsidRPr="00815BE1">
        <w:t xml:space="preserve"> </w:t>
      </w:r>
      <w:r w:rsidRPr="00815BE1">
        <w:t>to prevent recurrence of known or suspected root causes of deviations or other non-conformances such as, but not limited to:</w:t>
      </w:r>
    </w:p>
    <w:p w14:paraId="7C421014" w14:textId="77777777" w:rsidR="00B51CD1" w:rsidRPr="00815BE1" w:rsidRDefault="00B51CD1" w:rsidP="00B51CD1">
      <w:pPr>
        <w:pStyle w:val="Bullet111"/>
      </w:pPr>
      <w:r w:rsidRPr="00815BE1">
        <w:t>Deviation and Investigations</w:t>
      </w:r>
    </w:p>
    <w:p w14:paraId="0D6FC475" w14:textId="77777777" w:rsidR="00B51CD1" w:rsidRPr="00815BE1" w:rsidRDefault="00B51CD1" w:rsidP="00B51CD1">
      <w:pPr>
        <w:pStyle w:val="Bullet111"/>
      </w:pPr>
      <w:r w:rsidRPr="00815BE1">
        <w:t>Product complaint investigations</w:t>
      </w:r>
    </w:p>
    <w:p w14:paraId="13D07348" w14:textId="77777777" w:rsidR="00B51CD1" w:rsidRPr="00815BE1" w:rsidRDefault="00B51CD1" w:rsidP="00B51CD1">
      <w:pPr>
        <w:pStyle w:val="Bullet111"/>
      </w:pPr>
      <w:r w:rsidRPr="00815BE1">
        <w:t>Regulatory agency inspection observations</w:t>
      </w:r>
    </w:p>
    <w:p w14:paraId="3EE33C2A" w14:textId="77777777" w:rsidR="00B51CD1" w:rsidRPr="00815BE1" w:rsidRDefault="00B51CD1" w:rsidP="00B51CD1">
      <w:pPr>
        <w:pStyle w:val="Bullet111"/>
      </w:pPr>
      <w:r w:rsidRPr="00815BE1">
        <w:t>Quality system failures or deficiencies</w:t>
      </w:r>
    </w:p>
    <w:p w14:paraId="1E5844C5" w14:textId="77777777" w:rsidR="00815BE1" w:rsidRDefault="00815BE1" w:rsidP="00B51CD1">
      <w:pPr>
        <w:pStyle w:val="Heading3"/>
      </w:pPr>
      <w:r w:rsidRPr="00815BE1">
        <w:t xml:space="preserve">External CAPAs may be tracked where relevant to </w:t>
      </w:r>
      <w:proofErr w:type="spellStart"/>
      <w:r w:rsidRPr="00815BE1">
        <w:t>Netramind</w:t>
      </w:r>
      <w:proofErr w:type="spellEnd"/>
      <w:r w:rsidRPr="00815BE1">
        <w:t xml:space="preserve"> activities</w:t>
      </w:r>
    </w:p>
    <w:p w14:paraId="30DA412E" w14:textId="17D9ECA5" w:rsidR="00675454" w:rsidRPr="00815BE1" w:rsidRDefault="00675454" w:rsidP="00B51CD1">
      <w:pPr>
        <w:pStyle w:val="Heading3"/>
      </w:pPr>
      <w:r w:rsidRPr="00815BE1">
        <w:t xml:space="preserve">CAPAs and ECs are tracked by QA using the </w:t>
      </w:r>
      <w:proofErr w:type="spellStart"/>
      <w:r w:rsidR="00815BE1" w:rsidRPr="00815BE1">
        <w:rPr>
          <w:rFonts w:cs="Calibri"/>
        </w:rPr>
        <w:t>Netramind</w:t>
      </w:r>
      <w:proofErr w:type="spellEnd"/>
      <w:r w:rsidRPr="00815BE1">
        <w:rPr>
          <w:rFonts w:cs="Calibri"/>
        </w:rPr>
        <w:t xml:space="preserve"> electronic quality management system (</w:t>
      </w:r>
      <w:proofErr w:type="spellStart"/>
      <w:r w:rsidRPr="00815BE1">
        <w:rPr>
          <w:rFonts w:cs="Calibri"/>
        </w:rPr>
        <w:t>eQMS</w:t>
      </w:r>
      <w:proofErr w:type="spellEnd"/>
      <w:r w:rsidRPr="00815BE1">
        <w:rPr>
          <w:rFonts w:cs="Calibri"/>
        </w:rPr>
        <w:t xml:space="preserve">) if applicable. </w:t>
      </w:r>
      <w:proofErr w:type="spellStart"/>
      <w:r w:rsidRPr="00815BE1">
        <w:rPr>
          <w:rFonts w:cs="Calibri"/>
        </w:rPr>
        <w:t>eQMS</w:t>
      </w:r>
      <w:proofErr w:type="spellEnd"/>
      <w:r w:rsidRPr="00815BE1">
        <w:rPr>
          <w:rFonts w:cs="Calibri"/>
        </w:rPr>
        <w:t xml:space="preserve"> administration and user instructions are provided as applicable.</w:t>
      </w:r>
    </w:p>
    <w:p w14:paraId="2E87FB23" w14:textId="00C34A2C" w:rsidR="00B51CD1" w:rsidRPr="00815BE1" w:rsidRDefault="00B51CD1" w:rsidP="00675454">
      <w:pPr>
        <w:pStyle w:val="Heading3"/>
      </w:pPr>
      <w:r w:rsidRPr="00815BE1">
        <w:t xml:space="preserve">QA </w:t>
      </w:r>
      <w:r w:rsidR="00675454" w:rsidRPr="00815BE1">
        <w:t xml:space="preserve">or the </w:t>
      </w:r>
      <w:proofErr w:type="spellStart"/>
      <w:r w:rsidR="00675454" w:rsidRPr="00815BE1">
        <w:t>eQMS</w:t>
      </w:r>
      <w:proofErr w:type="spellEnd"/>
      <w:r w:rsidR="00675454" w:rsidRPr="00815BE1">
        <w:t xml:space="preserve"> </w:t>
      </w:r>
      <w:r w:rsidRPr="00815BE1">
        <w:t>assigns a CAPA number.</w:t>
      </w:r>
      <w:r w:rsidR="00675454" w:rsidRPr="00815BE1">
        <w:t xml:space="preserve"> If assigning a number manually, the numbering schema issuing the letters CAPA, followed by the </w:t>
      </w:r>
      <w:r w:rsidR="004E0D90" w:rsidRPr="00815BE1">
        <w:t>four</w:t>
      </w:r>
      <w:r w:rsidR="00675454" w:rsidRPr="00815BE1">
        <w:t xml:space="preserve"> digits of the current year, followed by a three-digit sequential number (e.g., CAPA-20</w:t>
      </w:r>
      <w:r w:rsidR="004E0D90" w:rsidRPr="00815BE1">
        <w:t>25</w:t>
      </w:r>
      <w:r w:rsidR="00675454" w:rsidRPr="00815BE1">
        <w:t>-001).</w:t>
      </w:r>
    </w:p>
    <w:p w14:paraId="5312BBDA" w14:textId="5C61F61D" w:rsidR="00B51CD1" w:rsidRPr="00815BE1" w:rsidRDefault="00B51CD1" w:rsidP="00B51CD1">
      <w:pPr>
        <w:pStyle w:val="Heading3"/>
      </w:pPr>
      <w:r w:rsidRPr="00815BE1">
        <w:t xml:space="preserve">QA documents the CAPA Plan in the system of record or on </w:t>
      </w:r>
      <w:r w:rsidRPr="000D2B97">
        <w:rPr>
          <w:color w:val="EE0000"/>
        </w:rPr>
        <w:t>FRM-</w:t>
      </w:r>
      <w:r w:rsidR="000D2B97" w:rsidRPr="000D2B97">
        <w:rPr>
          <w:color w:val="EE0000"/>
        </w:rPr>
        <w:t>007</w:t>
      </w:r>
      <w:r w:rsidR="00AA232D">
        <w:rPr>
          <w:color w:val="EE0000"/>
        </w:rPr>
        <w:t>-01</w:t>
      </w:r>
      <w:r w:rsidRPr="000D2B97">
        <w:rPr>
          <w:color w:val="EE0000"/>
        </w:rPr>
        <w:t xml:space="preserve"> </w:t>
      </w:r>
      <w:r w:rsidR="005D73DD" w:rsidRPr="000D2B97">
        <w:rPr>
          <w:color w:val="EE0000"/>
        </w:rPr>
        <w:t>CAPA Form</w:t>
      </w:r>
      <w:r w:rsidR="005D73DD" w:rsidRPr="00815BE1">
        <w:rPr>
          <w:color w:val="EE0000"/>
        </w:rPr>
        <w:t xml:space="preserve"> </w:t>
      </w:r>
      <w:r w:rsidRPr="00815BE1">
        <w:t>and the plan includes:</w:t>
      </w:r>
    </w:p>
    <w:p w14:paraId="10BD7443" w14:textId="77777777" w:rsidR="00B51CD1" w:rsidRPr="00815BE1" w:rsidRDefault="00B51CD1" w:rsidP="004E0D90">
      <w:pPr>
        <w:pStyle w:val="Bullet111"/>
        <w:tabs>
          <w:tab w:val="clear" w:pos="1620"/>
        </w:tabs>
        <w:ind w:left="2160" w:hanging="360"/>
      </w:pPr>
      <w:r w:rsidRPr="00815BE1">
        <w:t>List of action(s) required to address the incident.</w:t>
      </w:r>
    </w:p>
    <w:p w14:paraId="4F21EE8E" w14:textId="276ED49B" w:rsidR="00B51CD1" w:rsidRPr="00815BE1" w:rsidRDefault="00B51CD1" w:rsidP="004E0D90">
      <w:pPr>
        <w:pStyle w:val="Bullet111"/>
        <w:tabs>
          <w:tab w:val="clear" w:pos="1620"/>
        </w:tabs>
        <w:ind w:left="2160" w:hanging="360"/>
      </w:pPr>
      <w:r w:rsidRPr="00815BE1">
        <w:t xml:space="preserve">List of </w:t>
      </w:r>
      <w:proofErr w:type="gramStart"/>
      <w:r w:rsidRPr="00815BE1">
        <w:t>person</w:t>
      </w:r>
      <w:proofErr w:type="gramEnd"/>
      <w:r w:rsidR="00675454" w:rsidRPr="00815BE1">
        <w:t>(s)</w:t>
      </w:r>
      <w:r w:rsidRPr="00815BE1">
        <w:t xml:space="preserve"> responsible for completion of each action.</w:t>
      </w:r>
    </w:p>
    <w:p w14:paraId="63C98A9C" w14:textId="61DF08C9" w:rsidR="00B51CD1" w:rsidRPr="00815BE1" w:rsidRDefault="00B51CD1" w:rsidP="004E0D90">
      <w:pPr>
        <w:pStyle w:val="Bullet111"/>
        <w:tabs>
          <w:tab w:val="clear" w:pos="1620"/>
        </w:tabs>
        <w:ind w:left="2160" w:hanging="360"/>
      </w:pPr>
      <w:r w:rsidRPr="00815BE1">
        <w:t>Timelines for completion</w:t>
      </w:r>
      <w:r w:rsidR="00675454" w:rsidRPr="00815BE1">
        <w:t>.</w:t>
      </w:r>
    </w:p>
    <w:p w14:paraId="45D77862" w14:textId="256B8A0F" w:rsidR="00B51CD1" w:rsidRPr="00815BE1" w:rsidRDefault="00B51CD1" w:rsidP="004E0D90">
      <w:pPr>
        <w:pStyle w:val="Bullet111"/>
        <w:tabs>
          <w:tab w:val="clear" w:pos="1620"/>
        </w:tabs>
        <w:ind w:left="2160" w:hanging="360"/>
      </w:pPr>
      <w:r w:rsidRPr="00815BE1">
        <w:t>Effectiveness checks</w:t>
      </w:r>
      <w:r w:rsidR="00675454" w:rsidRPr="00815BE1">
        <w:t xml:space="preserve"> requirements.</w:t>
      </w:r>
    </w:p>
    <w:p w14:paraId="06B1D7BC" w14:textId="77777777" w:rsidR="00815BE1" w:rsidRDefault="00815BE1" w:rsidP="00B51CD1">
      <w:pPr>
        <w:pStyle w:val="Heading3"/>
      </w:pPr>
      <w:r w:rsidRPr="00815BE1">
        <w:t>Target completion dates are assigned based on the scope and urgency of the CAPA.</w:t>
      </w:r>
    </w:p>
    <w:p w14:paraId="7E47C60D" w14:textId="79590F0C" w:rsidR="00B51CD1" w:rsidRPr="00815BE1" w:rsidRDefault="00815BE1" w:rsidP="00B51CD1">
      <w:pPr>
        <w:pStyle w:val="Heading3"/>
      </w:pPr>
      <w:r w:rsidRPr="00815BE1">
        <w:t>CAPAs are reviewed and approved as appropriate.</w:t>
      </w:r>
    </w:p>
    <w:p w14:paraId="442B6D91" w14:textId="151534BE" w:rsidR="00E07CC1" w:rsidRPr="00815BE1" w:rsidRDefault="00E07CC1" w:rsidP="006571BE">
      <w:pPr>
        <w:pStyle w:val="Heading2"/>
      </w:pPr>
      <w:r w:rsidRPr="00815BE1">
        <w:lastRenderedPageBreak/>
        <w:t>CAPA Planning and Execution</w:t>
      </w:r>
    </w:p>
    <w:p w14:paraId="0A76CA58" w14:textId="7A44DF93" w:rsidR="00E07CC1" w:rsidRPr="00815BE1" w:rsidRDefault="00E07CC1" w:rsidP="00E07CC1">
      <w:pPr>
        <w:pStyle w:val="Heading3"/>
      </w:pPr>
      <w:r w:rsidRPr="00815BE1">
        <w:t>The CAPA Owner and QA may form a CAPA team with appropriate SMEs to assist with the CAPA execution.</w:t>
      </w:r>
    </w:p>
    <w:p w14:paraId="6C3EF0D7" w14:textId="0E8CB247" w:rsidR="00E07CC1" w:rsidRPr="00815BE1" w:rsidRDefault="00E07CC1" w:rsidP="00E07CC1">
      <w:pPr>
        <w:pStyle w:val="Heading3"/>
      </w:pPr>
      <w:r w:rsidRPr="00815BE1">
        <w:t>Additional information from investigation, deviation summaries, and other sources may be used to complete the CAPA plan targeting the root cause(s) and issues.</w:t>
      </w:r>
    </w:p>
    <w:p w14:paraId="1F89F488" w14:textId="7B01DA79" w:rsidR="00E07CC1" w:rsidRPr="00815BE1" w:rsidRDefault="00E07CC1" w:rsidP="00E07CC1">
      <w:pPr>
        <w:pStyle w:val="Heading3"/>
      </w:pPr>
      <w:r w:rsidRPr="00815BE1">
        <w:t>The CAPA Owner collaborates with impacted stakeholders, including FAMs, SMEs to gather all required documentation relevant to the quality event, corrective actions, and forwards the CAPA documentation package to QA before the CAPA due date.</w:t>
      </w:r>
    </w:p>
    <w:p w14:paraId="58BB6D4C" w14:textId="3A630DFA" w:rsidR="005D73DD" w:rsidRPr="00815BE1" w:rsidRDefault="005D73DD" w:rsidP="006571BE">
      <w:pPr>
        <w:pStyle w:val="Heading2"/>
      </w:pPr>
      <w:r w:rsidRPr="00815BE1">
        <w:t>Effectiveness Checks (EC) Planning and Execution</w:t>
      </w:r>
    </w:p>
    <w:p w14:paraId="1B72A9F1" w14:textId="409572C3" w:rsidR="005D73DD" w:rsidRPr="00815BE1" w:rsidRDefault="00815BE1" w:rsidP="005D73DD">
      <w:pPr>
        <w:pStyle w:val="Heading3"/>
      </w:pPr>
      <w:r w:rsidRPr="00815BE1">
        <w:t>Where appropriate, effectiveness of CAPA actions may be assessed to confirm the issue has been resolved.</w:t>
      </w:r>
    </w:p>
    <w:p w14:paraId="377A3523" w14:textId="5A1404CC" w:rsidR="006571BE" w:rsidRPr="00815BE1" w:rsidRDefault="006571BE" w:rsidP="006571BE">
      <w:pPr>
        <w:pStyle w:val="Heading2"/>
      </w:pPr>
      <w:r w:rsidRPr="00815BE1">
        <w:t xml:space="preserve">CAPA </w:t>
      </w:r>
      <w:r w:rsidR="005D73DD" w:rsidRPr="00815BE1">
        <w:t xml:space="preserve">and EC </w:t>
      </w:r>
      <w:r w:rsidRPr="00815BE1">
        <w:t>Review and Approval</w:t>
      </w:r>
    </w:p>
    <w:p w14:paraId="7170C551" w14:textId="45B26790" w:rsidR="00566AF6" w:rsidRPr="00815BE1" w:rsidRDefault="00566AF6" w:rsidP="00566AF6">
      <w:pPr>
        <w:pStyle w:val="Heading3"/>
      </w:pPr>
      <w:r w:rsidRPr="00815BE1">
        <w:t xml:space="preserve">The CAPA Owner documents the completion of all prescribed CAPA actions on </w:t>
      </w:r>
      <w:r w:rsidR="000D2B97" w:rsidRPr="000D2B97">
        <w:rPr>
          <w:color w:val="EE0000"/>
        </w:rPr>
        <w:t>FRM-007</w:t>
      </w:r>
      <w:r w:rsidR="00AA232D">
        <w:rPr>
          <w:color w:val="EE0000"/>
        </w:rPr>
        <w:t>-01</w:t>
      </w:r>
      <w:r w:rsidR="000D2B97" w:rsidRPr="000D2B97">
        <w:rPr>
          <w:color w:val="EE0000"/>
        </w:rPr>
        <w:t xml:space="preserve"> CAPA Form</w:t>
      </w:r>
      <w:r w:rsidR="00893D19" w:rsidRPr="00815BE1">
        <w:t xml:space="preserve"> </w:t>
      </w:r>
      <w:r w:rsidRPr="00815BE1">
        <w:t xml:space="preserve">or in the system of </w:t>
      </w:r>
      <w:r w:rsidR="00E07CC1" w:rsidRPr="00815BE1">
        <w:t>record and</w:t>
      </w:r>
      <w:r w:rsidRPr="00815BE1">
        <w:t xml:space="preserve"> attaches all associated documentation and records related to the execution of the CAPA Plan.</w:t>
      </w:r>
    </w:p>
    <w:p w14:paraId="7C6BB68B" w14:textId="77777777" w:rsidR="00566AF6" w:rsidRPr="00815BE1" w:rsidRDefault="00566AF6" w:rsidP="00566AF6">
      <w:pPr>
        <w:pStyle w:val="Heading3"/>
      </w:pPr>
      <w:r w:rsidRPr="00815BE1">
        <w:t>QA reviews the CAPA documentation package to determine if the following have been completed:</w:t>
      </w:r>
    </w:p>
    <w:p w14:paraId="4B46FE9D" w14:textId="77777777" w:rsidR="00566AF6" w:rsidRPr="00815BE1" w:rsidRDefault="00566AF6" w:rsidP="00566AF6">
      <w:pPr>
        <w:pStyle w:val="Bullet111"/>
      </w:pPr>
      <w:r w:rsidRPr="00815BE1">
        <w:t>All actions identified in the CAPA report have been completed.</w:t>
      </w:r>
    </w:p>
    <w:p w14:paraId="7DA29A48" w14:textId="77777777" w:rsidR="00566AF6" w:rsidRPr="00815BE1" w:rsidRDefault="00566AF6" w:rsidP="00566AF6">
      <w:pPr>
        <w:pStyle w:val="Bullet111"/>
      </w:pPr>
      <w:r w:rsidRPr="00815BE1">
        <w:t>Data attachments are complete and signed/approved, as appropriate.</w:t>
      </w:r>
    </w:p>
    <w:p w14:paraId="6205C6C6" w14:textId="77777777" w:rsidR="00566AF6" w:rsidRPr="00815BE1" w:rsidRDefault="00566AF6" w:rsidP="00566AF6">
      <w:pPr>
        <w:pStyle w:val="Heading3"/>
      </w:pPr>
      <w:r w:rsidRPr="00815BE1">
        <w:t>If an Effectiveness Check is not required, QA approves and closes the CAPA.</w:t>
      </w:r>
    </w:p>
    <w:p w14:paraId="12A77545" w14:textId="791D96DD" w:rsidR="00566AF6" w:rsidRPr="00815BE1" w:rsidRDefault="00566AF6" w:rsidP="00566AF6">
      <w:pPr>
        <w:pStyle w:val="Heading3"/>
      </w:pPr>
      <w:r w:rsidRPr="00815BE1">
        <w:t xml:space="preserve">If an Effectiveness review is required, QA, in conjunction with the CAPA </w:t>
      </w:r>
      <w:r w:rsidR="005D73DD" w:rsidRPr="00815BE1">
        <w:t>Owner,</w:t>
      </w:r>
      <w:r w:rsidRPr="00815BE1">
        <w:t xml:space="preserve"> monitors the effectiveness of the CAPA per the criteria established in the approved CAPA Plan.  CAPAs can only be closed out completely by QA when the effectiveness checks have demonstrated successful and acceptable results.</w:t>
      </w:r>
    </w:p>
    <w:p w14:paraId="3D4A9BA7" w14:textId="77777777" w:rsidR="00566AF6" w:rsidRPr="00815BE1" w:rsidRDefault="00566AF6" w:rsidP="00566AF6">
      <w:pPr>
        <w:pStyle w:val="Heading3"/>
      </w:pPr>
      <w:r w:rsidRPr="00815BE1">
        <w:t>If the implemented CAPA actions were deemed effective, the CAPA record is finalized to show all associated CAPA actions are now closed.</w:t>
      </w:r>
    </w:p>
    <w:p w14:paraId="7242295C" w14:textId="77777777" w:rsidR="00566AF6" w:rsidRPr="00815BE1" w:rsidRDefault="00566AF6" w:rsidP="00566AF6">
      <w:pPr>
        <w:pStyle w:val="Heading3"/>
      </w:pPr>
      <w:r w:rsidRPr="00815BE1">
        <w:t>If the associated CAPA actions were not effective or were discovered to have negative impact post-implementation, the CAPA and the associated effectiveness check are deemed not effective.</w:t>
      </w:r>
    </w:p>
    <w:p w14:paraId="6F39AA80" w14:textId="77777777" w:rsidR="00566AF6" w:rsidRPr="00815BE1" w:rsidRDefault="00566AF6" w:rsidP="00566AF6">
      <w:pPr>
        <w:pStyle w:val="Heading4"/>
      </w:pPr>
      <w:r w:rsidRPr="00815BE1">
        <w:lastRenderedPageBreak/>
        <w:t>QA works with the CAPA Owner to identify an alternate CAPA for CAPAs deemed not effective or require additional investigation.  The original CAPA should be referenced by number and summary detail in the new CAPA, for cross reference purposes.</w:t>
      </w:r>
    </w:p>
    <w:p w14:paraId="124EE8EA" w14:textId="77777777" w:rsidR="00566AF6" w:rsidRPr="00815BE1" w:rsidRDefault="00566AF6" w:rsidP="00566AF6">
      <w:pPr>
        <w:pStyle w:val="Heading3"/>
      </w:pPr>
      <w:r w:rsidRPr="00815BE1">
        <w:t>QA archives all CAPA records and supporting documentation.</w:t>
      </w:r>
    </w:p>
    <w:p w14:paraId="76581B65" w14:textId="77777777" w:rsidR="00E07CC1" w:rsidRPr="00815BE1" w:rsidRDefault="00E07CC1" w:rsidP="00E07CC1">
      <w:pPr>
        <w:pStyle w:val="Heading2"/>
      </w:pPr>
      <w:r w:rsidRPr="00815BE1">
        <w:t>Target Due Date Extension</w:t>
      </w:r>
    </w:p>
    <w:p w14:paraId="2D1FEE39" w14:textId="77777777" w:rsidR="00E07CC1" w:rsidRPr="00815BE1" w:rsidRDefault="00E07CC1" w:rsidP="00E07CC1">
      <w:pPr>
        <w:pStyle w:val="Heading3"/>
      </w:pPr>
      <w:r w:rsidRPr="00815BE1">
        <w:t>If the CAPA nears the target due date and the CAPA actions will not be fully completed by that date, the CAPA Owner requests an extension from QA prior to exceeding the due date.</w:t>
      </w:r>
    </w:p>
    <w:p w14:paraId="3D02D65A" w14:textId="5888B6EE" w:rsidR="00E07CC1" w:rsidRPr="00815BE1" w:rsidRDefault="00E07CC1" w:rsidP="00E07CC1">
      <w:pPr>
        <w:pStyle w:val="Heading3"/>
      </w:pPr>
      <w:r w:rsidRPr="00815BE1">
        <w:t xml:space="preserve">The CAPA Owner provides a justification for the extension and a proposed new target completion </w:t>
      </w:r>
      <w:r w:rsidR="005D73DD" w:rsidRPr="00815BE1">
        <w:t>date and</w:t>
      </w:r>
      <w:r w:rsidRPr="00815BE1">
        <w:t xml:space="preserve"> records the new target completion date in the Extension Request/Justification section of </w:t>
      </w:r>
      <w:r w:rsidR="000D2B97" w:rsidRPr="000D2B97">
        <w:rPr>
          <w:color w:val="EE0000"/>
        </w:rPr>
        <w:t>FRM-007</w:t>
      </w:r>
      <w:r w:rsidR="00AA232D">
        <w:rPr>
          <w:color w:val="EE0000"/>
        </w:rPr>
        <w:t>-01</w:t>
      </w:r>
      <w:r w:rsidR="000D2B97" w:rsidRPr="000D2B97">
        <w:rPr>
          <w:color w:val="EE0000"/>
        </w:rPr>
        <w:t xml:space="preserve"> CAPA Form</w:t>
      </w:r>
      <w:r w:rsidR="000D2B97" w:rsidRPr="00815BE1">
        <w:rPr>
          <w:color w:val="EE0000"/>
        </w:rPr>
        <w:t xml:space="preserve"> </w:t>
      </w:r>
      <w:r w:rsidRPr="00815BE1">
        <w:t>or in the system of record.</w:t>
      </w:r>
    </w:p>
    <w:p w14:paraId="30E605C6" w14:textId="1494DC7A" w:rsidR="00E07CC1" w:rsidRPr="00815BE1" w:rsidRDefault="00E07CC1" w:rsidP="00E07CC1">
      <w:pPr>
        <w:pStyle w:val="Heading4"/>
      </w:pPr>
      <w:r w:rsidRPr="00815BE1">
        <w:t xml:space="preserve">The extension request must be approved by the Head of Quality Assurance (or designee). QA records the new target date on </w:t>
      </w:r>
      <w:r w:rsidR="000D2B97" w:rsidRPr="000D2B97">
        <w:rPr>
          <w:color w:val="EE0000"/>
        </w:rPr>
        <w:t>FRM-007</w:t>
      </w:r>
      <w:r w:rsidR="00AA232D">
        <w:rPr>
          <w:color w:val="EE0000"/>
        </w:rPr>
        <w:t>-01</w:t>
      </w:r>
      <w:r w:rsidR="000D2B97" w:rsidRPr="000D2B97">
        <w:rPr>
          <w:color w:val="EE0000"/>
        </w:rPr>
        <w:t xml:space="preserve"> CAPA Form</w:t>
      </w:r>
      <w:r w:rsidR="000D2B97" w:rsidRPr="00815BE1">
        <w:rPr>
          <w:color w:val="EE0000"/>
        </w:rPr>
        <w:t xml:space="preserve"> </w:t>
      </w:r>
      <w:r w:rsidRPr="00815BE1">
        <w:t>or in the system of record.</w:t>
      </w:r>
    </w:p>
    <w:p w14:paraId="784A0896" w14:textId="77777777" w:rsidR="00566AF6" w:rsidRPr="00815BE1" w:rsidRDefault="00566AF6" w:rsidP="00566AF6">
      <w:pPr>
        <w:pStyle w:val="Heading2"/>
      </w:pPr>
      <w:r w:rsidRPr="00815BE1">
        <w:t>CAPA Tracking Log</w:t>
      </w:r>
    </w:p>
    <w:p w14:paraId="3BA5D6CC" w14:textId="39C933B3" w:rsidR="00BC361F" w:rsidRPr="00815BE1" w:rsidRDefault="00BC361F" w:rsidP="00856687">
      <w:pPr>
        <w:pStyle w:val="Heading3"/>
      </w:pPr>
      <w:r w:rsidRPr="00815BE1">
        <w:t xml:space="preserve">QA ensures that CAPAs are tracked, either with the </w:t>
      </w:r>
      <w:r w:rsidR="000D2B97" w:rsidRPr="000D2B97">
        <w:rPr>
          <w:color w:val="EE0000"/>
        </w:rPr>
        <w:t>TMP-007</w:t>
      </w:r>
      <w:r w:rsidR="00AA232D">
        <w:rPr>
          <w:color w:val="EE0000"/>
        </w:rPr>
        <w:t>-01</w:t>
      </w:r>
      <w:r w:rsidR="000D2B97" w:rsidRPr="000D2B97">
        <w:rPr>
          <w:color w:val="EE0000"/>
        </w:rPr>
        <w:t xml:space="preserve"> CAPA Tracking Lo</w:t>
      </w:r>
      <w:r w:rsidR="000D2B97">
        <w:rPr>
          <w:color w:val="EE0000"/>
        </w:rPr>
        <w:t>g</w:t>
      </w:r>
      <w:r w:rsidRPr="00815BE1">
        <w:rPr>
          <w:color w:val="EE0000"/>
        </w:rPr>
        <w:t xml:space="preserve"> </w:t>
      </w:r>
      <w:r w:rsidRPr="00815BE1">
        <w:t>or in the system of record, which contains, at a minimum, the following information:</w:t>
      </w:r>
    </w:p>
    <w:p w14:paraId="642E1E68" w14:textId="77777777" w:rsidR="00BC361F" w:rsidRPr="00815BE1" w:rsidRDefault="00BC361F" w:rsidP="00BC361F">
      <w:pPr>
        <w:pStyle w:val="Bullet111"/>
      </w:pPr>
      <w:r w:rsidRPr="00815BE1">
        <w:t>CAPA Tracking Number</w:t>
      </w:r>
    </w:p>
    <w:p w14:paraId="585174DD" w14:textId="77777777" w:rsidR="00BC361F" w:rsidRPr="00815BE1" w:rsidRDefault="00BC361F" w:rsidP="00BC361F">
      <w:pPr>
        <w:pStyle w:val="Bullet111"/>
      </w:pPr>
      <w:r w:rsidRPr="00815BE1">
        <w:t>Date Initiated</w:t>
      </w:r>
    </w:p>
    <w:p w14:paraId="47FD3081" w14:textId="77777777" w:rsidR="00BC361F" w:rsidRPr="00815BE1" w:rsidRDefault="00BC361F" w:rsidP="00BC361F">
      <w:pPr>
        <w:pStyle w:val="Bullet111"/>
      </w:pPr>
      <w:r w:rsidRPr="00815BE1">
        <w:t>Date of Incident</w:t>
      </w:r>
    </w:p>
    <w:p w14:paraId="573AA61E" w14:textId="77777777" w:rsidR="00BC361F" w:rsidRPr="00815BE1" w:rsidRDefault="00BC361F" w:rsidP="00BC361F">
      <w:pPr>
        <w:pStyle w:val="Bullet111"/>
      </w:pPr>
      <w:r w:rsidRPr="00815BE1">
        <w:t>Associated Deviation Tracking Number (DTN), if applicable</w:t>
      </w:r>
    </w:p>
    <w:p w14:paraId="0003C443" w14:textId="77777777" w:rsidR="00BC361F" w:rsidRPr="00815BE1" w:rsidRDefault="00BC361F" w:rsidP="00BC361F">
      <w:pPr>
        <w:pStyle w:val="Bullet111"/>
      </w:pPr>
      <w:r w:rsidRPr="00815BE1">
        <w:t>Impacted Product(s)</w:t>
      </w:r>
    </w:p>
    <w:p w14:paraId="256B9FEB" w14:textId="77777777" w:rsidR="00BC361F" w:rsidRPr="00815BE1" w:rsidRDefault="00BC361F" w:rsidP="00BC361F">
      <w:pPr>
        <w:pStyle w:val="Bullet111"/>
      </w:pPr>
      <w:r w:rsidRPr="00815BE1">
        <w:t>Description of CAPA</w:t>
      </w:r>
    </w:p>
    <w:p w14:paraId="0FB8698F" w14:textId="77777777" w:rsidR="00BC361F" w:rsidRPr="00815BE1" w:rsidRDefault="00BC361F" w:rsidP="00BC361F">
      <w:pPr>
        <w:pStyle w:val="Bullet111"/>
      </w:pPr>
      <w:r w:rsidRPr="00815BE1">
        <w:t>Target Due Date</w:t>
      </w:r>
    </w:p>
    <w:p w14:paraId="30B64839" w14:textId="77777777" w:rsidR="00BC361F" w:rsidRPr="00815BE1" w:rsidRDefault="00BC361F" w:rsidP="00BC361F">
      <w:pPr>
        <w:pStyle w:val="Bullet111"/>
      </w:pPr>
      <w:r w:rsidRPr="00815BE1">
        <w:t>CAPA Owner (Name/Functional Area)</w:t>
      </w:r>
    </w:p>
    <w:p w14:paraId="27C04899" w14:textId="77777777" w:rsidR="00BC361F" w:rsidRPr="00815BE1" w:rsidRDefault="00BC361F" w:rsidP="00BC361F">
      <w:pPr>
        <w:pStyle w:val="Bullet111"/>
      </w:pPr>
      <w:r w:rsidRPr="00815BE1">
        <w:t xml:space="preserve">Date of CAPA Approval/Closure </w:t>
      </w:r>
    </w:p>
    <w:p w14:paraId="16ADD98B" w14:textId="77777777" w:rsidR="00BC361F" w:rsidRPr="00815BE1" w:rsidRDefault="00BC361F" w:rsidP="00BC361F">
      <w:pPr>
        <w:pStyle w:val="Bullet111"/>
      </w:pPr>
      <w:r w:rsidRPr="00815BE1">
        <w:t>Date of Effectiveness Check Closure</w:t>
      </w:r>
    </w:p>
    <w:p w14:paraId="53B3921F" w14:textId="77777777" w:rsidR="00BC361F" w:rsidRPr="00815BE1" w:rsidRDefault="00BC361F" w:rsidP="00BC361F">
      <w:pPr>
        <w:pStyle w:val="Heading2"/>
      </w:pPr>
      <w:r w:rsidRPr="00815BE1">
        <w:t>Tracking and Trending</w:t>
      </w:r>
    </w:p>
    <w:p w14:paraId="2AF99B4F" w14:textId="39801F05" w:rsidR="00BC361F" w:rsidRPr="00815BE1" w:rsidRDefault="00BC361F" w:rsidP="00BC361F">
      <w:pPr>
        <w:pStyle w:val="Heading3"/>
      </w:pPr>
      <w:r w:rsidRPr="00815BE1">
        <w:t xml:space="preserve">On a periodic basis, at minimum </w:t>
      </w:r>
      <w:r w:rsidR="000F3969">
        <w:t>annually</w:t>
      </w:r>
      <w:r w:rsidRPr="00815BE1">
        <w:t xml:space="preserve">, QA reviews ongoing CAPAs and ERs for any significant trends that potentially impact </w:t>
      </w:r>
      <w:proofErr w:type="spellStart"/>
      <w:r w:rsidR="00815BE1" w:rsidRPr="00815BE1">
        <w:t>Netramind</w:t>
      </w:r>
      <w:proofErr w:type="spellEnd"/>
      <w:r w:rsidRPr="00815BE1">
        <w:t xml:space="preserve"> compliance to current processes.</w:t>
      </w:r>
    </w:p>
    <w:p w14:paraId="176835F9" w14:textId="1E8F8674" w:rsidR="00B51CD1" w:rsidRPr="00815BE1" w:rsidRDefault="00BC361F" w:rsidP="00C87B97">
      <w:pPr>
        <w:pStyle w:val="Heading3"/>
      </w:pPr>
      <w:r w:rsidRPr="00815BE1">
        <w:lastRenderedPageBreak/>
        <w:t>QA reports open, extended, overdue and approved/closed CAPAs and Effectiveness Checks (as applicable) to Senior Management at Management Review meetings or as agreed upon frequency.</w:t>
      </w:r>
    </w:p>
    <w:p w14:paraId="0235D809" w14:textId="1BA0619B" w:rsidR="002C65E9" w:rsidRPr="00815BE1" w:rsidRDefault="002C65E9" w:rsidP="002C65E9">
      <w:pPr>
        <w:pStyle w:val="Heading1"/>
      </w:pPr>
      <w:r w:rsidRPr="00815BE1">
        <w:t>ATTACHMENTS</w:t>
      </w:r>
    </w:p>
    <w:p w14:paraId="6321713A" w14:textId="1FF0117E" w:rsidR="000D2B97" w:rsidRDefault="000D2B97" w:rsidP="00CD0DB6">
      <w:pPr>
        <w:pStyle w:val="Heading2"/>
        <w:numPr>
          <w:ilvl w:val="1"/>
          <w:numId w:val="16"/>
        </w:numPr>
        <w:spacing w:before="0"/>
        <w:ind w:left="540" w:hanging="270"/>
        <w:rPr>
          <w:color w:val="EE0000"/>
        </w:rPr>
      </w:pPr>
      <w:r w:rsidRPr="000D2B97">
        <w:rPr>
          <w:color w:val="EE0000"/>
        </w:rPr>
        <w:t>FRM-007</w:t>
      </w:r>
      <w:r w:rsidR="00AA232D">
        <w:rPr>
          <w:color w:val="EE0000"/>
        </w:rPr>
        <w:t>-01</w:t>
      </w:r>
      <w:r w:rsidRPr="000D2B97">
        <w:rPr>
          <w:color w:val="EE0000"/>
        </w:rPr>
        <w:t xml:space="preserve"> CAPA Form </w:t>
      </w:r>
    </w:p>
    <w:p w14:paraId="127AD460" w14:textId="1C1C2614" w:rsidR="00856687" w:rsidRPr="00815BE1" w:rsidRDefault="000D2B97" w:rsidP="00CD0DB6">
      <w:pPr>
        <w:pStyle w:val="Heading2"/>
        <w:numPr>
          <w:ilvl w:val="1"/>
          <w:numId w:val="16"/>
        </w:numPr>
        <w:spacing w:before="0"/>
        <w:ind w:left="540" w:hanging="270"/>
        <w:rPr>
          <w:color w:val="EE0000"/>
        </w:rPr>
      </w:pPr>
      <w:r w:rsidRPr="000D2B97">
        <w:rPr>
          <w:color w:val="EE0000"/>
        </w:rPr>
        <w:t>TMP-007</w:t>
      </w:r>
      <w:r w:rsidR="00AA232D">
        <w:rPr>
          <w:color w:val="EE0000"/>
        </w:rPr>
        <w:t>-01</w:t>
      </w:r>
      <w:r w:rsidRPr="000D2B97">
        <w:rPr>
          <w:color w:val="EE0000"/>
        </w:rPr>
        <w:t xml:space="preserve"> CAPA Tracking Log</w:t>
      </w:r>
    </w:p>
    <w:p w14:paraId="5354E00F" w14:textId="7A2482A7" w:rsidR="00773E51" w:rsidRPr="00815BE1" w:rsidRDefault="00773E51">
      <w:pPr>
        <w:rPr>
          <w:rFonts w:eastAsiaTheme="majorEastAsia" w:cstheme="majorBidi"/>
          <w:szCs w:val="32"/>
        </w:rPr>
      </w:pPr>
      <w:r w:rsidRPr="00815BE1">
        <w:br w:type="page"/>
      </w:r>
    </w:p>
    <w:p w14:paraId="72283069" w14:textId="52FB2290" w:rsidR="002C65E9" w:rsidRPr="00815BE1" w:rsidRDefault="00CD0DB6" w:rsidP="00773E51">
      <w:pPr>
        <w:pStyle w:val="Heading1"/>
        <w:spacing w:before="240"/>
      </w:pPr>
      <w:r w:rsidRPr="00815BE1">
        <w:lastRenderedPageBreak/>
        <w:t>Revision History</w:t>
      </w:r>
    </w:p>
    <w:tbl>
      <w:tblPr>
        <w:tblW w:w="9090" w:type="dxa"/>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90"/>
        <w:gridCol w:w="2070"/>
        <w:gridCol w:w="5130"/>
      </w:tblGrid>
      <w:tr w:rsidR="00773E51" w:rsidRPr="00815BE1" w14:paraId="1FA65CAB" w14:textId="77777777" w:rsidTr="00773E51">
        <w:trPr>
          <w:trHeight w:val="458"/>
          <w:tblHeader/>
        </w:trPr>
        <w:tc>
          <w:tcPr>
            <w:tcW w:w="1890" w:type="dxa"/>
            <w:shd w:val="clear" w:color="auto" w:fill="D9D9D9" w:themeFill="background1" w:themeFillShade="D9"/>
          </w:tcPr>
          <w:p w14:paraId="4D80223D" w14:textId="77777777" w:rsidR="00773E51" w:rsidRPr="00815BE1" w:rsidRDefault="00773E51" w:rsidP="003D4905">
            <w:pPr>
              <w:jc w:val="center"/>
              <w:rPr>
                <w:b/>
                <w:lang w:val="en-GB"/>
              </w:rPr>
            </w:pPr>
            <w:r w:rsidRPr="00815BE1">
              <w:rPr>
                <w:b/>
                <w:lang w:val="en-GB"/>
              </w:rPr>
              <w:t>Version Number</w:t>
            </w:r>
          </w:p>
        </w:tc>
        <w:tc>
          <w:tcPr>
            <w:tcW w:w="2070" w:type="dxa"/>
            <w:shd w:val="clear" w:color="auto" w:fill="D9D9D9" w:themeFill="background1" w:themeFillShade="D9"/>
          </w:tcPr>
          <w:p w14:paraId="47AE6B55" w14:textId="77777777" w:rsidR="00773E51" w:rsidRPr="00815BE1" w:rsidRDefault="00773E51" w:rsidP="003D4905">
            <w:pPr>
              <w:jc w:val="center"/>
              <w:rPr>
                <w:b/>
                <w:lang w:val="en-GB"/>
              </w:rPr>
            </w:pPr>
            <w:r w:rsidRPr="00815BE1">
              <w:rPr>
                <w:b/>
                <w:lang w:val="en-GB"/>
              </w:rPr>
              <w:t>Date</w:t>
            </w:r>
          </w:p>
        </w:tc>
        <w:tc>
          <w:tcPr>
            <w:tcW w:w="5130" w:type="dxa"/>
            <w:shd w:val="clear" w:color="auto" w:fill="D9D9D9" w:themeFill="background1" w:themeFillShade="D9"/>
          </w:tcPr>
          <w:p w14:paraId="0958684F" w14:textId="77777777" w:rsidR="00773E51" w:rsidRPr="00815BE1" w:rsidRDefault="00773E51" w:rsidP="003D4905">
            <w:pPr>
              <w:jc w:val="center"/>
              <w:rPr>
                <w:b/>
                <w:lang w:val="en-GB"/>
              </w:rPr>
            </w:pPr>
            <w:r w:rsidRPr="00815BE1">
              <w:rPr>
                <w:b/>
                <w:lang w:val="en-GB"/>
              </w:rPr>
              <w:t>Summary of Change(s)</w:t>
            </w:r>
          </w:p>
        </w:tc>
      </w:tr>
      <w:tr w:rsidR="00773E51" w:rsidRPr="00815BE1" w14:paraId="16434819" w14:textId="77777777" w:rsidTr="00773E51">
        <w:trPr>
          <w:trHeight w:val="720"/>
        </w:trPr>
        <w:tc>
          <w:tcPr>
            <w:tcW w:w="1890" w:type="dxa"/>
          </w:tcPr>
          <w:p w14:paraId="4C3DC7EA" w14:textId="3B2CBBC8" w:rsidR="00773E51" w:rsidRPr="00815BE1" w:rsidRDefault="00AA232D" w:rsidP="003D4905">
            <w:pPr>
              <w:jc w:val="center"/>
              <w:rPr>
                <w:lang w:val="en-GB"/>
              </w:rPr>
            </w:pPr>
            <w:r>
              <w:rPr>
                <w:lang w:val="en-GB"/>
              </w:rPr>
              <w:t>01</w:t>
            </w:r>
          </w:p>
        </w:tc>
        <w:tc>
          <w:tcPr>
            <w:tcW w:w="2070" w:type="dxa"/>
          </w:tcPr>
          <w:p w14:paraId="792B33E5" w14:textId="7BAAAE21" w:rsidR="00773E51" w:rsidRPr="00815BE1" w:rsidRDefault="00AA232D" w:rsidP="003D4905">
            <w:pPr>
              <w:jc w:val="center"/>
              <w:rPr>
                <w:lang w:val="en-GB"/>
              </w:rPr>
            </w:pPr>
            <w:r>
              <w:rPr>
                <w:lang w:val="en-GB"/>
              </w:rPr>
              <w:t>01-MAY-2026</w:t>
            </w:r>
          </w:p>
        </w:tc>
        <w:tc>
          <w:tcPr>
            <w:tcW w:w="5130" w:type="dxa"/>
          </w:tcPr>
          <w:p w14:paraId="0972DADF" w14:textId="77777777" w:rsidR="00773E51" w:rsidRPr="00815BE1" w:rsidRDefault="00773E51" w:rsidP="003D4905">
            <w:pPr>
              <w:jc w:val="center"/>
              <w:rPr>
                <w:lang w:val="en-GB"/>
              </w:rPr>
            </w:pPr>
            <w:r w:rsidRPr="00815BE1">
              <w:rPr>
                <w:lang w:val="en-GB"/>
              </w:rPr>
              <w:t>New Document</w:t>
            </w:r>
          </w:p>
        </w:tc>
      </w:tr>
      <w:tr w:rsidR="00773E51" w:rsidRPr="00815BE1" w14:paraId="026D166D" w14:textId="77777777" w:rsidTr="00773E51">
        <w:trPr>
          <w:trHeight w:val="720"/>
        </w:trPr>
        <w:tc>
          <w:tcPr>
            <w:tcW w:w="1890" w:type="dxa"/>
          </w:tcPr>
          <w:p w14:paraId="2E31AB91" w14:textId="77777777" w:rsidR="00773E51" w:rsidRPr="00815BE1" w:rsidRDefault="00773E51" w:rsidP="003D4905">
            <w:pPr>
              <w:jc w:val="center"/>
              <w:rPr>
                <w:lang w:val="en-GB"/>
              </w:rPr>
            </w:pPr>
            <w:r w:rsidRPr="00815BE1">
              <w:rPr>
                <w:lang w:val="en-GB"/>
              </w:rPr>
              <w:t>[X.0]</w:t>
            </w:r>
          </w:p>
        </w:tc>
        <w:tc>
          <w:tcPr>
            <w:tcW w:w="2070" w:type="dxa"/>
          </w:tcPr>
          <w:p w14:paraId="428FB444" w14:textId="77777777" w:rsidR="00773E51" w:rsidRPr="00815BE1" w:rsidRDefault="00773E51" w:rsidP="003D4905">
            <w:pPr>
              <w:jc w:val="center"/>
              <w:rPr>
                <w:lang w:val="en-GB"/>
              </w:rPr>
            </w:pPr>
            <w:r w:rsidRPr="00815BE1">
              <w:rPr>
                <w:lang w:val="en-GB"/>
              </w:rPr>
              <w:t>[DD-MMM-YYYY]</w:t>
            </w:r>
          </w:p>
        </w:tc>
        <w:tc>
          <w:tcPr>
            <w:tcW w:w="5130" w:type="dxa"/>
          </w:tcPr>
          <w:p w14:paraId="1E035F56" w14:textId="77777777" w:rsidR="00773E51" w:rsidRPr="00815BE1" w:rsidRDefault="00773E51" w:rsidP="003D4905">
            <w:pPr>
              <w:jc w:val="center"/>
              <w:rPr>
                <w:lang w:val="en-GB"/>
              </w:rPr>
            </w:pPr>
            <w:r w:rsidRPr="00815BE1">
              <w:rPr>
                <w:lang w:val="en-GB"/>
              </w:rPr>
              <w:t>[Insert a summary of the changes]</w:t>
            </w:r>
          </w:p>
        </w:tc>
      </w:tr>
    </w:tbl>
    <w:p w14:paraId="79694568" w14:textId="77777777" w:rsidR="00773E51" w:rsidRPr="00815BE1" w:rsidRDefault="00773E51" w:rsidP="00773E51"/>
    <w:p w14:paraId="63AB0028" w14:textId="3231E975" w:rsidR="00773E51" w:rsidRPr="00815BE1" w:rsidRDefault="00773E51">
      <w:r w:rsidRPr="00815BE1">
        <w:br w:type="page"/>
      </w:r>
    </w:p>
    <w:p w14:paraId="1A873EE8" w14:textId="385EB31C" w:rsidR="002C65E9" w:rsidRPr="00815BE1" w:rsidRDefault="00773E51" w:rsidP="00EA27D2">
      <w:pPr>
        <w:pStyle w:val="Heading1"/>
        <w:numPr>
          <w:ilvl w:val="0"/>
          <w:numId w:val="0"/>
        </w:numPr>
        <w:ind w:left="274" w:hanging="274"/>
      </w:pPr>
      <w:r w:rsidRPr="00815BE1">
        <w:lastRenderedPageBreak/>
        <w:t>Signature Page</w:t>
      </w:r>
    </w:p>
    <w:p w14:paraId="45BBBC76" w14:textId="400F90D7" w:rsidR="00E70BF8" w:rsidRPr="00815BE1" w:rsidRDefault="00E70BF8" w:rsidP="00EA27D2">
      <w:pPr>
        <w:pStyle w:val="Heading1"/>
        <w:numPr>
          <w:ilvl w:val="0"/>
          <w:numId w:val="0"/>
        </w:numPr>
        <w:ind w:left="274" w:hanging="274"/>
        <w:rPr>
          <w:b w:val="0"/>
          <w:bCs/>
          <w:caps w:val="0"/>
        </w:rPr>
      </w:pPr>
      <w:r w:rsidRPr="00815BE1">
        <w:rPr>
          <w:b w:val="0"/>
          <w:bCs/>
          <w:caps w:val="0"/>
        </w:rPr>
        <w:t xml:space="preserve">[Add additional </w:t>
      </w:r>
      <w:r w:rsidR="00574569" w:rsidRPr="00815BE1">
        <w:rPr>
          <w:b w:val="0"/>
          <w:bCs/>
          <w:caps w:val="0"/>
        </w:rPr>
        <w:t>rows as needed]</w:t>
      </w:r>
    </w:p>
    <w:p w14:paraId="03032314" w14:textId="7AE75263" w:rsidR="00773E51" w:rsidRPr="00815BE1" w:rsidRDefault="00340D5E" w:rsidP="00773E51">
      <w:r w:rsidRPr="00815BE1">
        <w:t xml:space="preserve">Author: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815BE1" w14:paraId="44C790E5" w14:textId="77777777" w:rsidTr="003D4905">
        <w:tc>
          <w:tcPr>
            <w:tcW w:w="2520" w:type="dxa"/>
            <w:shd w:val="clear" w:color="auto" w:fill="D9D9D9" w:themeFill="background1" w:themeFillShade="D9"/>
            <w:vAlign w:val="center"/>
          </w:tcPr>
          <w:p w14:paraId="554697D1" w14:textId="77777777" w:rsidR="00773E51" w:rsidRPr="00815BE1" w:rsidRDefault="00773E51" w:rsidP="003D4905">
            <w:pPr>
              <w:pStyle w:val="Header"/>
              <w:rPr>
                <w:b/>
                <w:bCs/>
                <w:caps/>
              </w:rPr>
            </w:pPr>
            <w:r w:rsidRPr="00815BE1">
              <w:rPr>
                <w:b/>
                <w:bCs/>
                <w:caps/>
              </w:rPr>
              <w:t>Name</w:t>
            </w:r>
          </w:p>
        </w:tc>
        <w:tc>
          <w:tcPr>
            <w:tcW w:w="2790" w:type="dxa"/>
            <w:shd w:val="clear" w:color="auto" w:fill="D9D9D9" w:themeFill="background1" w:themeFillShade="D9"/>
            <w:vAlign w:val="center"/>
          </w:tcPr>
          <w:p w14:paraId="103B0DF6" w14:textId="77777777" w:rsidR="00773E51" w:rsidRPr="00815BE1" w:rsidRDefault="00773E51" w:rsidP="003D4905">
            <w:pPr>
              <w:pStyle w:val="Header"/>
              <w:rPr>
                <w:b/>
                <w:bCs/>
                <w:caps/>
              </w:rPr>
            </w:pPr>
            <w:r w:rsidRPr="00815BE1">
              <w:rPr>
                <w:b/>
                <w:bCs/>
                <w:caps/>
              </w:rPr>
              <w:t>Title</w:t>
            </w:r>
          </w:p>
        </w:tc>
        <w:tc>
          <w:tcPr>
            <w:tcW w:w="2430" w:type="dxa"/>
            <w:shd w:val="clear" w:color="auto" w:fill="D9D9D9" w:themeFill="background1" w:themeFillShade="D9"/>
            <w:vAlign w:val="center"/>
          </w:tcPr>
          <w:p w14:paraId="44935276" w14:textId="77777777" w:rsidR="00773E51" w:rsidRPr="00815BE1" w:rsidRDefault="00773E51" w:rsidP="003D4905">
            <w:pPr>
              <w:pStyle w:val="Header"/>
              <w:rPr>
                <w:b/>
                <w:bCs/>
                <w:caps/>
              </w:rPr>
            </w:pPr>
            <w:r w:rsidRPr="00815BE1">
              <w:rPr>
                <w:b/>
                <w:bCs/>
                <w:caps/>
              </w:rPr>
              <w:t>Signature</w:t>
            </w:r>
          </w:p>
        </w:tc>
        <w:tc>
          <w:tcPr>
            <w:tcW w:w="1980" w:type="dxa"/>
            <w:shd w:val="clear" w:color="auto" w:fill="D9D9D9" w:themeFill="background1" w:themeFillShade="D9"/>
            <w:vAlign w:val="center"/>
          </w:tcPr>
          <w:p w14:paraId="62CF4644" w14:textId="77777777" w:rsidR="00773E51" w:rsidRPr="00815BE1" w:rsidRDefault="00773E51" w:rsidP="003D4905">
            <w:pPr>
              <w:pStyle w:val="Header"/>
              <w:rPr>
                <w:b/>
                <w:bCs/>
                <w:caps/>
              </w:rPr>
            </w:pPr>
            <w:r w:rsidRPr="00815BE1">
              <w:rPr>
                <w:b/>
                <w:bCs/>
                <w:caps/>
              </w:rPr>
              <w:t>Date</w:t>
            </w:r>
          </w:p>
        </w:tc>
      </w:tr>
      <w:tr w:rsidR="00773E51" w:rsidRPr="00815BE1" w14:paraId="29D99248" w14:textId="77777777" w:rsidTr="003D4905">
        <w:trPr>
          <w:trHeight w:val="566"/>
        </w:trPr>
        <w:tc>
          <w:tcPr>
            <w:tcW w:w="2520" w:type="dxa"/>
            <w:vAlign w:val="center"/>
          </w:tcPr>
          <w:p w14:paraId="370E7423" w14:textId="727DD4F1" w:rsidR="00773E51" w:rsidRPr="00815BE1" w:rsidRDefault="00AA232D" w:rsidP="003D4905">
            <w:pPr>
              <w:pStyle w:val="Header"/>
            </w:pPr>
            <w:r>
              <w:t>Justin Shaka</w:t>
            </w:r>
          </w:p>
        </w:tc>
        <w:tc>
          <w:tcPr>
            <w:tcW w:w="2790" w:type="dxa"/>
            <w:vAlign w:val="center"/>
          </w:tcPr>
          <w:p w14:paraId="408A3F7A" w14:textId="29FD52C9" w:rsidR="00773E51" w:rsidRPr="00815BE1" w:rsidRDefault="00AA232D" w:rsidP="003D4905">
            <w:pPr>
              <w:pStyle w:val="Header"/>
            </w:pPr>
            <w:r>
              <w:t>Fractional COO</w:t>
            </w:r>
          </w:p>
        </w:tc>
        <w:tc>
          <w:tcPr>
            <w:tcW w:w="2430" w:type="dxa"/>
            <w:vAlign w:val="center"/>
          </w:tcPr>
          <w:p w14:paraId="12B20038" w14:textId="77777777" w:rsidR="00773E51" w:rsidRPr="00815BE1" w:rsidRDefault="00773E51" w:rsidP="003D4905">
            <w:pPr>
              <w:pStyle w:val="Header"/>
            </w:pPr>
          </w:p>
        </w:tc>
        <w:tc>
          <w:tcPr>
            <w:tcW w:w="1980" w:type="dxa"/>
            <w:vAlign w:val="center"/>
          </w:tcPr>
          <w:p w14:paraId="51BF101A" w14:textId="2B4D042A" w:rsidR="00773E51" w:rsidRPr="00815BE1" w:rsidRDefault="00AA232D" w:rsidP="003D4905">
            <w:pPr>
              <w:pStyle w:val="Header"/>
            </w:pPr>
            <w:r>
              <w:rPr>
                <w:rStyle w:val="normaltextrun"/>
                <w:bCs/>
              </w:rPr>
              <w:t>01-MAY-2026</w:t>
            </w:r>
          </w:p>
        </w:tc>
      </w:tr>
    </w:tbl>
    <w:p w14:paraId="1001E158" w14:textId="77777777" w:rsidR="00E70BF8" w:rsidRPr="00815BE1" w:rsidRDefault="00E70BF8" w:rsidP="00773E51"/>
    <w:p w14:paraId="7B3FAFC2" w14:textId="42E8C2EA" w:rsidR="00773E51" w:rsidRPr="00815BE1" w:rsidRDefault="00E70BF8" w:rsidP="00773E51">
      <w:r w:rsidRPr="00815BE1">
        <w:t xml:space="preserve">Reviewer: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815BE1" w14:paraId="7BF37A51" w14:textId="77777777" w:rsidTr="003D4905">
        <w:tc>
          <w:tcPr>
            <w:tcW w:w="2520" w:type="dxa"/>
            <w:shd w:val="clear" w:color="auto" w:fill="D9D9D9" w:themeFill="background1" w:themeFillShade="D9"/>
            <w:vAlign w:val="center"/>
          </w:tcPr>
          <w:p w14:paraId="28759823" w14:textId="77777777" w:rsidR="00773E51" w:rsidRPr="00815BE1" w:rsidRDefault="00773E51" w:rsidP="003D4905">
            <w:pPr>
              <w:pStyle w:val="Header"/>
              <w:rPr>
                <w:b/>
                <w:bCs/>
                <w:caps/>
              </w:rPr>
            </w:pPr>
            <w:r w:rsidRPr="00815BE1">
              <w:rPr>
                <w:b/>
                <w:bCs/>
                <w:caps/>
              </w:rPr>
              <w:t>Name</w:t>
            </w:r>
          </w:p>
        </w:tc>
        <w:tc>
          <w:tcPr>
            <w:tcW w:w="2790" w:type="dxa"/>
            <w:shd w:val="clear" w:color="auto" w:fill="D9D9D9" w:themeFill="background1" w:themeFillShade="D9"/>
            <w:vAlign w:val="center"/>
          </w:tcPr>
          <w:p w14:paraId="425A4F0E" w14:textId="77777777" w:rsidR="00773E51" w:rsidRPr="00815BE1" w:rsidRDefault="00773E51" w:rsidP="003D4905">
            <w:pPr>
              <w:pStyle w:val="Header"/>
              <w:rPr>
                <w:b/>
                <w:bCs/>
                <w:caps/>
              </w:rPr>
            </w:pPr>
            <w:r w:rsidRPr="00815BE1">
              <w:rPr>
                <w:b/>
                <w:bCs/>
                <w:caps/>
              </w:rPr>
              <w:t>Title</w:t>
            </w:r>
          </w:p>
        </w:tc>
        <w:tc>
          <w:tcPr>
            <w:tcW w:w="2430" w:type="dxa"/>
            <w:shd w:val="clear" w:color="auto" w:fill="D9D9D9" w:themeFill="background1" w:themeFillShade="D9"/>
            <w:vAlign w:val="center"/>
          </w:tcPr>
          <w:p w14:paraId="1D97ABD9" w14:textId="77777777" w:rsidR="00773E51" w:rsidRPr="00815BE1" w:rsidRDefault="00773E51" w:rsidP="003D4905">
            <w:pPr>
              <w:pStyle w:val="Header"/>
              <w:rPr>
                <w:b/>
                <w:bCs/>
                <w:caps/>
              </w:rPr>
            </w:pPr>
            <w:r w:rsidRPr="00815BE1">
              <w:rPr>
                <w:b/>
                <w:bCs/>
                <w:caps/>
              </w:rPr>
              <w:t>Signature</w:t>
            </w:r>
          </w:p>
        </w:tc>
        <w:tc>
          <w:tcPr>
            <w:tcW w:w="1980" w:type="dxa"/>
            <w:shd w:val="clear" w:color="auto" w:fill="D9D9D9" w:themeFill="background1" w:themeFillShade="D9"/>
            <w:vAlign w:val="center"/>
          </w:tcPr>
          <w:p w14:paraId="5EA85C8D" w14:textId="77777777" w:rsidR="00773E51" w:rsidRPr="00815BE1" w:rsidRDefault="00773E51" w:rsidP="003D4905">
            <w:pPr>
              <w:pStyle w:val="Header"/>
              <w:rPr>
                <w:b/>
                <w:bCs/>
                <w:caps/>
              </w:rPr>
            </w:pPr>
            <w:r w:rsidRPr="00815BE1">
              <w:rPr>
                <w:b/>
                <w:bCs/>
                <w:caps/>
              </w:rPr>
              <w:t>Date</w:t>
            </w:r>
          </w:p>
        </w:tc>
      </w:tr>
      <w:tr w:rsidR="00773E51" w:rsidRPr="00815BE1" w14:paraId="2C379A0D" w14:textId="77777777" w:rsidTr="003D4905">
        <w:trPr>
          <w:trHeight w:val="566"/>
        </w:trPr>
        <w:tc>
          <w:tcPr>
            <w:tcW w:w="2520" w:type="dxa"/>
            <w:vAlign w:val="center"/>
          </w:tcPr>
          <w:p w14:paraId="46A8613F" w14:textId="1B923AB2" w:rsidR="00773E51" w:rsidRPr="00815BE1" w:rsidRDefault="00773E51" w:rsidP="003D4905">
            <w:pPr>
              <w:pStyle w:val="Header"/>
            </w:pPr>
          </w:p>
        </w:tc>
        <w:tc>
          <w:tcPr>
            <w:tcW w:w="2790" w:type="dxa"/>
            <w:vAlign w:val="center"/>
          </w:tcPr>
          <w:p w14:paraId="44A79669" w14:textId="051BEE51" w:rsidR="00773E51" w:rsidRPr="00815BE1" w:rsidRDefault="00773E51" w:rsidP="003D4905">
            <w:pPr>
              <w:pStyle w:val="Header"/>
            </w:pPr>
          </w:p>
        </w:tc>
        <w:tc>
          <w:tcPr>
            <w:tcW w:w="2430" w:type="dxa"/>
            <w:vAlign w:val="center"/>
          </w:tcPr>
          <w:p w14:paraId="6C4222E4" w14:textId="77777777" w:rsidR="00773E51" w:rsidRPr="00815BE1" w:rsidRDefault="00773E51" w:rsidP="003D4905">
            <w:pPr>
              <w:pStyle w:val="Header"/>
            </w:pPr>
          </w:p>
        </w:tc>
        <w:tc>
          <w:tcPr>
            <w:tcW w:w="1980" w:type="dxa"/>
            <w:vAlign w:val="center"/>
          </w:tcPr>
          <w:p w14:paraId="4041827C" w14:textId="567FEFB6" w:rsidR="00773E51" w:rsidRPr="00815BE1" w:rsidRDefault="00773E51" w:rsidP="003D4905">
            <w:pPr>
              <w:pStyle w:val="Header"/>
            </w:pPr>
          </w:p>
        </w:tc>
      </w:tr>
    </w:tbl>
    <w:p w14:paraId="5FE67DD1" w14:textId="77777777" w:rsidR="00773E51" w:rsidRPr="00815BE1" w:rsidRDefault="00773E51" w:rsidP="00773E51"/>
    <w:p w14:paraId="379BFB60" w14:textId="24A6B0EC" w:rsidR="00E70BF8" w:rsidRPr="00815BE1" w:rsidRDefault="00E70BF8" w:rsidP="00773E51">
      <w:r w:rsidRPr="00815BE1">
        <w:t xml:space="preserve">Approver: </w:t>
      </w:r>
    </w:p>
    <w:tbl>
      <w:tblPr>
        <w:tblStyle w:val="TableGrid"/>
        <w:tblW w:w="9720" w:type="dxa"/>
        <w:tblInd w:w="-5" w:type="dxa"/>
        <w:tblLook w:val="04A0" w:firstRow="1" w:lastRow="0" w:firstColumn="1" w:lastColumn="0" w:noHBand="0" w:noVBand="1"/>
      </w:tblPr>
      <w:tblGrid>
        <w:gridCol w:w="2520"/>
        <w:gridCol w:w="2790"/>
        <w:gridCol w:w="2430"/>
        <w:gridCol w:w="1980"/>
      </w:tblGrid>
      <w:tr w:rsidR="00773E51" w:rsidRPr="00815BE1" w14:paraId="492D0167" w14:textId="77777777" w:rsidTr="003D4905">
        <w:tc>
          <w:tcPr>
            <w:tcW w:w="2520" w:type="dxa"/>
            <w:shd w:val="clear" w:color="auto" w:fill="D9D9D9" w:themeFill="background1" w:themeFillShade="D9"/>
            <w:vAlign w:val="center"/>
          </w:tcPr>
          <w:p w14:paraId="7947D7F5" w14:textId="77777777" w:rsidR="00773E51" w:rsidRPr="00815BE1" w:rsidRDefault="00773E51" w:rsidP="003D4905">
            <w:pPr>
              <w:pStyle w:val="Header"/>
              <w:rPr>
                <w:b/>
                <w:bCs/>
                <w:caps/>
              </w:rPr>
            </w:pPr>
            <w:r w:rsidRPr="00815BE1">
              <w:rPr>
                <w:b/>
                <w:bCs/>
                <w:caps/>
              </w:rPr>
              <w:t>Name</w:t>
            </w:r>
          </w:p>
        </w:tc>
        <w:tc>
          <w:tcPr>
            <w:tcW w:w="2790" w:type="dxa"/>
            <w:shd w:val="clear" w:color="auto" w:fill="D9D9D9" w:themeFill="background1" w:themeFillShade="D9"/>
            <w:vAlign w:val="center"/>
          </w:tcPr>
          <w:p w14:paraId="5434D1D5" w14:textId="77777777" w:rsidR="00773E51" w:rsidRPr="00815BE1" w:rsidRDefault="00773E51" w:rsidP="003D4905">
            <w:pPr>
              <w:pStyle w:val="Header"/>
              <w:rPr>
                <w:b/>
                <w:bCs/>
                <w:caps/>
              </w:rPr>
            </w:pPr>
            <w:r w:rsidRPr="00815BE1">
              <w:rPr>
                <w:b/>
                <w:bCs/>
                <w:caps/>
              </w:rPr>
              <w:t>Title</w:t>
            </w:r>
          </w:p>
        </w:tc>
        <w:tc>
          <w:tcPr>
            <w:tcW w:w="2430" w:type="dxa"/>
            <w:shd w:val="clear" w:color="auto" w:fill="D9D9D9" w:themeFill="background1" w:themeFillShade="D9"/>
            <w:vAlign w:val="center"/>
          </w:tcPr>
          <w:p w14:paraId="0962ADBA" w14:textId="77777777" w:rsidR="00773E51" w:rsidRPr="00815BE1" w:rsidRDefault="00773E51" w:rsidP="003D4905">
            <w:pPr>
              <w:pStyle w:val="Header"/>
              <w:rPr>
                <w:b/>
                <w:bCs/>
                <w:caps/>
              </w:rPr>
            </w:pPr>
            <w:r w:rsidRPr="00815BE1">
              <w:rPr>
                <w:b/>
                <w:bCs/>
                <w:caps/>
              </w:rPr>
              <w:t>Signature</w:t>
            </w:r>
          </w:p>
        </w:tc>
        <w:tc>
          <w:tcPr>
            <w:tcW w:w="1980" w:type="dxa"/>
            <w:shd w:val="clear" w:color="auto" w:fill="D9D9D9" w:themeFill="background1" w:themeFillShade="D9"/>
            <w:vAlign w:val="center"/>
          </w:tcPr>
          <w:p w14:paraId="29AF67C7" w14:textId="77777777" w:rsidR="00773E51" w:rsidRPr="00815BE1" w:rsidRDefault="00773E51" w:rsidP="003D4905">
            <w:pPr>
              <w:pStyle w:val="Header"/>
              <w:rPr>
                <w:b/>
                <w:bCs/>
                <w:caps/>
              </w:rPr>
            </w:pPr>
            <w:r w:rsidRPr="00815BE1">
              <w:rPr>
                <w:b/>
                <w:bCs/>
                <w:caps/>
              </w:rPr>
              <w:t>Date</w:t>
            </w:r>
          </w:p>
        </w:tc>
      </w:tr>
      <w:tr w:rsidR="00773E51" w:rsidRPr="0000767B" w14:paraId="105B8C9E" w14:textId="77777777" w:rsidTr="003D4905">
        <w:trPr>
          <w:trHeight w:val="566"/>
        </w:trPr>
        <w:tc>
          <w:tcPr>
            <w:tcW w:w="2520" w:type="dxa"/>
            <w:vAlign w:val="center"/>
          </w:tcPr>
          <w:p w14:paraId="5E9BAA87" w14:textId="411212D7" w:rsidR="00773E51" w:rsidRPr="00815BE1" w:rsidRDefault="00773E51" w:rsidP="003D4905">
            <w:pPr>
              <w:pStyle w:val="Header"/>
            </w:pPr>
          </w:p>
        </w:tc>
        <w:tc>
          <w:tcPr>
            <w:tcW w:w="2790" w:type="dxa"/>
            <w:vAlign w:val="center"/>
          </w:tcPr>
          <w:p w14:paraId="14E9DC48" w14:textId="34FBF5D1" w:rsidR="00773E51" w:rsidRPr="00815BE1" w:rsidRDefault="00773E51" w:rsidP="003D4905">
            <w:pPr>
              <w:pStyle w:val="Header"/>
            </w:pPr>
          </w:p>
        </w:tc>
        <w:tc>
          <w:tcPr>
            <w:tcW w:w="2430" w:type="dxa"/>
            <w:vAlign w:val="center"/>
          </w:tcPr>
          <w:p w14:paraId="6AB46476" w14:textId="77777777" w:rsidR="00773E51" w:rsidRPr="00815BE1" w:rsidRDefault="00773E51" w:rsidP="003D4905">
            <w:pPr>
              <w:pStyle w:val="Header"/>
            </w:pPr>
          </w:p>
        </w:tc>
        <w:tc>
          <w:tcPr>
            <w:tcW w:w="1980" w:type="dxa"/>
            <w:vAlign w:val="center"/>
          </w:tcPr>
          <w:p w14:paraId="257EE673" w14:textId="53E28B04" w:rsidR="00773E51" w:rsidRPr="0000767B" w:rsidRDefault="00773E51" w:rsidP="003D4905">
            <w:pPr>
              <w:pStyle w:val="Header"/>
            </w:pPr>
          </w:p>
        </w:tc>
      </w:tr>
    </w:tbl>
    <w:p w14:paraId="4B1ED7C1" w14:textId="77777777" w:rsidR="00773E51" w:rsidRPr="00773E51" w:rsidRDefault="00773E51" w:rsidP="00773E51"/>
    <w:p w14:paraId="04E41AF9" w14:textId="1D5E1CAF" w:rsidR="0013559A" w:rsidRDefault="0013559A" w:rsidP="0013559A"/>
    <w:p w14:paraId="5A8A017F" w14:textId="0E2E1DFD" w:rsidR="002F7E88" w:rsidRPr="00F5212A" w:rsidRDefault="002F7E88" w:rsidP="00F5212A"/>
    <w:sectPr w:rsidR="002F7E88" w:rsidRPr="00F5212A" w:rsidSect="00004848">
      <w:headerReference w:type="default" r:id="rId10"/>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065C3" w14:textId="77777777" w:rsidR="004C544B" w:rsidRDefault="004C544B" w:rsidP="008C2B06">
      <w:pPr>
        <w:spacing w:after="0" w:line="240" w:lineRule="auto"/>
      </w:pPr>
      <w:r>
        <w:separator/>
      </w:r>
    </w:p>
  </w:endnote>
  <w:endnote w:type="continuationSeparator" w:id="0">
    <w:p w14:paraId="2A77005D" w14:textId="77777777" w:rsidR="004C544B" w:rsidRDefault="004C544B" w:rsidP="008C2B0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37060" w14:textId="77777777" w:rsidR="00911DDC" w:rsidRPr="008A1006" w:rsidRDefault="00911DDC" w:rsidP="00911DDC">
    <w:pPr>
      <w:pStyle w:val="Footer"/>
      <w:jc w:val="center"/>
      <w:rPr>
        <w:sz w:val="20"/>
        <w:szCs w:val="20"/>
      </w:rPr>
    </w:pPr>
    <w:r w:rsidRPr="008A1006">
      <w:rPr>
        <w:sz w:val="20"/>
        <w:szCs w:val="20"/>
      </w:rPr>
      <w:t>THIS DOCUMENT CONTAINS CONFIDENTIAL AND PROPRIETARY INFORMATION</w:t>
    </w:r>
  </w:p>
  <w:p w14:paraId="1F8DCBA2" w14:textId="6866D8FC" w:rsidR="00911DDC" w:rsidRPr="00911DDC" w:rsidRDefault="00911DDC" w:rsidP="00911DDC">
    <w:pPr>
      <w:pStyle w:val="Footer"/>
      <w:ind w:firstLine="7920"/>
      <w:jc w:val="center"/>
      <w:rPr>
        <w:sz w:val="20"/>
        <w:szCs w:val="20"/>
      </w:rPr>
    </w:pPr>
    <w:r w:rsidRPr="008A1006">
      <w:rPr>
        <w:sz w:val="20"/>
        <w:szCs w:val="20"/>
      </w:rPr>
      <w:t xml:space="preserve">Page </w:t>
    </w:r>
    <w:r w:rsidRPr="008A1006">
      <w:rPr>
        <w:sz w:val="20"/>
        <w:szCs w:val="20"/>
      </w:rPr>
      <w:fldChar w:fldCharType="begin"/>
    </w:r>
    <w:r w:rsidRPr="008A1006">
      <w:rPr>
        <w:sz w:val="20"/>
        <w:szCs w:val="20"/>
      </w:rPr>
      <w:instrText xml:space="preserve"> PAGE  \* Arabic  \* MERGEFORMAT </w:instrText>
    </w:r>
    <w:r w:rsidRPr="008A1006">
      <w:rPr>
        <w:sz w:val="20"/>
        <w:szCs w:val="20"/>
      </w:rPr>
      <w:fldChar w:fldCharType="separate"/>
    </w:r>
    <w:r>
      <w:rPr>
        <w:sz w:val="20"/>
        <w:szCs w:val="20"/>
      </w:rPr>
      <w:t>15</w:t>
    </w:r>
    <w:r w:rsidRPr="008A1006">
      <w:rPr>
        <w:sz w:val="20"/>
        <w:szCs w:val="20"/>
      </w:rPr>
      <w:fldChar w:fldCharType="end"/>
    </w:r>
    <w:r w:rsidRPr="008A1006">
      <w:rPr>
        <w:sz w:val="20"/>
        <w:szCs w:val="20"/>
      </w:rPr>
      <w:t xml:space="preserve"> of </w:t>
    </w:r>
    <w:r w:rsidRPr="008A1006">
      <w:rPr>
        <w:sz w:val="20"/>
        <w:szCs w:val="20"/>
      </w:rPr>
      <w:fldChar w:fldCharType="begin"/>
    </w:r>
    <w:r w:rsidRPr="008A1006">
      <w:rPr>
        <w:sz w:val="20"/>
        <w:szCs w:val="20"/>
      </w:rPr>
      <w:instrText xml:space="preserve"> NUMPAGES  \* Arabic  \* MERGEFORMAT </w:instrText>
    </w:r>
    <w:r w:rsidRPr="008A1006">
      <w:rPr>
        <w:sz w:val="20"/>
        <w:szCs w:val="20"/>
      </w:rPr>
      <w:fldChar w:fldCharType="separate"/>
    </w:r>
    <w:r>
      <w:rPr>
        <w:sz w:val="20"/>
        <w:szCs w:val="20"/>
      </w:rPr>
      <w:t>18</w:t>
    </w:r>
    <w:r w:rsidRPr="008A1006">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58677" w14:textId="77777777" w:rsidR="004C544B" w:rsidRDefault="004C544B" w:rsidP="008C2B06">
      <w:pPr>
        <w:spacing w:after="0" w:line="240" w:lineRule="auto"/>
      </w:pPr>
      <w:r>
        <w:separator/>
      </w:r>
    </w:p>
  </w:footnote>
  <w:footnote w:type="continuationSeparator" w:id="0">
    <w:p w14:paraId="25DF44D3" w14:textId="77777777" w:rsidR="004C544B" w:rsidRDefault="004C544B" w:rsidP="008C2B0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18" w:type="dxa"/>
      <w:tblInd w:w="-90" w:type="dxa"/>
      <w:tblBorders>
        <w:top w:val="single" w:sz="12" w:space="0" w:color="auto"/>
        <w:bottom w:val="single" w:sz="12" w:space="0" w:color="auto"/>
      </w:tblBorders>
      <w:tblLayout w:type="fixed"/>
      <w:tblLook w:val="01E0" w:firstRow="1" w:lastRow="1" w:firstColumn="1" w:lastColumn="1" w:noHBand="0" w:noVBand="0"/>
    </w:tblPr>
    <w:tblGrid>
      <w:gridCol w:w="4950"/>
      <w:gridCol w:w="2610"/>
      <w:gridCol w:w="2250"/>
      <w:gridCol w:w="8"/>
    </w:tblGrid>
    <w:tr w:rsidR="008C2B06" w:rsidRPr="008C2B06" w14:paraId="06AA114F" w14:textId="77777777" w:rsidTr="003D4905">
      <w:trPr>
        <w:gridAfter w:val="1"/>
        <w:wAfter w:w="8" w:type="dxa"/>
        <w:trHeight w:val="288"/>
      </w:trPr>
      <w:tc>
        <w:tcPr>
          <w:tcW w:w="4950" w:type="dxa"/>
          <w:tcBorders>
            <w:top w:val="nil"/>
            <w:left w:val="nil"/>
            <w:bottom w:val="nil"/>
            <w:right w:val="single" w:sz="2" w:space="0" w:color="auto"/>
          </w:tcBorders>
          <w:vAlign w:val="center"/>
        </w:tcPr>
        <w:p w14:paraId="10C98038" w14:textId="77777777" w:rsidR="008C2B06" w:rsidRPr="008C2B06" w:rsidRDefault="008C2B06" w:rsidP="008C2B06">
          <w:pPr>
            <w:suppressAutoHyphens/>
            <w:spacing w:before="120" w:after="120" w:line="259" w:lineRule="auto"/>
            <w:rPr>
              <w:rFonts w:eastAsia="Aptos"/>
              <w:noProof/>
              <w:kern w:val="2"/>
              <w:lang w:eastAsia="en-US"/>
              <w14:ligatures w14:val="standardContextual"/>
            </w:rPr>
          </w:pPr>
        </w:p>
      </w:tc>
      <w:tc>
        <w:tcPr>
          <w:tcW w:w="4860" w:type="dxa"/>
          <w:gridSpan w:val="2"/>
          <w:tcBorders>
            <w:top w:val="single" w:sz="2" w:space="0" w:color="auto"/>
            <w:left w:val="single" w:sz="2" w:space="0" w:color="auto"/>
            <w:bottom w:val="single" w:sz="2" w:space="0" w:color="auto"/>
            <w:right w:val="single" w:sz="2" w:space="0" w:color="auto"/>
          </w:tcBorders>
          <w:vAlign w:val="center"/>
        </w:tcPr>
        <w:p w14:paraId="1D48A336" w14:textId="0543B593" w:rsidR="008C2B06" w:rsidRPr="008C2B06" w:rsidRDefault="008C2B06" w:rsidP="008C2B06">
          <w:pPr>
            <w:spacing w:before="20" w:after="20" w:line="259" w:lineRule="auto"/>
            <w:jc w:val="center"/>
            <w:rPr>
              <w:rFonts w:eastAsia="Aptos"/>
              <w:bCs/>
              <w:kern w:val="2"/>
              <w:lang w:eastAsia="en-US"/>
              <w14:ligatures w14:val="standardContextual"/>
            </w:rPr>
          </w:pPr>
          <w:r w:rsidRPr="008C2B06">
            <w:rPr>
              <w:rFonts w:eastAsia="Aptos"/>
              <w:bCs/>
              <w:kern w:val="2"/>
              <w:lang w:eastAsia="en-US"/>
              <w14:ligatures w14:val="standardContextual"/>
            </w:rPr>
            <w:t>STANDARD OPERATING PROCEDURE</w:t>
          </w:r>
        </w:p>
      </w:tc>
    </w:tr>
    <w:tr w:rsidR="008C2B06" w:rsidRPr="008C2B06" w14:paraId="4FB0933B" w14:textId="77777777" w:rsidTr="003D4905">
      <w:trPr>
        <w:gridAfter w:val="1"/>
        <w:wAfter w:w="8" w:type="dxa"/>
        <w:trHeight w:val="288"/>
      </w:trPr>
      <w:tc>
        <w:tcPr>
          <w:tcW w:w="4950" w:type="dxa"/>
          <w:vMerge w:val="restart"/>
          <w:tcBorders>
            <w:top w:val="nil"/>
            <w:left w:val="nil"/>
            <w:bottom w:val="nil"/>
            <w:right w:val="single" w:sz="2" w:space="0" w:color="auto"/>
          </w:tcBorders>
          <w:vAlign w:val="center"/>
        </w:tcPr>
        <w:p w14:paraId="0E99E187" w14:textId="09A3D8ED" w:rsidR="008C2B06" w:rsidRPr="008C2B06" w:rsidRDefault="00815BE1" w:rsidP="008C2B06">
          <w:pPr>
            <w:suppressAutoHyphens/>
            <w:spacing w:before="120" w:after="120" w:line="259" w:lineRule="auto"/>
            <w:rPr>
              <w:rFonts w:eastAsia="Aptos"/>
              <w:b/>
              <w:kern w:val="2"/>
              <w:sz w:val="28"/>
              <w:szCs w:val="28"/>
              <w:lang w:eastAsia="en-US"/>
              <w14:ligatures w14:val="standardContextual"/>
            </w:rPr>
          </w:pPr>
          <w:r w:rsidRPr="00006DA8">
            <w:rPr>
              <w:rFonts w:ascii="Arial" w:hAnsi="Arial" w:cs="Arial"/>
              <w:noProof/>
            </w:rPr>
            <w:drawing>
              <wp:inline distT="0" distB="0" distL="0" distR="0" wp14:anchorId="6DC5ACCC" wp14:editId="538310DC">
                <wp:extent cx="2422653" cy="473886"/>
                <wp:effectExtent l="0" t="0" r="3175" b="0"/>
                <wp:docPr id="1749636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6478" name=""/>
                        <pic:cNvPicPr/>
                      </pic:nvPicPr>
                      <pic:blipFill>
                        <a:blip r:embed="rId1"/>
                        <a:stretch>
                          <a:fillRect/>
                        </a:stretch>
                      </pic:blipFill>
                      <pic:spPr>
                        <a:xfrm>
                          <a:off x="0" y="0"/>
                          <a:ext cx="2623611" cy="513195"/>
                        </a:xfrm>
                        <a:prstGeom prst="rect">
                          <a:avLst/>
                        </a:prstGeom>
                      </pic:spPr>
                    </pic:pic>
                  </a:graphicData>
                </a:graphic>
              </wp:inline>
            </w:drawing>
          </w:r>
        </w:p>
      </w:tc>
      <w:tc>
        <w:tcPr>
          <w:tcW w:w="2610" w:type="dxa"/>
          <w:tcBorders>
            <w:top w:val="single" w:sz="2" w:space="0" w:color="auto"/>
            <w:left w:val="single" w:sz="2" w:space="0" w:color="auto"/>
            <w:bottom w:val="single" w:sz="2" w:space="0" w:color="auto"/>
            <w:right w:val="single" w:sz="2" w:space="0" w:color="auto"/>
          </w:tcBorders>
          <w:vAlign w:val="center"/>
        </w:tcPr>
        <w:p w14:paraId="406D9F3B" w14:textId="77777777" w:rsidR="008C2B06" w:rsidRPr="008C2B06" w:rsidRDefault="008C2B06" w:rsidP="008C2B06">
          <w:pPr>
            <w:spacing w:before="20" w:after="20" w:line="259" w:lineRule="auto"/>
            <w:jc w:val="right"/>
            <w:rPr>
              <w:rFonts w:eastAsia="Aptos"/>
              <w:b/>
              <w:kern w:val="2"/>
              <w:lang w:eastAsia="en-US"/>
              <w14:ligatures w14:val="standardContextual"/>
            </w:rPr>
          </w:pPr>
          <w:r w:rsidRPr="008C2B06">
            <w:rPr>
              <w:rFonts w:eastAsia="Aptos"/>
              <w:kern w:val="2"/>
              <w:lang w:eastAsia="en-US"/>
              <w14:ligatures w14:val="standardContextual"/>
            </w:rPr>
            <w:t>Document Number:</w:t>
          </w:r>
        </w:p>
      </w:tc>
      <w:tc>
        <w:tcPr>
          <w:tcW w:w="2250" w:type="dxa"/>
          <w:tcBorders>
            <w:top w:val="single" w:sz="2" w:space="0" w:color="auto"/>
            <w:left w:val="single" w:sz="2" w:space="0" w:color="auto"/>
            <w:bottom w:val="single" w:sz="2" w:space="0" w:color="auto"/>
            <w:right w:val="single" w:sz="2" w:space="0" w:color="auto"/>
          </w:tcBorders>
          <w:vAlign w:val="center"/>
        </w:tcPr>
        <w:p w14:paraId="48827433" w14:textId="7661AF69" w:rsidR="008C2B06" w:rsidRPr="008C2B06" w:rsidRDefault="00815BE1"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SOP-007</w:t>
          </w:r>
        </w:p>
      </w:tc>
    </w:tr>
    <w:tr w:rsidR="008C2B06" w:rsidRPr="008C2B06" w14:paraId="50B2BEE7"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40D1BF2"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45F5E0C4"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Effective Date:</w:t>
          </w:r>
        </w:p>
      </w:tc>
      <w:tc>
        <w:tcPr>
          <w:tcW w:w="2250" w:type="dxa"/>
          <w:tcBorders>
            <w:top w:val="single" w:sz="2" w:space="0" w:color="auto"/>
            <w:left w:val="single" w:sz="2" w:space="0" w:color="auto"/>
            <w:bottom w:val="single" w:sz="2" w:space="0" w:color="auto"/>
            <w:right w:val="single" w:sz="2" w:space="0" w:color="auto"/>
          </w:tcBorders>
          <w:vAlign w:val="center"/>
        </w:tcPr>
        <w:p w14:paraId="04BC8E7B" w14:textId="132E0A2B" w:rsidR="008C2B06" w:rsidRPr="008C2B06" w:rsidRDefault="00815BE1"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01-MAY-2026</w:t>
          </w:r>
        </w:p>
      </w:tc>
    </w:tr>
    <w:tr w:rsidR="008C2B06" w:rsidRPr="008C2B06" w14:paraId="3083BE41"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745282ED"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2" w:space="0" w:color="auto"/>
            <w:right w:val="single" w:sz="2" w:space="0" w:color="auto"/>
          </w:tcBorders>
          <w:vAlign w:val="center"/>
        </w:tcPr>
        <w:p w14:paraId="1C75A43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Version Number:</w:t>
          </w:r>
        </w:p>
      </w:tc>
      <w:tc>
        <w:tcPr>
          <w:tcW w:w="2250" w:type="dxa"/>
          <w:tcBorders>
            <w:top w:val="single" w:sz="2" w:space="0" w:color="auto"/>
            <w:left w:val="single" w:sz="2" w:space="0" w:color="auto"/>
            <w:bottom w:val="single" w:sz="2" w:space="0" w:color="auto"/>
            <w:right w:val="single" w:sz="2" w:space="0" w:color="auto"/>
          </w:tcBorders>
          <w:vAlign w:val="center"/>
        </w:tcPr>
        <w:p w14:paraId="682A0EB9" w14:textId="09F39220" w:rsidR="008C2B06" w:rsidRPr="008C2B06" w:rsidRDefault="00815BE1" w:rsidP="008C2B06">
          <w:pPr>
            <w:spacing w:before="20" w:after="20" w:line="259" w:lineRule="auto"/>
            <w:rPr>
              <w:rFonts w:eastAsia="Aptos"/>
              <w:bCs/>
              <w:kern w:val="2"/>
              <w:lang w:eastAsia="en-US"/>
              <w14:ligatures w14:val="standardContextual"/>
            </w:rPr>
          </w:pPr>
          <w:r>
            <w:rPr>
              <w:rFonts w:eastAsia="Aptos"/>
              <w:bCs/>
              <w:kern w:val="2"/>
              <w:lang w:eastAsia="en-US"/>
              <w14:ligatures w14:val="standardContextual"/>
            </w:rPr>
            <w:t>01</w:t>
          </w:r>
        </w:p>
      </w:tc>
    </w:tr>
    <w:tr w:rsidR="008C2B06" w:rsidRPr="008C2B06" w14:paraId="50233AEB" w14:textId="77777777" w:rsidTr="003D4905">
      <w:trPr>
        <w:gridAfter w:val="1"/>
        <w:wAfter w:w="8" w:type="dxa"/>
        <w:trHeight w:val="288"/>
      </w:trPr>
      <w:tc>
        <w:tcPr>
          <w:tcW w:w="4950" w:type="dxa"/>
          <w:vMerge/>
          <w:tcBorders>
            <w:top w:val="nil"/>
            <w:left w:val="nil"/>
            <w:bottom w:val="nil"/>
            <w:right w:val="single" w:sz="2" w:space="0" w:color="auto"/>
          </w:tcBorders>
          <w:vAlign w:val="center"/>
        </w:tcPr>
        <w:p w14:paraId="49267E6F" w14:textId="77777777" w:rsidR="008C2B06" w:rsidRPr="008C2B06" w:rsidRDefault="008C2B06" w:rsidP="008C2B06">
          <w:pPr>
            <w:suppressAutoHyphens/>
            <w:spacing w:before="120" w:after="120" w:line="259" w:lineRule="auto"/>
            <w:rPr>
              <w:rFonts w:eastAsia="Aptos"/>
              <w:kern w:val="2"/>
              <w:lang w:eastAsia="en-US"/>
              <w14:ligatures w14:val="standardContextual"/>
            </w:rPr>
          </w:pPr>
        </w:p>
      </w:tc>
      <w:tc>
        <w:tcPr>
          <w:tcW w:w="2610" w:type="dxa"/>
          <w:tcBorders>
            <w:top w:val="single" w:sz="2" w:space="0" w:color="auto"/>
            <w:left w:val="single" w:sz="2" w:space="0" w:color="auto"/>
            <w:bottom w:val="single" w:sz="4" w:space="0" w:color="auto"/>
            <w:right w:val="single" w:sz="2" w:space="0" w:color="auto"/>
          </w:tcBorders>
          <w:vAlign w:val="center"/>
        </w:tcPr>
        <w:p w14:paraId="64CD325A" w14:textId="77777777" w:rsidR="008C2B06" w:rsidRPr="008C2B06" w:rsidRDefault="008C2B06" w:rsidP="008C2B06">
          <w:pPr>
            <w:spacing w:before="20" w:after="20" w:line="259" w:lineRule="auto"/>
            <w:jc w:val="right"/>
            <w:rPr>
              <w:rFonts w:eastAsia="Aptos"/>
              <w:kern w:val="2"/>
              <w:lang w:eastAsia="en-US"/>
              <w14:ligatures w14:val="standardContextual"/>
            </w:rPr>
          </w:pPr>
          <w:r w:rsidRPr="008C2B06">
            <w:rPr>
              <w:rFonts w:eastAsia="Aptos"/>
              <w:kern w:val="2"/>
              <w:lang w:eastAsia="en-US"/>
              <w14:ligatures w14:val="standardContextual"/>
            </w:rPr>
            <w:t>Page:</w:t>
          </w:r>
        </w:p>
      </w:tc>
      <w:tc>
        <w:tcPr>
          <w:tcW w:w="2250" w:type="dxa"/>
          <w:tcBorders>
            <w:top w:val="single" w:sz="2" w:space="0" w:color="auto"/>
            <w:left w:val="single" w:sz="2" w:space="0" w:color="auto"/>
            <w:bottom w:val="single" w:sz="4" w:space="0" w:color="auto"/>
            <w:right w:val="single" w:sz="2" w:space="0" w:color="auto"/>
          </w:tcBorders>
          <w:vAlign w:val="center"/>
        </w:tcPr>
        <w:p w14:paraId="2F119238" w14:textId="77777777" w:rsidR="008C2B06" w:rsidRPr="008C2B06" w:rsidRDefault="008C2B06" w:rsidP="008C2B06">
          <w:pPr>
            <w:spacing w:before="20" w:after="20" w:line="259" w:lineRule="auto"/>
            <w:rPr>
              <w:rFonts w:eastAsia="Aptos"/>
              <w:bCs/>
              <w:kern w:val="2"/>
              <w:lang w:eastAsia="en-US"/>
              <w14:ligatures w14:val="standardContextual"/>
            </w:rPr>
          </w:pP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PAGE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1</w:t>
          </w:r>
          <w:r w:rsidRPr="008C2B06">
            <w:rPr>
              <w:rFonts w:eastAsia="Aptos"/>
              <w:bCs/>
              <w:kern w:val="2"/>
              <w:lang w:eastAsia="en-US"/>
              <w14:ligatures w14:val="standardContextual"/>
            </w:rPr>
            <w:fldChar w:fldCharType="end"/>
          </w:r>
          <w:r w:rsidRPr="008C2B06">
            <w:rPr>
              <w:rFonts w:eastAsia="Aptos"/>
              <w:bCs/>
              <w:kern w:val="2"/>
              <w:lang w:eastAsia="en-US"/>
              <w14:ligatures w14:val="standardContextual"/>
            </w:rPr>
            <w:t xml:space="preserve"> of </w:t>
          </w:r>
          <w:r w:rsidRPr="008C2B06">
            <w:rPr>
              <w:rFonts w:eastAsia="Aptos"/>
              <w:bCs/>
              <w:kern w:val="2"/>
              <w:lang w:eastAsia="en-US"/>
              <w14:ligatures w14:val="standardContextual"/>
            </w:rPr>
            <w:fldChar w:fldCharType="begin"/>
          </w:r>
          <w:r w:rsidRPr="008C2B06">
            <w:rPr>
              <w:rFonts w:eastAsia="Aptos"/>
              <w:bCs/>
              <w:kern w:val="2"/>
              <w:lang w:eastAsia="en-US"/>
              <w14:ligatures w14:val="standardContextual"/>
            </w:rPr>
            <w:instrText xml:space="preserve"> NUMPAGES </w:instrText>
          </w:r>
          <w:r w:rsidRPr="008C2B06">
            <w:rPr>
              <w:rFonts w:eastAsia="Aptos"/>
              <w:bCs/>
              <w:kern w:val="2"/>
              <w:lang w:eastAsia="en-US"/>
              <w14:ligatures w14:val="standardContextual"/>
            </w:rPr>
            <w:fldChar w:fldCharType="separate"/>
          </w:r>
          <w:r w:rsidRPr="008C2B06">
            <w:rPr>
              <w:rFonts w:eastAsia="Aptos"/>
              <w:bCs/>
              <w:noProof/>
              <w:kern w:val="2"/>
              <w:lang w:eastAsia="en-US"/>
              <w14:ligatures w14:val="standardContextual"/>
            </w:rPr>
            <w:t>3</w:t>
          </w:r>
          <w:r w:rsidRPr="008C2B06">
            <w:rPr>
              <w:rFonts w:eastAsia="Aptos"/>
              <w:bCs/>
              <w:kern w:val="2"/>
              <w:lang w:eastAsia="en-US"/>
              <w14:ligatures w14:val="standardContextual"/>
            </w:rPr>
            <w:fldChar w:fldCharType="end"/>
          </w:r>
        </w:p>
      </w:tc>
    </w:tr>
    <w:tr w:rsidR="008C2B06" w:rsidRPr="008C2B06" w14:paraId="5534B621" w14:textId="77777777" w:rsidTr="003D4905">
      <w:trPr>
        <w:trHeight w:val="363"/>
      </w:trPr>
      <w:tc>
        <w:tcPr>
          <w:tcW w:w="9818" w:type="dxa"/>
          <w:gridSpan w:val="4"/>
          <w:tcBorders>
            <w:top w:val="nil"/>
            <w:left w:val="nil"/>
            <w:bottom w:val="nil"/>
            <w:right w:val="nil"/>
          </w:tcBorders>
        </w:tcPr>
        <w:p w14:paraId="72983BA2" w14:textId="45D40900" w:rsidR="008C2B06" w:rsidRPr="008C2B06" w:rsidRDefault="008C2B06" w:rsidP="008C2B06">
          <w:pPr>
            <w:suppressAutoHyphens/>
            <w:spacing w:before="60" w:after="60" w:line="259" w:lineRule="auto"/>
            <w:rPr>
              <w:rFonts w:eastAsia="Aptos"/>
              <w:b/>
              <w:bCs/>
              <w:kern w:val="2"/>
              <w:lang w:eastAsia="en-US"/>
              <w14:ligatures w14:val="standardContextual"/>
            </w:rPr>
          </w:pPr>
          <w:r w:rsidRPr="008C2B06">
            <w:rPr>
              <w:rFonts w:eastAsia="Aptos"/>
              <w:b/>
              <w:bCs/>
              <w:kern w:val="2"/>
              <w:lang w:eastAsia="en-US"/>
              <w14:ligatures w14:val="standardContextual"/>
            </w:rPr>
            <w:t xml:space="preserve">Title: </w:t>
          </w:r>
          <w:r w:rsidR="00646CA1">
            <w:rPr>
              <w:rFonts w:cstheme="minorHAnsi"/>
              <w:b/>
            </w:rPr>
            <w:t>CAPA Management</w:t>
          </w:r>
        </w:p>
      </w:tc>
    </w:tr>
  </w:tbl>
  <w:p w14:paraId="04056A7E" w14:textId="77777777" w:rsidR="008C2B06" w:rsidRDefault="008C2B0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F7A61"/>
    <w:multiLevelType w:val="hybridMultilevel"/>
    <w:tmpl w:val="2D4AE08A"/>
    <w:lvl w:ilvl="0" w:tplc="91AE58F2">
      <w:start w:val="1"/>
      <w:numFmt w:val="bullet"/>
      <w:pStyle w:val="Bullet11"/>
      <w:lvlText w:val=""/>
      <w:lvlJc w:val="left"/>
      <w:pPr>
        <w:ind w:left="1512" w:hanging="360"/>
      </w:pPr>
      <w:rPr>
        <w:rFonts w:ascii="Symbol" w:hAnsi="Symbol" w:hint="default"/>
      </w:rPr>
    </w:lvl>
    <w:lvl w:ilvl="1" w:tplc="D26AAB8E">
      <w:start w:val="1"/>
      <w:numFmt w:val="bullet"/>
      <w:pStyle w:val="OpenBullet1"/>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1" w15:restartNumberingAfterBreak="0">
    <w:nsid w:val="0C930446"/>
    <w:multiLevelType w:val="multilevel"/>
    <w:tmpl w:val="FA9A6AB4"/>
    <w:lvl w:ilvl="0">
      <w:start w:val="1"/>
      <w:numFmt w:val="decimal"/>
      <w:lvlText w:val="%1"/>
      <w:lvlJc w:val="left"/>
      <w:pPr>
        <w:ind w:left="432" w:hanging="432"/>
      </w:pPr>
    </w:lvl>
    <w:lvl w:ilvl="1">
      <w:start w:val="1"/>
      <w:numFmt w:val="bullet"/>
      <w:lvlText w:val=""/>
      <w:lvlJc w:val="left"/>
      <w:pPr>
        <w:ind w:left="360" w:hanging="360"/>
      </w:pPr>
      <w:rPr>
        <w:rFonts w:ascii="Symbol" w:hAnsi="Symbol" w:hint="default"/>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0FCC38AC"/>
    <w:multiLevelType w:val="multilevel"/>
    <w:tmpl w:val="FC446EE2"/>
    <w:lvl w:ilvl="0">
      <w:start w:val="1"/>
      <w:numFmt w:val="decimal"/>
      <w:lvlText w:val="%1."/>
      <w:lvlJc w:val="left"/>
      <w:pPr>
        <w:ind w:left="360" w:hanging="360"/>
      </w:pPr>
      <w:rPr>
        <w:rFonts w:hint="default"/>
        <w:b/>
        <w:i w:val="0"/>
      </w:rPr>
    </w:lvl>
    <w:lvl w:ilvl="1">
      <w:start w:val="1"/>
      <w:numFmt w:val="decimal"/>
      <w:lvlText w:val="%1.%2."/>
      <w:lvlJc w:val="left"/>
      <w:pPr>
        <w:ind w:left="864" w:hanging="504"/>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sz w:val="22"/>
        <w:szCs w:val="22"/>
      </w:rPr>
    </w:lvl>
    <w:lvl w:ilvl="4">
      <w:start w:val="1"/>
      <w:numFmt w:val="bullet"/>
      <w:lvlText w:val=""/>
      <w:lvlJc w:val="left"/>
      <w:pPr>
        <w:ind w:left="1800" w:hanging="360"/>
      </w:pPr>
      <w:rPr>
        <w:rFonts w:ascii="Symbol" w:hAnsi="Symbol" w:hint="default"/>
      </w:rPr>
    </w:lvl>
    <w:lvl w:ilvl="5">
      <w:start w:val="1"/>
      <w:numFmt w:val="bullet"/>
      <w:lvlText w:val="o"/>
      <w:lvlJc w:val="left"/>
      <w:pPr>
        <w:ind w:left="2160" w:hanging="360"/>
      </w:pPr>
      <w:rPr>
        <w:rFonts w:ascii="Courier New" w:hAnsi="Courier New" w:cs="Courier New"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9FD159D"/>
    <w:multiLevelType w:val="multilevel"/>
    <w:tmpl w:val="30687CFE"/>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15:restartNumberingAfterBreak="0">
    <w:nsid w:val="2E6A50F1"/>
    <w:multiLevelType w:val="hybridMultilevel"/>
    <w:tmpl w:val="0F4AFD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D800B08"/>
    <w:multiLevelType w:val="multilevel"/>
    <w:tmpl w:val="2598850C"/>
    <w:lvl w:ilvl="0">
      <w:start w:val="1"/>
      <w:numFmt w:val="decimal"/>
      <w:lvlText w:val="%1.0"/>
      <w:lvlJc w:val="left"/>
      <w:pPr>
        <w:tabs>
          <w:tab w:val="num" w:pos="420"/>
        </w:tabs>
        <w:ind w:left="420" w:hanging="420"/>
      </w:pPr>
      <w:rPr>
        <w:rFonts w:hint="default"/>
        <w:b/>
        <w:i w:val="0"/>
        <w:sz w:val="22"/>
      </w:rPr>
    </w:lvl>
    <w:lvl w:ilvl="1">
      <w:start w:val="1"/>
      <w:numFmt w:val="decimal"/>
      <w:lvlText w:val="%1.%2"/>
      <w:lvlJc w:val="left"/>
      <w:pPr>
        <w:tabs>
          <w:tab w:val="num" w:pos="504"/>
        </w:tabs>
        <w:ind w:left="504" w:hanging="504"/>
      </w:pPr>
      <w:rPr>
        <w:rFonts w:hint="default"/>
        <w:b w:val="0"/>
        <w:i w:val="0"/>
        <w:color w:val="auto"/>
      </w:rPr>
    </w:lvl>
    <w:lvl w:ilvl="2">
      <w:start w:val="1"/>
      <w:numFmt w:val="decimal"/>
      <w:lvlText w:val="%1.%2.%3"/>
      <w:lvlJc w:val="left"/>
      <w:pPr>
        <w:tabs>
          <w:tab w:val="num" w:pos="1836"/>
        </w:tabs>
        <w:ind w:left="1836" w:hanging="576"/>
      </w:pPr>
      <w:rPr>
        <w:rFonts w:ascii="Times New Roman" w:hAnsi="Times New Roman" w:cs="Times New Roman" w:hint="default"/>
        <w:b w:val="0"/>
      </w:rPr>
    </w:lvl>
    <w:lvl w:ilvl="3">
      <w:start w:val="1"/>
      <w:numFmt w:val="decimal"/>
      <w:lvlText w:val="%1.%2.%3.%4"/>
      <w:lvlJc w:val="left"/>
      <w:pPr>
        <w:tabs>
          <w:tab w:val="num" w:pos="2610"/>
        </w:tabs>
        <w:ind w:left="2610" w:hanging="720"/>
      </w:pPr>
      <w:rPr>
        <w:rFonts w:hint="default"/>
        <w:b w:val="0"/>
      </w:rPr>
    </w:lvl>
    <w:lvl w:ilvl="4">
      <w:start w:val="1"/>
      <w:numFmt w:val="decimal"/>
      <w:lvlText w:val="%1.%2.%3.%4.%5"/>
      <w:lvlJc w:val="left"/>
      <w:pPr>
        <w:tabs>
          <w:tab w:val="num" w:pos="2736"/>
        </w:tabs>
        <w:ind w:left="2736" w:hanging="936"/>
      </w:pPr>
      <w:rPr>
        <w:rFonts w:hint="default"/>
        <w:b w:val="0"/>
        <w:i w:val="0"/>
      </w:rPr>
    </w:lvl>
    <w:lvl w:ilvl="5">
      <w:start w:val="1"/>
      <w:numFmt w:val="decimal"/>
      <w:lvlText w:val="%1.%2.%3.%4.%5.%6"/>
      <w:lvlJc w:val="left"/>
      <w:pPr>
        <w:tabs>
          <w:tab w:val="num" w:pos="3744"/>
        </w:tabs>
        <w:ind w:left="3744" w:hanging="1008"/>
      </w:pPr>
      <w:rPr>
        <w:rFonts w:hint="default"/>
        <w:b w:val="0"/>
        <w:i w:val="0"/>
      </w:rPr>
    </w:lvl>
    <w:lvl w:ilvl="6">
      <w:start w:val="1"/>
      <w:numFmt w:val="decimal"/>
      <w:lvlText w:val="%1.%2.%3.%4.%5.%6.%7"/>
      <w:lvlJc w:val="left"/>
      <w:pPr>
        <w:tabs>
          <w:tab w:val="num" w:pos="5760"/>
        </w:tabs>
        <w:ind w:left="5760" w:hanging="1440"/>
      </w:pPr>
      <w:rPr>
        <w:rFonts w:hint="default"/>
        <w:b/>
      </w:rPr>
    </w:lvl>
    <w:lvl w:ilvl="7">
      <w:start w:val="1"/>
      <w:numFmt w:val="decimal"/>
      <w:lvlText w:val="%1.%2.%3.%4.%5.%6.%7.%8"/>
      <w:lvlJc w:val="left"/>
      <w:pPr>
        <w:tabs>
          <w:tab w:val="num" w:pos="6480"/>
        </w:tabs>
        <w:ind w:left="6480" w:hanging="1440"/>
      </w:pPr>
      <w:rPr>
        <w:rFonts w:hint="default"/>
        <w:b/>
      </w:rPr>
    </w:lvl>
    <w:lvl w:ilvl="8">
      <w:start w:val="1"/>
      <w:numFmt w:val="decimal"/>
      <w:lvlText w:val="%1.%2.%3.%4.%5.%6.%7.%8.%9"/>
      <w:lvlJc w:val="left"/>
      <w:pPr>
        <w:tabs>
          <w:tab w:val="num" w:pos="7560"/>
        </w:tabs>
        <w:ind w:left="7560" w:hanging="1800"/>
      </w:pPr>
      <w:rPr>
        <w:rFonts w:hint="default"/>
        <w:b/>
      </w:rPr>
    </w:lvl>
  </w:abstractNum>
  <w:abstractNum w:abstractNumId="6" w15:restartNumberingAfterBreak="0">
    <w:nsid w:val="5D887B49"/>
    <w:multiLevelType w:val="multilevel"/>
    <w:tmpl w:val="3802F4F2"/>
    <w:lvl w:ilvl="0">
      <w:start w:val="1"/>
      <w:numFmt w:val="decimal"/>
      <w:pStyle w:val="Heading1"/>
      <w:lvlText w:val="%1"/>
      <w:lvlJc w:val="left"/>
      <w:pPr>
        <w:ind w:left="432" w:hanging="432"/>
      </w:pPr>
    </w:lvl>
    <w:lvl w:ilvl="1">
      <w:start w:val="1"/>
      <w:numFmt w:val="decimal"/>
      <w:pStyle w:val="Heading2"/>
      <w:lvlText w:val="%1.%2"/>
      <w:lvlJc w:val="left"/>
      <w:pPr>
        <w:ind w:left="75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lowerLetter"/>
      <w:pStyle w:val="Heading5"/>
      <w:lvlText w:val="%5."/>
      <w:lvlJc w:val="left"/>
      <w:pPr>
        <w:ind w:left="360" w:hanging="360"/>
      </w:pPr>
    </w:lvl>
    <w:lvl w:ilvl="5">
      <w:start w:val="1"/>
      <w:numFmt w:val="decimal"/>
      <w:pStyle w:val="Heading6"/>
      <w:lvlText w:val="%1.%2.%3.%4.%5.%6"/>
      <w:lvlJc w:val="left"/>
      <w:pPr>
        <w:ind w:left="1152" w:hanging="1152"/>
      </w:pPr>
      <w:rPr>
        <w:rFonts w:ascii="Calibri" w:hAnsi="Calibri" w:cs="Calibri" w:hint="default"/>
        <w:i w:val="0"/>
        <w:iCs w:val="0"/>
        <w:color w:val="auto"/>
        <w:sz w:val="22"/>
        <w:szCs w:val="22"/>
      </w:r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 w15:restartNumberingAfterBreak="0">
    <w:nsid w:val="624239C9"/>
    <w:multiLevelType w:val="hybridMultilevel"/>
    <w:tmpl w:val="8F4606E6"/>
    <w:lvl w:ilvl="0" w:tplc="04090001">
      <w:start w:val="1"/>
      <w:numFmt w:val="bullet"/>
      <w:lvlText w:val=""/>
      <w:lvlJc w:val="left"/>
      <w:pPr>
        <w:ind w:left="3154" w:hanging="360"/>
      </w:pPr>
      <w:rPr>
        <w:rFonts w:ascii="Symbol" w:hAnsi="Symbol" w:hint="default"/>
      </w:rPr>
    </w:lvl>
    <w:lvl w:ilvl="1" w:tplc="04090003" w:tentative="1">
      <w:start w:val="1"/>
      <w:numFmt w:val="bullet"/>
      <w:lvlText w:val="o"/>
      <w:lvlJc w:val="left"/>
      <w:pPr>
        <w:ind w:left="3874" w:hanging="360"/>
      </w:pPr>
      <w:rPr>
        <w:rFonts w:ascii="Courier New" w:hAnsi="Courier New" w:cs="Courier New" w:hint="default"/>
      </w:rPr>
    </w:lvl>
    <w:lvl w:ilvl="2" w:tplc="04090005" w:tentative="1">
      <w:start w:val="1"/>
      <w:numFmt w:val="bullet"/>
      <w:lvlText w:val=""/>
      <w:lvlJc w:val="left"/>
      <w:pPr>
        <w:ind w:left="4594" w:hanging="360"/>
      </w:pPr>
      <w:rPr>
        <w:rFonts w:ascii="Wingdings" w:hAnsi="Wingdings" w:hint="default"/>
      </w:rPr>
    </w:lvl>
    <w:lvl w:ilvl="3" w:tplc="04090001" w:tentative="1">
      <w:start w:val="1"/>
      <w:numFmt w:val="bullet"/>
      <w:lvlText w:val=""/>
      <w:lvlJc w:val="left"/>
      <w:pPr>
        <w:ind w:left="5314" w:hanging="360"/>
      </w:pPr>
      <w:rPr>
        <w:rFonts w:ascii="Symbol" w:hAnsi="Symbol" w:hint="default"/>
      </w:rPr>
    </w:lvl>
    <w:lvl w:ilvl="4" w:tplc="04090003" w:tentative="1">
      <w:start w:val="1"/>
      <w:numFmt w:val="bullet"/>
      <w:lvlText w:val="o"/>
      <w:lvlJc w:val="left"/>
      <w:pPr>
        <w:ind w:left="6034" w:hanging="360"/>
      </w:pPr>
      <w:rPr>
        <w:rFonts w:ascii="Courier New" w:hAnsi="Courier New" w:cs="Courier New" w:hint="default"/>
      </w:rPr>
    </w:lvl>
    <w:lvl w:ilvl="5" w:tplc="04090005" w:tentative="1">
      <w:start w:val="1"/>
      <w:numFmt w:val="bullet"/>
      <w:lvlText w:val=""/>
      <w:lvlJc w:val="left"/>
      <w:pPr>
        <w:ind w:left="6754" w:hanging="360"/>
      </w:pPr>
      <w:rPr>
        <w:rFonts w:ascii="Wingdings" w:hAnsi="Wingdings" w:hint="default"/>
      </w:rPr>
    </w:lvl>
    <w:lvl w:ilvl="6" w:tplc="04090001" w:tentative="1">
      <w:start w:val="1"/>
      <w:numFmt w:val="bullet"/>
      <w:lvlText w:val=""/>
      <w:lvlJc w:val="left"/>
      <w:pPr>
        <w:ind w:left="7474" w:hanging="360"/>
      </w:pPr>
      <w:rPr>
        <w:rFonts w:ascii="Symbol" w:hAnsi="Symbol" w:hint="default"/>
      </w:rPr>
    </w:lvl>
    <w:lvl w:ilvl="7" w:tplc="04090003" w:tentative="1">
      <w:start w:val="1"/>
      <w:numFmt w:val="bullet"/>
      <w:lvlText w:val="o"/>
      <w:lvlJc w:val="left"/>
      <w:pPr>
        <w:ind w:left="8194" w:hanging="360"/>
      </w:pPr>
      <w:rPr>
        <w:rFonts w:ascii="Courier New" w:hAnsi="Courier New" w:cs="Courier New" w:hint="default"/>
      </w:rPr>
    </w:lvl>
    <w:lvl w:ilvl="8" w:tplc="04090005" w:tentative="1">
      <w:start w:val="1"/>
      <w:numFmt w:val="bullet"/>
      <w:lvlText w:val=""/>
      <w:lvlJc w:val="left"/>
      <w:pPr>
        <w:ind w:left="8914" w:hanging="360"/>
      </w:pPr>
      <w:rPr>
        <w:rFonts w:ascii="Wingdings" w:hAnsi="Wingdings" w:hint="default"/>
      </w:rPr>
    </w:lvl>
  </w:abstractNum>
  <w:abstractNum w:abstractNumId="8" w15:restartNumberingAfterBreak="0">
    <w:nsid w:val="6B0F5DE2"/>
    <w:multiLevelType w:val="hybridMultilevel"/>
    <w:tmpl w:val="9A9600F2"/>
    <w:lvl w:ilvl="0" w:tplc="D94236B6">
      <w:start w:val="1"/>
      <w:numFmt w:val="decimal"/>
      <w:lvlText w:val="%1."/>
      <w:lvlJc w:val="left"/>
      <w:pPr>
        <w:ind w:left="994" w:hanging="360"/>
      </w:pPr>
    </w:lvl>
    <w:lvl w:ilvl="1" w:tplc="04090019" w:tentative="1">
      <w:start w:val="1"/>
      <w:numFmt w:val="lowerLetter"/>
      <w:lvlText w:val="%2."/>
      <w:lvlJc w:val="left"/>
      <w:pPr>
        <w:ind w:left="1714" w:hanging="360"/>
      </w:pPr>
    </w:lvl>
    <w:lvl w:ilvl="2" w:tplc="0409001B" w:tentative="1">
      <w:start w:val="1"/>
      <w:numFmt w:val="lowerRoman"/>
      <w:lvlText w:val="%3."/>
      <w:lvlJc w:val="right"/>
      <w:pPr>
        <w:ind w:left="2434" w:hanging="180"/>
      </w:pPr>
    </w:lvl>
    <w:lvl w:ilvl="3" w:tplc="0409000F" w:tentative="1">
      <w:start w:val="1"/>
      <w:numFmt w:val="decimal"/>
      <w:lvlText w:val="%4."/>
      <w:lvlJc w:val="left"/>
      <w:pPr>
        <w:ind w:left="3154" w:hanging="360"/>
      </w:pPr>
    </w:lvl>
    <w:lvl w:ilvl="4" w:tplc="04090019" w:tentative="1">
      <w:start w:val="1"/>
      <w:numFmt w:val="lowerLetter"/>
      <w:lvlText w:val="%5."/>
      <w:lvlJc w:val="left"/>
      <w:pPr>
        <w:ind w:left="3874" w:hanging="360"/>
      </w:pPr>
    </w:lvl>
    <w:lvl w:ilvl="5" w:tplc="0409001B" w:tentative="1">
      <w:start w:val="1"/>
      <w:numFmt w:val="lowerRoman"/>
      <w:lvlText w:val="%6."/>
      <w:lvlJc w:val="right"/>
      <w:pPr>
        <w:ind w:left="4594" w:hanging="180"/>
      </w:pPr>
    </w:lvl>
    <w:lvl w:ilvl="6" w:tplc="0409000F" w:tentative="1">
      <w:start w:val="1"/>
      <w:numFmt w:val="decimal"/>
      <w:lvlText w:val="%7."/>
      <w:lvlJc w:val="left"/>
      <w:pPr>
        <w:ind w:left="5314" w:hanging="360"/>
      </w:pPr>
    </w:lvl>
    <w:lvl w:ilvl="7" w:tplc="04090019" w:tentative="1">
      <w:start w:val="1"/>
      <w:numFmt w:val="lowerLetter"/>
      <w:lvlText w:val="%8."/>
      <w:lvlJc w:val="left"/>
      <w:pPr>
        <w:ind w:left="6034" w:hanging="360"/>
      </w:pPr>
    </w:lvl>
    <w:lvl w:ilvl="8" w:tplc="0409001B" w:tentative="1">
      <w:start w:val="1"/>
      <w:numFmt w:val="lowerRoman"/>
      <w:lvlText w:val="%9."/>
      <w:lvlJc w:val="right"/>
      <w:pPr>
        <w:ind w:left="6754" w:hanging="180"/>
      </w:pPr>
    </w:lvl>
  </w:abstractNum>
  <w:abstractNum w:abstractNumId="9" w15:restartNumberingAfterBreak="0">
    <w:nsid w:val="71C56736"/>
    <w:multiLevelType w:val="multilevel"/>
    <w:tmpl w:val="5ED8D77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lowerLetter"/>
      <w:lvlText w:val="%5."/>
      <w:lvlJc w:val="left"/>
      <w:pPr>
        <w:ind w:left="360" w:hanging="360"/>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1221092425">
    <w:abstractNumId w:val="4"/>
  </w:num>
  <w:num w:numId="2" w16cid:durableId="507209416">
    <w:abstractNumId w:val="6"/>
  </w:num>
  <w:num w:numId="3" w16cid:durableId="1633829085">
    <w:abstractNumId w:val="9"/>
  </w:num>
  <w:num w:numId="4" w16cid:durableId="1137992452">
    <w:abstractNumId w:val="2"/>
  </w:num>
  <w:num w:numId="5" w16cid:durableId="1245190180">
    <w:abstractNumId w:val="6"/>
  </w:num>
  <w:num w:numId="6" w16cid:durableId="207302704">
    <w:abstractNumId w:val="6"/>
  </w:num>
  <w:num w:numId="7" w16cid:durableId="1041787977">
    <w:abstractNumId w:val="6"/>
  </w:num>
  <w:num w:numId="8" w16cid:durableId="19164334">
    <w:abstractNumId w:val="6"/>
  </w:num>
  <w:num w:numId="9" w16cid:durableId="181433655">
    <w:abstractNumId w:val="6"/>
  </w:num>
  <w:num w:numId="10" w16cid:durableId="1088769313">
    <w:abstractNumId w:val="6"/>
  </w:num>
  <w:num w:numId="11" w16cid:durableId="243731604">
    <w:abstractNumId w:val="6"/>
  </w:num>
  <w:num w:numId="12" w16cid:durableId="387191451">
    <w:abstractNumId w:val="8"/>
  </w:num>
  <w:num w:numId="13" w16cid:durableId="890847603">
    <w:abstractNumId w:val="3"/>
  </w:num>
  <w:num w:numId="14" w16cid:durableId="1643775949">
    <w:abstractNumId w:val="0"/>
  </w:num>
  <w:num w:numId="15" w16cid:durableId="53085142">
    <w:abstractNumId w:val="7"/>
  </w:num>
  <w:num w:numId="16" w16cid:durableId="451284345">
    <w:abstractNumId w:val="1"/>
  </w:num>
  <w:num w:numId="17" w16cid:durableId="17930914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A952D45"/>
    <w:rsid w:val="00004848"/>
    <w:rsid w:val="00030C18"/>
    <w:rsid w:val="00032DB6"/>
    <w:rsid w:val="00045037"/>
    <w:rsid w:val="00050AFB"/>
    <w:rsid w:val="00075D46"/>
    <w:rsid w:val="000834AE"/>
    <w:rsid w:val="000B2D02"/>
    <w:rsid w:val="000B3071"/>
    <w:rsid w:val="000C0830"/>
    <w:rsid w:val="000C573B"/>
    <w:rsid w:val="000D1578"/>
    <w:rsid w:val="000D2B97"/>
    <w:rsid w:val="000F00E4"/>
    <w:rsid w:val="000F3969"/>
    <w:rsid w:val="00107A97"/>
    <w:rsid w:val="00123FDC"/>
    <w:rsid w:val="0013559A"/>
    <w:rsid w:val="00142D0D"/>
    <w:rsid w:val="00145836"/>
    <w:rsid w:val="001605D1"/>
    <w:rsid w:val="0016200D"/>
    <w:rsid w:val="001766EA"/>
    <w:rsid w:val="00177107"/>
    <w:rsid w:val="001956D8"/>
    <w:rsid w:val="001C3536"/>
    <w:rsid w:val="002006F4"/>
    <w:rsid w:val="00212E41"/>
    <w:rsid w:val="00213415"/>
    <w:rsid w:val="00221517"/>
    <w:rsid w:val="0022223F"/>
    <w:rsid w:val="0022322E"/>
    <w:rsid w:val="00223ABA"/>
    <w:rsid w:val="00232ADE"/>
    <w:rsid w:val="00263821"/>
    <w:rsid w:val="002871BC"/>
    <w:rsid w:val="00292BAC"/>
    <w:rsid w:val="002A577B"/>
    <w:rsid w:val="002C65E9"/>
    <w:rsid w:val="002F7E88"/>
    <w:rsid w:val="00315A50"/>
    <w:rsid w:val="00316254"/>
    <w:rsid w:val="00333277"/>
    <w:rsid w:val="00334080"/>
    <w:rsid w:val="00340D5E"/>
    <w:rsid w:val="00380029"/>
    <w:rsid w:val="00380D86"/>
    <w:rsid w:val="00390F7E"/>
    <w:rsid w:val="00395224"/>
    <w:rsid w:val="003A558A"/>
    <w:rsid w:val="003B1D17"/>
    <w:rsid w:val="003B1DD5"/>
    <w:rsid w:val="003D1B34"/>
    <w:rsid w:val="003D69AB"/>
    <w:rsid w:val="003E76A0"/>
    <w:rsid w:val="003F3245"/>
    <w:rsid w:val="003F40A0"/>
    <w:rsid w:val="00416E2A"/>
    <w:rsid w:val="00420682"/>
    <w:rsid w:val="00420BEC"/>
    <w:rsid w:val="00424B27"/>
    <w:rsid w:val="004251BC"/>
    <w:rsid w:val="004363D8"/>
    <w:rsid w:val="00465686"/>
    <w:rsid w:val="00483F36"/>
    <w:rsid w:val="004A67CC"/>
    <w:rsid w:val="004B7EF0"/>
    <w:rsid w:val="004C2791"/>
    <w:rsid w:val="004C544B"/>
    <w:rsid w:val="004D3163"/>
    <w:rsid w:val="004E0D90"/>
    <w:rsid w:val="00531D90"/>
    <w:rsid w:val="005357DA"/>
    <w:rsid w:val="00554C30"/>
    <w:rsid w:val="00564474"/>
    <w:rsid w:val="00566AF6"/>
    <w:rsid w:val="00574569"/>
    <w:rsid w:val="00581E99"/>
    <w:rsid w:val="00597EA2"/>
    <w:rsid w:val="005A7E05"/>
    <w:rsid w:val="005B5618"/>
    <w:rsid w:val="005D0463"/>
    <w:rsid w:val="005D2CDB"/>
    <w:rsid w:val="005D73DD"/>
    <w:rsid w:val="0064226E"/>
    <w:rsid w:val="00646CA1"/>
    <w:rsid w:val="006571BE"/>
    <w:rsid w:val="00657B3E"/>
    <w:rsid w:val="006670D6"/>
    <w:rsid w:val="0067502C"/>
    <w:rsid w:val="00675454"/>
    <w:rsid w:val="00686276"/>
    <w:rsid w:val="006908EA"/>
    <w:rsid w:val="00694717"/>
    <w:rsid w:val="006A18C8"/>
    <w:rsid w:val="006A61A9"/>
    <w:rsid w:val="006B4E41"/>
    <w:rsid w:val="006B5757"/>
    <w:rsid w:val="006D03AE"/>
    <w:rsid w:val="006F4E18"/>
    <w:rsid w:val="00724A5F"/>
    <w:rsid w:val="00743D8B"/>
    <w:rsid w:val="00747797"/>
    <w:rsid w:val="00752365"/>
    <w:rsid w:val="007525DA"/>
    <w:rsid w:val="00763D19"/>
    <w:rsid w:val="007640FC"/>
    <w:rsid w:val="00773D18"/>
    <w:rsid w:val="00773E51"/>
    <w:rsid w:val="007769E4"/>
    <w:rsid w:val="00776D72"/>
    <w:rsid w:val="00780B5B"/>
    <w:rsid w:val="007861DE"/>
    <w:rsid w:val="007A58BA"/>
    <w:rsid w:val="007B74F1"/>
    <w:rsid w:val="007C6EAA"/>
    <w:rsid w:val="007D10FC"/>
    <w:rsid w:val="007E6CFE"/>
    <w:rsid w:val="007F7221"/>
    <w:rsid w:val="00815BE1"/>
    <w:rsid w:val="00847078"/>
    <w:rsid w:val="00856687"/>
    <w:rsid w:val="008605B7"/>
    <w:rsid w:val="00862DEB"/>
    <w:rsid w:val="00872B82"/>
    <w:rsid w:val="008745AF"/>
    <w:rsid w:val="00893D19"/>
    <w:rsid w:val="00896EAF"/>
    <w:rsid w:val="008A1D3D"/>
    <w:rsid w:val="008A5DBD"/>
    <w:rsid w:val="008C2B06"/>
    <w:rsid w:val="008E1C4E"/>
    <w:rsid w:val="008E3DC0"/>
    <w:rsid w:val="008E437B"/>
    <w:rsid w:val="008E7B34"/>
    <w:rsid w:val="008F125F"/>
    <w:rsid w:val="00911DDC"/>
    <w:rsid w:val="00923790"/>
    <w:rsid w:val="00942BF2"/>
    <w:rsid w:val="009500AD"/>
    <w:rsid w:val="00954C96"/>
    <w:rsid w:val="00955A43"/>
    <w:rsid w:val="00961A72"/>
    <w:rsid w:val="009632E0"/>
    <w:rsid w:val="00976B38"/>
    <w:rsid w:val="009832EE"/>
    <w:rsid w:val="00986884"/>
    <w:rsid w:val="009F42EF"/>
    <w:rsid w:val="00A0374D"/>
    <w:rsid w:val="00A26CFB"/>
    <w:rsid w:val="00A3034B"/>
    <w:rsid w:val="00A81FF5"/>
    <w:rsid w:val="00AA232D"/>
    <w:rsid w:val="00AB4204"/>
    <w:rsid w:val="00AC2B15"/>
    <w:rsid w:val="00AD7953"/>
    <w:rsid w:val="00AE456D"/>
    <w:rsid w:val="00AF7760"/>
    <w:rsid w:val="00B51CD1"/>
    <w:rsid w:val="00B54CB1"/>
    <w:rsid w:val="00B55388"/>
    <w:rsid w:val="00B57DD9"/>
    <w:rsid w:val="00B7057F"/>
    <w:rsid w:val="00B70ED8"/>
    <w:rsid w:val="00B734FC"/>
    <w:rsid w:val="00B90295"/>
    <w:rsid w:val="00BC0586"/>
    <w:rsid w:val="00BC30DF"/>
    <w:rsid w:val="00BC361F"/>
    <w:rsid w:val="00BD4E5E"/>
    <w:rsid w:val="00BD6833"/>
    <w:rsid w:val="00BF182D"/>
    <w:rsid w:val="00C1434C"/>
    <w:rsid w:val="00C219A1"/>
    <w:rsid w:val="00C40C76"/>
    <w:rsid w:val="00C41AD0"/>
    <w:rsid w:val="00C46D62"/>
    <w:rsid w:val="00C775A7"/>
    <w:rsid w:val="00C84921"/>
    <w:rsid w:val="00C87B97"/>
    <w:rsid w:val="00C92174"/>
    <w:rsid w:val="00CA1441"/>
    <w:rsid w:val="00CB1608"/>
    <w:rsid w:val="00CB4474"/>
    <w:rsid w:val="00CB664B"/>
    <w:rsid w:val="00CB71B2"/>
    <w:rsid w:val="00CD0DB6"/>
    <w:rsid w:val="00CD255E"/>
    <w:rsid w:val="00CD32F8"/>
    <w:rsid w:val="00CD4D10"/>
    <w:rsid w:val="00CF6DCF"/>
    <w:rsid w:val="00D0518E"/>
    <w:rsid w:val="00D17C3A"/>
    <w:rsid w:val="00D23669"/>
    <w:rsid w:val="00D24484"/>
    <w:rsid w:val="00D43EF7"/>
    <w:rsid w:val="00D4447C"/>
    <w:rsid w:val="00D5374F"/>
    <w:rsid w:val="00D54C12"/>
    <w:rsid w:val="00D55040"/>
    <w:rsid w:val="00D620B8"/>
    <w:rsid w:val="00D62742"/>
    <w:rsid w:val="00D675E7"/>
    <w:rsid w:val="00D67E14"/>
    <w:rsid w:val="00D87A47"/>
    <w:rsid w:val="00D92967"/>
    <w:rsid w:val="00DA4FC4"/>
    <w:rsid w:val="00DD12E5"/>
    <w:rsid w:val="00DD314C"/>
    <w:rsid w:val="00DD668F"/>
    <w:rsid w:val="00DF2D58"/>
    <w:rsid w:val="00E07CC1"/>
    <w:rsid w:val="00E105CD"/>
    <w:rsid w:val="00E10666"/>
    <w:rsid w:val="00E31628"/>
    <w:rsid w:val="00E33A52"/>
    <w:rsid w:val="00E70BF8"/>
    <w:rsid w:val="00E71335"/>
    <w:rsid w:val="00E85AF2"/>
    <w:rsid w:val="00E8717F"/>
    <w:rsid w:val="00E87B6C"/>
    <w:rsid w:val="00EA27D2"/>
    <w:rsid w:val="00EA3D10"/>
    <w:rsid w:val="00EB7205"/>
    <w:rsid w:val="00EB7B95"/>
    <w:rsid w:val="00EC1301"/>
    <w:rsid w:val="00EC7D73"/>
    <w:rsid w:val="00EE0855"/>
    <w:rsid w:val="00EE3BF7"/>
    <w:rsid w:val="00EE5F2C"/>
    <w:rsid w:val="00F049FA"/>
    <w:rsid w:val="00F252D5"/>
    <w:rsid w:val="00F513D2"/>
    <w:rsid w:val="00F5212A"/>
    <w:rsid w:val="00F541AA"/>
    <w:rsid w:val="00F54A81"/>
    <w:rsid w:val="00F57E59"/>
    <w:rsid w:val="00F60B57"/>
    <w:rsid w:val="00F815B7"/>
    <w:rsid w:val="00F82808"/>
    <w:rsid w:val="00F85FB9"/>
    <w:rsid w:val="00F921CD"/>
    <w:rsid w:val="00F95755"/>
    <w:rsid w:val="00FC2883"/>
    <w:rsid w:val="00FD4E5B"/>
    <w:rsid w:val="7A952D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827FFE"/>
  <w15:chartTrackingRefBased/>
  <w15:docId w15:val="{03182C99-8C67-4918-AD8E-205307A25A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7640FC"/>
  </w:style>
  <w:style w:type="paragraph" w:styleId="Heading1">
    <w:name w:val="heading 1"/>
    <w:link w:val="Heading1Char"/>
    <w:qFormat/>
    <w:rsid w:val="00395224"/>
    <w:pPr>
      <w:keepNext/>
      <w:keepLines/>
      <w:numPr>
        <w:numId w:val="2"/>
      </w:numPr>
      <w:spacing w:after="80" w:line="259" w:lineRule="auto"/>
      <w:ind w:left="274" w:hanging="274"/>
      <w:outlineLvl w:val="0"/>
    </w:pPr>
    <w:rPr>
      <w:rFonts w:eastAsiaTheme="majorEastAsia" w:cstheme="majorBidi"/>
      <w:b/>
      <w:caps/>
      <w:szCs w:val="40"/>
    </w:rPr>
  </w:style>
  <w:style w:type="paragraph" w:styleId="Heading2">
    <w:name w:val="heading 2"/>
    <w:basedOn w:val="Heading1"/>
    <w:link w:val="Heading2Char"/>
    <w:unhideWhenUsed/>
    <w:qFormat/>
    <w:rsid w:val="00CD0DB6"/>
    <w:pPr>
      <w:keepNext w:val="0"/>
      <w:keepLines w:val="0"/>
      <w:numPr>
        <w:ilvl w:val="1"/>
      </w:numPr>
      <w:spacing w:before="160"/>
      <w:ind w:left="720" w:hanging="446"/>
      <w:outlineLvl w:val="1"/>
    </w:pPr>
    <w:rPr>
      <w:b w:val="0"/>
      <w:caps w:val="0"/>
      <w:szCs w:val="32"/>
    </w:rPr>
  </w:style>
  <w:style w:type="paragraph" w:styleId="Heading3">
    <w:name w:val="heading 3"/>
    <w:basedOn w:val="Heading2"/>
    <w:link w:val="Heading3Char"/>
    <w:unhideWhenUsed/>
    <w:qFormat/>
    <w:rsid w:val="00DD314C"/>
    <w:pPr>
      <w:numPr>
        <w:ilvl w:val="2"/>
      </w:numPr>
      <w:ind w:left="1354" w:hanging="634"/>
      <w:outlineLvl w:val="2"/>
    </w:pPr>
    <w:rPr>
      <w:szCs w:val="28"/>
    </w:rPr>
  </w:style>
  <w:style w:type="paragraph" w:styleId="Heading4">
    <w:name w:val="heading 4"/>
    <w:basedOn w:val="Heading3"/>
    <w:link w:val="Heading4Char"/>
    <w:unhideWhenUsed/>
    <w:qFormat/>
    <w:rsid w:val="00B734FC"/>
    <w:pPr>
      <w:numPr>
        <w:ilvl w:val="3"/>
      </w:numPr>
      <w:ind w:left="2160" w:hanging="806"/>
      <w:outlineLvl w:val="3"/>
    </w:pPr>
    <w:rPr>
      <w:iCs/>
    </w:rPr>
  </w:style>
  <w:style w:type="paragraph" w:styleId="Heading5">
    <w:name w:val="heading 5"/>
    <w:basedOn w:val="Heading4"/>
    <w:link w:val="Heading5Char"/>
    <w:unhideWhenUsed/>
    <w:qFormat/>
    <w:rsid w:val="00177107"/>
    <w:pPr>
      <w:numPr>
        <w:ilvl w:val="4"/>
      </w:numPr>
      <w:ind w:left="2434" w:hanging="274"/>
      <w:outlineLvl w:val="4"/>
    </w:pPr>
  </w:style>
  <w:style w:type="paragraph" w:styleId="Heading6">
    <w:name w:val="heading 6"/>
    <w:basedOn w:val="Normal"/>
    <w:next w:val="Normal"/>
    <w:link w:val="Heading6Char"/>
    <w:uiPriority w:val="9"/>
    <w:unhideWhenUsed/>
    <w:qFormat/>
    <w:rsid w:val="008745AF"/>
    <w:pPr>
      <w:keepNext/>
      <w:keepLines/>
      <w:numPr>
        <w:ilvl w:val="5"/>
        <w:numId w:val="2"/>
      </w:numPr>
      <w:spacing w:before="40" w:after="0"/>
      <w:ind w:left="3600" w:hanging="1170"/>
      <w:outlineLvl w:val="5"/>
    </w:pPr>
    <w:rPr>
      <w:rFonts w:eastAsiaTheme="majorEastAsia"/>
    </w:rPr>
  </w:style>
  <w:style w:type="paragraph" w:styleId="Heading7">
    <w:name w:val="heading 7"/>
    <w:basedOn w:val="Normal"/>
    <w:next w:val="Normal"/>
    <w:link w:val="Heading7Char"/>
    <w:uiPriority w:val="9"/>
    <w:unhideWhenUsed/>
    <w:qFormat/>
    <w:pPr>
      <w:keepNext/>
      <w:keepLines/>
      <w:numPr>
        <w:ilvl w:val="6"/>
        <w:numId w:val="2"/>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numPr>
        <w:ilvl w:val="7"/>
        <w:numId w:val="2"/>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numPr>
        <w:ilvl w:val="8"/>
        <w:numId w:val="2"/>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640FC"/>
    <w:rPr>
      <w:rFonts w:ascii="Calibri" w:eastAsiaTheme="majorEastAsia" w:hAnsi="Calibri" w:cstheme="majorBidi"/>
      <w:b/>
      <w:caps/>
      <w:sz w:val="22"/>
      <w:szCs w:val="40"/>
    </w:rPr>
  </w:style>
  <w:style w:type="character" w:customStyle="1" w:styleId="Heading2Char">
    <w:name w:val="Heading 2 Char"/>
    <w:basedOn w:val="DefaultParagraphFont"/>
    <w:link w:val="Heading2"/>
    <w:rsid w:val="007640FC"/>
    <w:rPr>
      <w:rFonts w:ascii="Calibri" w:eastAsiaTheme="majorEastAsia" w:hAnsi="Calibri" w:cstheme="majorBidi"/>
      <w:sz w:val="22"/>
      <w:szCs w:val="32"/>
    </w:rPr>
  </w:style>
  <w:style w:type="character" w:customStyle="1" w:styleId="Heading3Char">
    <w:name w:val="Heading 3 Char"/>
    <w:basedOn w:val="DefaultParagraphFont"/>
    <w:link w:val="Heading3"/>
    <w:rsid w:val="007640FC"/>
    <w:rPr>
      <w:rFonts w:ascii="Calibri" w:eastAsiaTheme="majorEastAsia" w:hAnsi="Calibri" w:cstheme="majorBidi"/>
      <w:sz w:val="22"/>
      <w:szCs w:val="28"/>
    </w:rPr>
  </w:style>
  <w:style w:type="character" w:customStyle="1" w:styleId="Heading4Char">
    <w:name w:val="Heading 4 Char"/>
    <w:basedOn w:val="DefaultParagraphFont"/>
    <w:link w:val="Heading4"/>
    <w:rsid w:val="007640FC"/>
    <w:rPr>
      <w:rFonts w:ascii="Calibri" w:eastAsiaTheme="majorEastAsia" w:hAnsi="Calibri" w:cstheme="majorBidi"/>
      <w:iCs/>
      <w:sz w:val="22"/>
      <w:szCs w:val="28"/>
    </w:rPr>
  </w:style>
  <w:style w:type="character" w:customStyle="1" w:styleId="Heading5Char">
    <w:name w:val="Heading 5 Char"/>
    <w:basedOn w:val="DefaultParagraphFont"/>
    <w:link w:val="Heading5"/>
    <w:rsid w:val="007640FC"/>
    <w:rPr>
      <w:rFonts w:ascii="Calibri" w:eastAsiaTheme="majorEastAsia" w:hAnsi="Calibri" w:cstheme="majorBidi"/>
      <w:iCs/>
      <w:sz w:val="22"/>
      <w:szCs w:val="28"/>
    </w:rPr>
  </w:style>
  <w:style w:type="character" w:customStyle="1" w:styleId="Heading6Char">
    <w:name w:val="Heading 6 Char"/>
    <w:basedOn w:val="DefaultParagraphFont"/>
    <w:link w:val="Heading6"/>
    <w:uiPriority w:val="9"/>
    <w:rsid w:val="008745AF"/>
    <w:rPr>
      <w:rFonts w:ascii="Calibri" w:eastAsiaTheme="majorEastAsia" w:hAnsi="Calibri" w:cs="Calibri"/>
      <w:sz w:val="22"/>
      <w:szCs w:val="22"/>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aliases w:val="Page Header,Header A"/>
    <w:basedOn w:val="Normal"/>
    <w:link w:val="HeaderChar"/>
    <w:uiPriority w:val="2"/>
    <w:unhideWhenUsed/>
    <w:qFormat/>
    <w:rsid w:val="008C2B06"/>
    <w:pPr>
      <w:tabs>
        <w:tab w:val="center" w:pos="4680"/>
        <w:tab w:val="right" w:pos="9360"/>
      </w:tabs>
      <w:spacing w:after="0" w:line="240" w:lineRule="auto"/>
    </w:pPr>
  </w:style>
  <w:style w:type="character" w:customStyle="1" w:styleId="HeaderChar">
    <w:name w:val="Header Char"/>
    <w:aliases w:val="Page Header Char,Header A Char"/>
    <w:basedOn w:val="DefaultParagraphFont"/>
    <w:link w:val="Header"/>
    <w:uiPriority w:val="2"/>
    <w:rsid w:val="007640FC"/>
  </w:style>
  <w:style w:type="paragraph" w:styleId="Footer">
    <w:name w:val="footer"/>
    <w:basedOn w:val="Normal"/>
    <w:link w:val="FooterChar"/>
    <w:uiPriority w:val="2"/>
    <w:unhideWhenUsed/>
    <w:rsid w:val="008C2B06"/>
    <w:pPr>
      <w:tabs>
        <w:tab w:val="center" w:pos="4680"/>
        <w:tab w:val="right" w:pos="9360"/>
      </w:tabs>
      <w:spacing w:after="0" w:line="240" w:lineRule="auto"/>
    </w:pPr>
  </w:style>
  <w:style w:type="character" w:customStyle="1" w:styleId="FooterChar">
    <w:name w:val="Footer Char"/>
    <w:basedOn w:val="DefaultParagraphFont"/>
    <w:link w:val="Footer"/>
    <w:uiPriority w:val="2"/>
    <w:rsid w:val="007640FC"/>
  </w:style>
  <w:style w:type="paragraph" w:styleId="ListParagraph">
    <w:name w:val="List Paragraph"/>
    <w:basedOn w:val="Normal"/>
    <w:link w:val="ListParagraphChar"/>
    <w:uiPriority w:val="34"/>
    <w:qFormat/>
    <w:rsid w:val="00223ABA"/>
    <w:pPr>
      <w:ind w:left="720"/>
      <w:contextualSpacing/>
    </w:pPr>
  </w:style>
  <w:style w:type="character" w:styleId="CommentReference">
    <w:name w:val="annotation reference"/>
    <w:basedOn w:val="DefaultParagraphFont"/>
    <w:uiPriority w:val="99"/>
    <w:unhideWhenUsed/>
    <w:rsid w:val="00D43EF7"/>
    <w:rPr>
      <w:sz w:val="16"/>
      <w:szCs w:val="16"/>
    </w:rPr>
  </w:style>
  <w:style w:type="paragraph" w:styleId="CommentText">
    <w:name w:val="annotation text"/>
    <w:basedOn w:val="Normal"/>
    <w:link w:val="CommentTextChar"/>
    <w:uiPriority w:val="99"/>
    <w:unhideWhenUsed/>
    <w:rsid w:val="00D43EF7"/>
    <w:pPr>
      <w:spacing w:line="240" w:lineRule="auto"/>
    </w:pPr>
    <w:rPr>
      <w:rFonts w:eastAsiaTheme="minorHAnsi"/>
      <w:kern w:val="2"/>
      <w:sz w:val="20"/>
      <w:szCs w:val="20"/>
      <w:lang w:eastAsia="en-US"/>
      <w14:ligatures w14:val="standardContextual"/>
    </w:rPr>
  </w:style>
  <w:style w:type="character" w:customStyle="1" w:styleId="CommentTextChar">
    <w:name w:val="Comment Text Char"/>
    <w:basedOn w:val="DefaultParagraphFont"/>
    <w:link w:val="CommentText"/>
    <w:uiPriority w:val="99"/>
    <w:rsid w:val="00D43EF7"/>
    <w:rPr>
      <w:rFonts w:eastAsiaTheme="minorHAnsi"/>
      <w:kern w:val="2"/>
      <w:sz w:val="20"/>
      <w:szCs w:val="20"/>
      <w:lang w:eastAsia="en-US"/>
      <w14:ligatures w14:val="standardContextual"/>
    </w:rPr>
  </w:style>
  <w:style w:type="character" w:customStyle="1" w:styleId="normaltextrun">
    <w:name w:val="normaltextrun"/>
    <w:basedOn w:val="DefaultParagraphFont"/>
    <w:uiPriority w:val="2"/>
    <w:rsid w:val="00D620B8"/>
  </w:style>
  <w:style w:type="table" w:styleId="TableGrid">
    <w:name w:val="Table Grid"/>
    <w:basedOn w:val="TableNormal"/>
    <w:uiPriority w:val="39"/>
    <w:rsid w:val="00D620B8"/>
    <w:pPr>
      <w:spacing w:after="0" w:line="240" w:lineRule="auto"/>
    </w:pPr>
    <w:rPr>
      <w:rFonts w:eastAsiaTheme="minorHAns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CB1608"/>
    <w:rPr>
      <w:rFonts w:eastAsiaTheme="minorEastAsia"/>
      <w:b/>
      <w:bCs/>
      <w:kern w:val="0"/>
      <w:lang w:eastAsia="ja-JP"/>
      <w14:ligatures w14:val="none"/>
    </w:rPr>
  </w:style>
  <w:style w:type="character" w:customStyle="1" w:styleId="CommentSubjectChar">
    <w:name w:val="Comment Subject Char"/>
    <w:basedOn w:val="CommentTextChar"/>
    <w:link w:val="CommentSubject"/>
    <w:uiPriority w:val="99"/>
    <w:semiHidden/>
    <w:rsid w:val="00CB1608"/>
    <w:rPr>
      <w:rFonts w:eastAsiaTheme="minorHAnsi"/>
      <w:b/>
      <w:bCs/>
      <w:kern w:val="2"/>
      <w:sz w:val="20"/>
      <w:szCs w:val="20"/>
      <w:lang w:eastAsia="en-US"/>
      <w14:ligatures w14:val="standardContextual"/>
    </w:rPr>
  </w:style>
  <w:style w:type="paragraph" w:customStyle="1" w:styleId="1Text">
    <w:name w:val="1 Text"/>
    <w:basedOn w:val="Normal"/>
    <w:qFormat/>
    <w:rsid w:val="002C65E9"/>
    <w:pPr>
      <w:spacing w:before="120" w:after="120" w:line="240" w:lineRule="auto"/>
    </w:pPr>
    <w:rPr>
      <w:rFonts w:eastAsiaTheme="minorHAnsi" w:cs="Times New Roman (Body CS)"/>
      <w:lang w:eastAsia="en-US"/>
    </w:rPr>
  </w:style>
  <w:style w:type="paragraph" w:customStyle="1" w:styleId="Bullet11">
    <w:name w:val="Bullet1.1"/>
    <w:basedOn w:val="Normal"/>
    <w:link w:val="Bullet11Char"/>
    <w:qFormat/>
    <w:rsid w:val="00531D90"/>
    <w:pPr>
      <w:numPr>
        <w:numId w:val="14"/>
      </w:numPr>
      <w:tabs>
        <w:tab w:val="num" w:pos="360"/>
      </w:tabs>
      <w:spacing w:before="120" w:after="120" w:line="240" w:lineRule="auto"/>
      <w:ind w:left="990" w:hanging="270"/>
      <w:contextualSpacing/>
    </w:pPr>
    <w:rPr>
      <w:rFonts w:eastAsiaTheme="minorHAnsi"/>
      <w:lang w:eastAsia="en-US"/>
    </w:rPr>
  </w:style>
  <w:style w:type="paragraph" w:customStyle="1" w:styleId="Bullet1">
    <w:name w:val="Bullet 1"/>
    <w:basedOn w:val="Bullet11"/>
    <w:qFormat/>
    <w:rsid w:val="00465686"/>
    <w:pPr>
      <w:tabs>
        <w:tab w:val="clear" w:pos="360"/>
      </w:tabs>
      <w:ind w:left="540"/>
    </w:pPr>
  </w:style>
  <w:style w:type="paragraph" w:customStyle="1" w:styleId="OpenBullet1">
    <w:name w:val="Open Bullet 1"/>
    <w:basedOn w:val="Bullet1"/>
    <w:uiPriority w:val="2"/>
    <w:qFormat/>
    <w:rsid w:val="002C65E9"/>
    <w:pPr>
      <w:numPr>
        <w:ilvl w:val="1"/>
      </w:numPr>
      <w:ind w:left="1170"/>
    </w:pPr>
  </w:style>
  <w:style w:type="paragraph" w:customStyle="1" w:styleId="Bullet111">
    <w:name w:val="Bullet 1.1.1."/>
    <w:basedOn w:val="Bullet11"/>
    <w:link w:val="Bullet111Char"/>
    <w:uiPriority w:val="1"/>
    <w:qFormat/>
    <w:rsid w:val="00E105CD"/>
    <w:pPr>
      <w:tabs>
        <w:tab w:val="left" w:pos="1620"/>
      </w:tabs>
      <w:ind w:left="1620"/>
    </w:pPr>
  </w:style>
  <w:style w:type="character" w:customStyle="1" w:styleId="Bullet11Char">
    <w:name w:val="Bullet1.1 Char"/>
    <w:basedOn w:val="DefaultParagraphFont"/>
    <w:link w:val="Bullet11"/>
    <w:uiPriority w:val="1"/>
    <w:rsid w:val="007640FC"/>
    <w:rPr>
      <w:rFonts w:ascii="Calibri" w:eastAsiaTheme="minorHAnsi" w:hAnsi="Calibri" w:cs="Calibri"/>
      <w:sz w:val="22"/>
      <w:szCs w:val="22"/>
      <w:lang w:eastAsia="en-US"/>
    </w:rPr>
  </w:style>
  <w:style w:type="character" w:customStyle="1" w:styleId="Bullet111Char">
    <w:name w:val="Bullet 1.1.1. Char"/>
    <w:basedOn w:val="Bullet11Char"/>
    <w:link w:val="Bullet111"/>
    <w:uiPriority w:val="1"/>
    <w:rsid w:val="007640FC"/>
    <w:rPr>
      <w:rFonts w:ascii="Calibri" w:eastAsiaTheme="minorHAnsi" w:hAnsi="Calibri" w:cs="Calibri"/>
      <w:sz w:val="22"/>
      <w:szCs w:val="22"/>
      <w:lang w:eastAsia="en-US"/>
    </w:rPr>
  </w:style>
  <w:style w:type="paragraph" w:customStyle="1" w:styleId="Bullet1111">
    <w:name w:val="Bullet 1.1.1.1"/>
    <w:basedOn w:val="Bullet11"/>
    <w:link w:val="Bullet1111Char"/>
    <w:uiPriority w:val="1"/>
    <w:qFormat/>
    <w:rsid w:val="00942BF2"/>
    <w:pPr>
      <w:ind w:left="2430"/>
    </w:pPr>
  </w:style>
  <w:style w:type="character" w:customStyle="1" w:styleId="Bullet1111Char">
    <w:name w:val="Bullet 1.1.1.1 Char"/>
    <w:basedOn w:val="Bullet11Char"/>
    <w:link w:val="Bullet1111"/>
    <w:uiPriority w:val="1"/>
    <w:rsid w:val="007640FC"/>
    <w:rPr>
      <w:rFonts w:ascii="Calibri" w:eastAsiaTheme="minorHAnsi" w:hAnsi="Calibri" w:cs="Calibri"/>
      <w:sz w:val="22"/>
      <w:szCs w:val="22"/>
      <w:lang w:eastAsia="en-US"/>
    </w:rPr>
  </w:style>
  <w:style w:type="paragraph" w:customStyle="1" w:styleId="Header1">
    <w:name w:val="Header1"/>
    <w:basedOn w:val="ListParagraph"/>
    <w:qFormat/>
    <w:rsid w:val="00AD7953"/>
    <w:pPr>
      <w:spacing w:before="120" w:after="120" w:line="259" w:lineRule="auto"/>
      <w:ind w:left="360" w:hanging="360"/>
    </w:pPr>
    <w:rPr>
      <w:rFonts w:asciiTheme="minorHAnsi" w:eastAsiaTheme="minorHAnsi" w:hAnsiTheme="minorHAnsi" w:cs="Times New Roman (Body CS)"/>
      <w:b/>
      <w:caps/>
      <w:szCs w:val="24"/>
      <w:lang w:eastAsia="en-US"/>
    </w:rPr>
  </w:style>
  <w:style w:type="paragraph" w:customStyle="1" w:styleId="Header2">
    <w:name w:val="Header2"/>
    <w:basedOn w:val="Header1"/>
    <w:qFormat/>
    <w:rsid w:val="00AD7953"/>
    <w:pPr>
      <w:ind w:left="864" w:hanging="504"/>
    </w:pPr>
    <w:rPr>
      <w:b w:val="0"/>
      <w:caps w:val="0"/>
    </w:rPr>
  </w:style>
  <w:style w:type="paragraph" w:customStyle="1" w:styleId="Header3">
    <w:name w:val="Header3"/>
    <w:basedOn w:val="Header2"/>
    <w:qFormat/>
    <w:rsid w:val="00AD7953"/>
    <w:pPr>
      <w:ind w:left="1224"/>
    </w:pPr>
  </w:style>
  <w:style w:type="paragraph" w:customStyle="1" w:styleId="Header4">
    <w:name w:val="Header4"/>
    <w:basedOn w:val="Normal"/>
    <w:qFormat/>
    <w:rsid w:val="00AD7953"/>
    <w:pPr>
      <w:spacing w:before="120" w:after="120" w:line="259" w:lineRule="auto"/>
      <w:ind w:left="1728" w:hanging="648"/>
      <w:contextualSpacing/>
    </w:pPr>
    <w:rPr>
      <w:rFonts w:asciiTheme="minorHAnsi" w:eastAsiaTheme="minorHAnsi" w:hAnsiTheme="minorHAnsi" w:cs="Times New Roman (Body CS)"/>
      <w:szCs w:val="24"/>
      <w:lang w:eastAsia="en-US"/>
    </w:rPr>
  </w:style>
  <w:style w:type="paragraph" w:customStyle="1" w:styleId="Header5">
    <w:name w:val="Header5"/>
    <w:basedOn w:val="Header4"/>
    <w:qFormat/>
    <w:rsid w:val="00AD7953"/>
    <w:pPr>
      <w:ind w:left="2232" w:hanging="792"/>
    </w:pPr>
  </w:style>
  <w:style w:type="paragraph" w:customStyle="1" w:styleId="Bullet1110">
    <w:name w:val="Bullet1.1.1"/>
    <w:basedOn w:val="Bullet11"/>
    <w:qFormat/>
    <w:rsid w:val="00B51CD1"/>
    <w:pPr>
      <w:numPr>
        <w:numId w:val="0"/>
      </w:numPr>
      <w:spacing w:line="259" w:lineRule="auto"/>
      <w:ind w:left="1890" w:hanging="432"/>
    </w:pPr>
    <w:rPr>
      <w:rFonts w:asciiTheme="minorHAnsi" w:hAnsiTheme="minorHAnsi" w:cs="Times New Roman (Body CS)"/>
      <w:szCs w:val="24"/>
    </w:rPr>
  </w:style>
  <w:style w:type="character" w:customStyle="1" w:styleId="ListParagraphChar">
    <w:name w:val="List Paragraph Char"/>
    <w:basedOn w:val="DefaultParagraphFont"/>
    <w:link w:val="ListParagraph"/>
    <w:uiPriority w:val="34"/>
    <w:rsid w:val="006754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CDBAE9938B18BF4C90CF515153FE8AC3" ma:contentTypeVersion="4" ma:contentTypeDescription="Create a new document." ma:contentTypeScope="" ma:versionID="48573116b17da7140b8831e8f76a6343">
  <xsd:schema xmlns:xsd="http://www.w3.org/2001/XMLSchema" xmlns:xs="http://www.w3.org/2001/XMLSchema" xmlns:p="http://schemas.microsoft.com/office/2006/metadata/properties" xmlns:ns2="239f683c-c52a-4261-8cd7-34248fd8e944" targetNamespace="http://schemas.microsoft.com/office/2006/metadata/properties" ma:root="true" ma:fieldsID="51e6ea27b6805f17078437d22ee9c982" ns2:_="">
    <xsd:import namespace="239f683c-c52a-4261-8cd7-34248fd8e94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9f683c-c52a-4261-8cd7-34248fd8e9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6E3243C-06F0-4C4C-8FEA-83D4CFA2D1DF}">
  <ds:schemaRefs>
    <ds:schemaRef ds:uri="http://schemas.microsoft.com/sharepoint/v3/contenttype/forms"/>
  </ds:schemaRefs>
</ds:datastoreItem>
</file>

<file path=customXml/itemProps2.xml><?xml version="1.0" encoding="utf-8"?>
<ds:datastoreItem xmlns:ds="http://schemas.openxmlformats.org/officeDocument/2006/customXml" ds:itemID="{1C712012-A8A8-4FF7-BFC9-1C7B172123D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9f683c-c52a-4261-8cd7-34248fd8e94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24013D2-CD92-479E-8376-11844789934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1522</TotalTime>
  <Pages>7</Pages>
  <Words>1142</Words>
  <Characters>6510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CAPA Management</vt:lpstr>
    </vt:vector>
  </TitlesOfParts>
  <Company>[Company X]</Company>
  <LinksUpToDate>false</LinksUpToDate>
  <CharactersWithSpaces>7637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CAPA Management</dc:title>
  <dc:subject/>
  <dc:creator>Sid SenRoy, RegDev, Inc.</dc:creator>
  <cp:keywords/>
  <dc:description/>
  <cp:lastModifiedBy>Justin Shaka</cp:lastModifiedBy>
  <cp:revision>200</cp:revision>
  <dcterms:created xsi:type="dcterms:W3CDTF">2024-08-11T23:56:00Z</dcterms:created>
  <dcterms:modified xsi:type="dcterms:W3CDTF">2026-05-01T15:44:00Z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0x010100CDBAE9938B18BF4C90CF515153FE8AC3</vt:lpwstr>
  </property>
  <property fmtid="{D5CDD505-2E9C-101B-9397-08002B2CF9AE}" pid="3" name="MediaServiceImageTags">
    <vt:lpwstr/>
  </property>
  <property fmtid="{D5CDD505-2E9C-101B-9397-08002B2CF9AE}" pid="4" name="RegDev Version">
    <vt:lpwstr>2.0</vt:lpwstr>
  </property>
</Properties>
</file>