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460D" w14:textId="77777777" w:rsidR="002C65E9" w:rsidRPr="00687277" w:rsidRDefault="002C65E9" w:rsidP="002C65E9">
      <w:pPr>
        <w:pStyle w:val="Heading1"/>
      </w:pPr>
      <w:r w:rsidRPr="00687277">
        <w:t>PURPOSE</w:t>
      </w:r>
    </w:p>
    <w:p w14:paraId="084ACAD2" w14:textId="7C475356" w:rsidR="00025E2B" w:rsidRPr="005472B7" w:rsidRDefault="097C60C7" w:rsidP="005043D4">
      <w:pPr>
        <w:pStyle w:val="1Text"/>
        <w:ind w:left="270"/>
        <w:rPr>
          <w:rFonts w:cs="Calibri"/>
        </w:rPr>
      </w:pPr>
      <w:r w:rsidRPr="00687277">
        <w:rPr>
          <w:rFonts w:cs="Calibri"/>
        </w:rPr>
        <w:t>This Standard Operating Procedure (SOP) outlines the process for requesting and managing changes to computerized systems utilized by</w:t>
      </w:r>
      <w:r w:rsidR="00304D87" w:rsidRPr="004C795F">
        <w:rPr>
          <w:rFonts w:cs="Calibri"/>
        </w:rPr>
        <w:t xml:space="preserve"> </w:t>
      </w:r>
      <w:proofErr w:type="spellStart"/>
      <w:r w:rsidR="00304D87" w:rsidRPr="004C795F">
        <w:rPr>
          <w:rFonts w:cs="Calibri"/>
        </w:rPr>
        <w:t>Netramind</w:t>
      </w:r>
      <w:proofErr w:type="spellEnd"/>
      <w:r w:rsidRPr="00687277">
        <w:rPr>
          <w:rFonts w:cs="Calibri"/>
        </w:rPr>
        <w:t xml:space="preserve"> for </w:t>
      </w:r>
      <w:proofErr w:type="spellStart"/>
      <w:r w:rsidRPr="00687277">
        <w:rPr>
          <w:rFonts w:cs="Calibri"/>
        </w:rPr>
        <w:t>GxP</w:t>
      </w:r>
      <w:proofErr w:type="spellEnd"/>
      <w:r w:rsidRPr="00687277">
        <w:rPr>
          <w:rFonts w:cs="Calibri"/>
        </w:rPr>
        <w:t xml:space="preserve"> activities.</w:t>
      </w:r>
    </w:p>
    <w:p w14:paraId="0E6049BE" w14:textId="77777777" w:rsidR="002C65E9" w:rsidRPr="00687277" w:rsidRDefault="002C65E9" w:rsidP="002C65E9">
      <w:pPr>
        <w:pStyle w:val="Heading1"/>
      </w:pPr>
      <w:r w:rsidRPr="00687277">
        <w:t>SCOPE</w:t>
      </w:r>
    </w:p>
    <w:p w14:paraId="2DCCD5B6" w14:textId="77777777" w:rsidR="007274F1" w:rsidRPr="007274F1" w:rsidRDefault="007274F1" w:rsidP="007274F1">
      <w:pPr>
        <w:pStyle w:val="1Text"/>
        <w:ind w:left="270"/>
      </w:pPr>
      <w:r w:rsidRPr="007274F1">
        <w:t xml:space="preserve">This procedure applies to significant changes made to controlled or production computerized systems used in support of </w:t>
      </w:r>
      <w:proofErr w:type="spellStart"/>
      <w:r w:rsidRPr="007274F1">
        <w:t>GxP</w:t>
      </w:r>
      <w:proofErr w:type="spellEnd"/>
      <w:r w:rsidRPr="007274F1">
        <w:t>-regulated activities.</w:t>
      </w:r>
    </w:p>
    <w:p w14:paraId="033AD0C1" w14:textId="2185B7AC" w:rsidR="00B84FC3" w:rsidRPr="00687277" w:rsidRDefault="00B84FC3" w:rsidP="00B84FC3">
      <w:pPr>
        <w:pStyle w:val="1Text"/>
        <w:ind w:left="270"/>
        <w:rPr>
          <w:rFonts w:cs="Calibri"/>
        </w:rPr>
      </w:pPr>
    </w:p>
    <w:p w14:paraId="04D37DC3" w14:textId="77777777" w:rsidR="002C65E9" w:rsidRPr="00687277" w:rsidRDefault="002C65E9" w:rsidP="002C65E9">
      <w:pPr>
        <w:pStyle w:val="Heading1"/>
      </w:pPr>
      <w:r w:rsidRPr="00687277">
        <w:t>REFERENCES</w:t>
      </w:r>
    </w:p>
    <w:p w14:paraId="7C2626FB" w14:textId="25EB6F88" w:rsidR="00FF6A8E" w:rsidRPr="00687277" w:rsidRDefault="00FF6A8E" w:rsidP="00FF6A8E">
      <w:pPr>
        <w:pStyle w:val="Bullet1"/>
        <w:rPr>
          <w:color w:val="EE0000"/>
        </w:rPr>
      </w:pPr>
      <w:r w:rsidRPr="00687277">
        <w:rPr>
          <w:color w:val="EE0000"/>
        </w:rPr>
        <w:t>SOP-</w:t>
      </w:r>
      <w:r w:rsidR="00687277" w:rsidRPr="00687277">
        <w:rPr>
          <w:color w:val="EE0000"/>
        </w:rPr>
        <w:t>013</w:t>
      </w:r>
      <w:r w:rsidRPr="00687277">
        <w:rPr>
          <w:color w:val="EE0000"/>
        </w:rPr>
        <w:t xml:space="preserve"> Computer System Validation</w:t>
      </w:r>
    </w:p>
    <w:p w14:paraId="5EB27713" w14:textId="542269AE" w:rsidR="00FF6A8E" w:rsidRPr="00687277" w:rsidRDefault="00FF6A8E" w:rsidP="00FF6A8E">
      <w:pPr>
        <w:pStyle w:val="Bullet1"/>
        <w:rPr>
          <w:color w:val="EE0000"/>
        </w:rPr>
      </w:pPr>
      <w:r w:rsidRPr="00687277">
        <w:rPr>
          <w:color w:val="EE0000"/>
        </w:rPr>
        <w:t>SOP-</w:t>
      </w:r>
      <w:r w:rsidR="00687277" w:rsidRPr="00687277">
        <w:rPr>
          <w:color w:val="EE0000"/>
        </w:rPr>
        <w:t>004</w:t>
      </w:r>
      <w:r w:rsidRPr="00687277">
        <w:rPr>
          <w:color w:val="EE0000"/>
        </w:rPr>
        <w:t xml:space="preserve"> </w:t>
      </w:r>
      <w:proofErr w:type="spellStart"/>
      <w:r w:rsidRPr="00687277">
        <w:rPr>
          <w:color w:val="EE0000"/>
        </w:rPr>
        <w:t>GxP</w:t>
      </w:r>
      <w:proofErr w:type="spellEnd"/>
      <w:r w:rsidRPr="00687277">
        <w:rPr>
          <w:color w:val="EE0000"/>
        </w:rPr>
        <w:t xml:space="preserve"> Records Retention</w:t>
      </w:r>
    </w:p>
    <w:p w14:paraId="3D506D35" w14:textId="77777777" w:rsidR="005739D4" w:rsidRPr="00687277" w:rsidRDefault="005739D4" w:rsidP="005739D4">
      <w:pPr>
        <w:pStyle w:val="Bullet1"/>
      </w:pPr>
      <w:r w:rsidRPr="00687277">
        <w:t>European Medicines Agency (EMA): Guideline on computerized systems and electronic data in clinical trials</w:t>
      </w:r>
      <w:bookmarkStart w:id="0" w:name="5.2_EMA_-_EudraLex,_Volume_4,_Annex_11:_"/>
      <w:bookmarkEnd w:id="0"/>
    </w:p>
    <w:p w14:paraId="517A5D46" w14:textId="77777777" w:rsidR="005739D4" w:rsidRPr="00687277" w:rsidRDefault="005739D4" w:rsidP="005739D4">
      <w:pPr>
        <w:pStyle w:val="Bullet1"/>
      </w:pPr>
      <w:bookmarkStart w:id="1" w:name="5.3_Food_and_Drug_Administration_(FDA):_"/>
      <w:bookmarkEnd w:id="1"/>
      <w:r w:rsidRPr="00687277">
        <w:t>Food and Drug Administration (FDA): 21 CFR Part 11; 21 CFR parts 210 and 211 and 820</w:t>
      </w:r>
    </w:p>
    <w:p w14:paraId="5E592A28" w14:textId="77777777" w:rsidR="005739D4" w:rsidRPr="00687277" w:rsidRDefault="005739D4" w:rsidP="005739D4">
      <w:pPr>
        <w:pStyle w:val="Bullet1"/>
      </w:pPr>
      <w:bookmarkStart w:id="2" w:name="5.4_21_CFR_parts_210_and_211_and_820"/>
      <w:bookmarkEnd w:id="2"/>
      <w:r w:rsidRPr="00687277">
        <w:t>International Conference on Harmonization (ICH) Q7: Good Manufacturing Practice Guide for Active Pharmaceutical Ingredients; November 2000</w:t>
      </w:r>
    </w:p>
    <w:p w14:paraId="1DB337AB" w14:textId="77777777" w:rsidR="005739D4" w:rsidRPr="00687277" w:rsidRDefault="005739D4" w:rsidP="005739D4">
      <w:pPr>
        <w:pStyle w:val="Bullet1"/>
      </w:pPr>
      <w:r w:rsidRPr="00687277">
        <w:t>International Conference on Harmonization (ICH) E6 (R3) Good Clinical Practice</w:t>
      </w:r>
    </w:p>
    <w:p w14:paraId="19751FC4" w14:textId="04384FA4" w:rsidR="005739D4" w:rsidRPr="00687277" w:rsidRDefault="005739D4" w:rsidP="005739D4">
      <w:pPr>
        <w:pStyle w:val="Bullet1"/>
      </w:pPr>
      <w:r w:rsidRPr="00687277">
        <w:t xml:space="preserve">GAMP 5: A Risk-Based Approach to Compliant </w:t>
      </w:r>
      <w:proofErr w:type="spellStart"/>
      <w:r w:rsidRPr="00687277">
        <w:t>GxP</w:t>
      </w:r>
      <w:proofErr w:type="spellEnd"/>
      <w:r w:rsidRPr="00687277">
        <w:t xml:space="preserve"> Computerized Systems</w:t>
      </w:r>
    </w:p>
    <w:p w14:paraId="030DA86E" w14:textId="77777777" w:rsidR="002C65E9" w:rsidRPr="00687277" w:rsidRDefault="002C65E9" w:rsidP="002C65E9">
      <w:pPr>
        <w:pStyle w:val="Heading1"/>
      </w:pPr>
      <w:r w:rsidRPr="00687277">
        <w:t>DEFINITIONS</w:t>
      </w:r>
    </w:p>
    <w:p w14:paraId="3281E1B0" w14:textId="5AC35EEE" w:rsidR="00245E10" w:rsidRPr="00687277" w:rsidRDefault="00245E10" w:rsidP="00C72D1F">
      <w:pPr>
        <w:pStyle w:val="Heading2"/>
        <w:spacing w:before="80"/>
      </w:pPr>
      <w:r w:rsidRPr="00687277">
        <w:rPr>
          <w:u w:val="single"/>
        </w:rPr>
        <w:t>Change Control</w:t>
      </w:r>
      <w:r w:rsidRPr="00687277">
        <w:t>—Change Control is a general term describing the process of managing how changes are introduced into a controlled system.</w:t>
      </w:r>
    </w:p>
    <w:p w14:paraId="02C86C41" w14:textId="1100A8AC" w:rsidR="00D243A8" w:rsidRPr="00687277" w:rsidRDefault="00D243A8" w:rsidP="00C72D1F">
      <w:pPr>
        <w:pStyle w:val="Heading2"/>
        <w:spacing w:before="80"/>
      </w:pPr>
      <w:r w:rsidRPr="00687277">
        <w:rPr>
          <w:u w:val="single"/>
        </w:rPr>
        <w:t>Change Control Form (CCF)</w:t>
      </w:r>
      <w:r w:rsidRPr="00687277">
        <w:t>—</w:t>
      </w:r>
      <w:r w:rsidR="00663FCA" w:rsidRPr="00687277">
        <w:t xml:space="preserve"> An official request for prospective approval to implement a change to a validated system.</w:t>
      </w:r>
    </w:p>
    <w:p w14:paraId="15C680A1" w14:textId="7077A914" w:rsidR="007274F1" w:rsidRPr="007274F1" w:rsidRDefault="006F42D8" w:rsidP="009F617E">
      <w:pPr>
        <w:pStyle w:val="Heading2"/>
        <w:numPr>
          <w:ilvl w:val="0"/>
          <w:numId w:val="0"/>
        </w:numPr>
        <w:spacing w:before="80"/>
        <w:ind w:left="720" w:hanging="446"/>
      </w:pPr>
      <w:r w:rsidRPr="007274F1">
        <w:rPr>
          <w:u w:val="single"/>
        </w:rPr>
        <w:t>Change Record</w:t>
      </w:r>
      <w:r w:rsidRPr="00687277">
        <w:t>—</w:t>
      </w:r>
      <w:r w:rsidR="007274F1" w:rsidRPr="007274F1">
        <w:t>Documentation associated with a proposed and implemented change to a controlled computerized system.</w:t>
      </w:r>
    </w:p>
    <w:p w14:paraId="2812585F" w14:textId="2531DBDE" w:rsidR="00DB6913" w:rsidRPr="00687277" w:rsidRDefault="00DB6913" w:rsidP="009F617E">
      <w:pPr>
        <w:pStyle w:val="Heading2"/>
        <w:numPr>
          <w:ilvl w:val="0"/>
          <w:numId w:val="0"/>
        </w:numPr>
        <w:spacing w:before="80"/>
        <w:ind w:left="720"/>
      </w:pPr>
    </w:p>
    <w:p w14:paraId="72DECC56" w14:textId="58942B7B" w:rsidR="002C65E9" w:rsidRPr="00687277" w:rsidRDefault="002C65E9" w:rsidP="002C65E9">
      <w:pPr>
        <w:pStyle w:val="Heading1"/>
      </w:pPr>
      <w:r w:rsidRPr="00687277">
        <w:t>RESPONSIBILITIES</w:t>
      </w:r>
    </w:p>
    <w:p w14:paraId="66124A67" w14:textId="672A23A3" w:rsidR="007F5BD9" w:rsidRPr="00687277" w:rsidRDefault="007F5BD9" w:rsidP="00C72D1F">
      <w:pPr>
        <w:pStyle w:val="Heading2"/>
        <w:spacing w:before="80" w:line="240" w:lineRule="auto"/>
        <w:contextualSpacing/>
      </w:pPr>
      <w:r w:rsidRPr="00687277">
        <w:t xml:space="preserve">IT Manager </w:t>
      </w:r>
      <w:r w:rsidR="005435D9" w:rsidRPr="00687277">
        <w:t xml:space="preserve">or </w:t>
      </w:r>
      <w:r w:rsidRPr="00687277">
        <w:t>Designee</w:t>
      </w:r>
    </w:p>
    <w:p w14:paraId="62CF7075" w14:textId="77777777" w:rsidR="005435D9" w:rsidRPr="00687277" w:rsidRDefault="7938BE17" w:rsidP="7938BE17">
      <w:pPr>
        <w:pStyle w:val="Heading3"/>
        <w:spacing w:before="80" w:line="240" w:lineRule="auto"/>
        <w:contextualSpacing/>
      </w:pPr>
      <w:r w:rsidRPr="00687277">
        <w:t>A Change Originator initiates the change control and provides justification for the Change. The IT Manager / Designee ensures that changes made to computer systems, for which they are responsible, follow this change control procedure.</w:t>
      </w:r>
    </w:p>
    <w:p w14:paraId="4B1A278C" w14:textId="77777777" w:rsidR="005435D9" w:rsidRPr="00687277" w:rsidRDefault="005435D9" w:rsidP="00C72D1F">
      <w:pPr>
        <w:pStyle w:val="Heading3"/>
        <w:spacing w:before="80" w:line="240" w:lineRule="auto"/>
        <w:contextualSpacing/>
      </w:pPr>
      <w:r w:rsidRPr="00687277">
        <w:t>Authorize the testing and implementation of the change.</w:t>
      </w:r>
    </w:p>
    <w:p w14:paraId="456C070B" w14:textId="77777777" w:rsidR="005435D9" w:rsidRPr="00687277" w:rsidRDefault="005435D9" w:rsidP="00C72D1F">
      <w:pPr>
        <w:pStyle w:val="Heading3"/>
        <w:spacing w:before="80" w:line="240" w:lineRule="auto"/>
        <w:contextualSpacing/>
      </w:pPr>
      <w:r w:rsidRPr="00687277">
        <w:t>Ensure change control is closed prior to production use.</w:t>
      </w:r>
    </w:p>
    <w:p w14:paraId="7CEDA4E7" w14:textId="64BF0D80" w:rsidR="005435D9" w:rsidRPr="00687277" w:rsidRDefault="005435D9" w:rsidP="00C72D1F">
      <w:pPr>
        <w:pStyle w:val="Heading3"/>
        <w:spacing w:before="80" w:line="240" w:lineRule="auto"/>
        <w:contextualSpacing/>
      </w:pPr>
      <w:r w:rsidRPr="00687277">
        <w:t>Arrange downtime requirements to implement the changes in production.</w:t>
      </w:r>
    </w:p>
    <w:p w14:paraId="38ECEBCC" w14:textId="6DCFA76C" w:rsidR="003651CC" w:rsidRPr="00687277" w:rsidRDefault="003651CC" w:rsidP="00C72D1F">
      <w:pPr>
        <w:pStyle w:val="Heading2"/>
        <w:spacing w:before="80" w:line="240" w:lineRule="auto"/>
        <w:contextualSpacing/>
      </w:pPr>
      <w:r w:rsidRPr="00687277">
        <w:t>Change Control Coordinator</w:t>
      </w:r>
      <w:r w:rsidR="005435D9" w:rsidRPr="00687277">
        <w:t xml:space="preserve"> or Designee</w:t>
      </w:r>
    </w:p>
    <w:p w14:paraId="376BE74B" w14:textId="74A1AA16" w:rsidR="00D86B43" w:rsidRPr="00687277" w:rsidRDefault="00D86B43" w:rsidP="00C72D1F">
      <w:pPr>
        <w:pStyle w:val="Heading3"/>
        <w:spacing w:before="80" w:line="240" w:lineRule="auto"/>
        <w:contextualSpacing/>
      </w:pPr>
      <w:r w:rsidRPr="00687277">
        <w:lastRenderedPageBreak/>
        <w:t>Manages review and approval of the change control with appropriate signatures.</w:t>
      </w:r>
    </w:p>
    <w:p w14:paraId="065BF71E" w14:textId="06891229" w:rsidR="006813B1" w:rsidRPr="00687277" w:rsidRDefault="006813B1" w:rsidP="00C72D1F">
      <w:pPr>
        <w:pStyle w:val="Heading2"/>
        <w:spacing w:before="80" w:line="240" w:lineRule="auto"/>
        <w:contextualSpacing/>
      </w:pPr>
      <w:r w:rsidRPr="00687277">
        <w:t>IT Quality Assurance (QA)</w:t>
      </w:r>
      <w:r w:rsidR="005435D9" w:rsidRPr="00687277">
        <w:t xml:space="preserve"> or Designee</w:t>
      </w:r>
    </w:p>
    <w:p w14:paraId="1C0CEEFE" w14:textId="0B8BAD8A" w:rsidR="00E712C4" w:rsidRPr="00687277" w:rsidRDefault="009102A0" w:rsidP="00C72D1F">
      <w:pPr>
        <w:pStyle w:val="Heading3"/>
        <w:spacing w:before="80" w:line="240" w:lineRule="auto"/>
        <w:contextualSpacing/>
      </w:pPr>
      <w:r w:rsidRPr="00687277">
        <w:t>QA is responsible for review and approval of the impact assessment and oversight of the change operation.</w:t>
      </w:r>
    </w:p>
    <w:p w14:paraId="54A4F210" w14:textId="48459709" w:rsidR="002C65E9" w:rsidRPr="00687277" w:rsidRDefault="002C65E9" w:rsidP="002C65E9">
      <w:pPr>
        <w:pStyle w:val="Heading1"/>
      </w:pPr>
      <w:r w:rsidRPr="00687277">
        <w:t>PROCEDURE</w:t>
      </w:r>
    </w:p>
    <w:p w14:paraId="49F87B05" w14:textId="77777777" w:rsidR="00492E0B" w:rsidRPr="00687277" w:rsidRDefault="00492E0B" w:rsidP="00492E0B">
      <w:pPr>
        <w:pStyle w:val="Heading2"/>
      </w:pPr>
      <w:r w:rsidRPr="00687277">
        <w:t>Information Technology (IT) Change Control Process</w:t>
      </w:r>
    </w:p>
    <w:p w14:paraId="3F295A8E" w14:textId="4CB6FEB1" w:rsidR="007274F1" w:rsidRDefault="007274F1" w:rsidP="007274F1">
      <w:pPr>
        <w:pStyle w:val="Heading3"/>
      </w:pPr>
      <w:r w:rsidRPr="007274F1">
        <w:t xml:space="preserve">The IT Change Control process is used to manage significant changes to controlled or production computerized systems supporting </w:t>
      </w:r>
      <w:proofErr w:type="spellStart"/>
      <w:r w:rsidRPr="007274F1">
        <w:t>GxP</w:t>
      </w:r>
      <w:proofErr w:type="spellEnd"/>
      <w:r w:rsidRPr="007274F1">
        <w:t xml:space="preserve"> activities</w:t>
      </w:r>
      <w:r>
        <w:t>.</w:t>
      </w:r>
    </w:p>
    <w:p w14:paraId="5C944150" w14:textId="1BA830CA" w:rsidR="00492E0B" w:rsidRPr="00687277" w:rsidRDefault="00492E0B" w:rsidP="009F617E">
      <w:pPr>
        <w:pStyle w:val="Heading3"/>
        <w:numPr>
          <w:ilvl w:val="0"/>
          <w:numId w:val="0"/>
        </w:numPr>
        <w:ind w:left="1354" w:hanging="634"/>
      </w:pPr>
      <w:r w:rsidRPr="00687277">
        <w:t xml:space="preserve">The change control is documented appropriately </w:t>
      </w:r>
      <w:r w:rsidR="00C72D1F" w:rsidRPr="00687277">
        <w:t xml:space="preserve">using </w:t>
      </w:r>
      <w:r w:rsidR="00C72D1F" w:rsidRPr="00687277">
        <w:rPr>
          <w:color w:val="EE0000"/>
        </w:rPr>
        <w:t>FRM-</w:t>
      </w:r>
      <w:r w:rsidR="002379A3">
        <w:rPr>
          <w:color w:val="EE0000"/>
        </w:rPr>
        <w:t>012-01</w:t>
      </w:r>
      <w:r w:rsidR="00C72D1F" w:rsidRPr="00687277">
        <w:rPr>
          <w:color w:val="EE0000"/>
        </w:rPr>
        <w:t xml:space="preserve"> </w:t>
      </w:r>
      <w:r w:rsidRPr="00687277">
        <w:rPr>
          <w:color w:val="EE0000"/>
        </w:rPr>
        <w:t>IT Change Control Form.</w:t>
      </w:r>
    </w:p>
    <w:p w14:paraId="3E9A7361" w14:textId="77777777" w:rsidR="00492E0B" w:rsidRPr="00687277" w:rsidRDefault="00492E0B" w:rsidP="00492E0B">
      <w:pPr>
        <w:pStyle w:val="Heading3"/>
      </w:pPr>
      <w:r w:rsidRPr="00687277">
        <w:t>The IT Manager / Designee ensures that the changes are deployed to the production environment and that there is minimum disruption to the services.</w:t>
      </w:r>
    </w:p>
    <w:p w14:paraId="46F24C85" w14:textId="77777777" w:rsidR="007274F1" w:rsidRPr="007274F1" w:rsidRDefault="007274F1" w:rsidP="007274F1">
      <w:pPr>
        <w:pStyle w:val="Heading3"/>
      </w:pPr>
      <w:r w:rsidRPr="007274F1">
        <w:t>The individual initiating the change documents the proposed change and associated justification.</w:t>
      </w:r>
    </w:p>
    <w:p w14:paraId="7D173302" w14:textId="77777777" w:rsidR="00492E0B" w:rsidRPr="00687277" w:rsidRDefault="00492E0B" w:rsidP="00492E0B">
      <w:pPr>
        <w:pStyle w:val="Heading3"/>
      </w:pPr>
      <w:r w:rsidRPr="00687277">
        <w:t>The Change Request Form contains:</w:t>
      </w:r>
    </w:p>
    <w:p w14:paraId="7E0CC5B0" w14:textId="77777777" w:rsidR="00492E0B" w:rsidRPr="00687277" w:rsidRDefault="00492E0B" w:rsidP="001A3EC1">
      <w:pPr>
        <w:pStyle w:val="Heading4"/>
      </w:pPr>
      <w:r w:rsidRPr="00687277">
        <w:t>Change NO—A unique change control number must be filled in. QA should be contacted to get change control registered and for the Unique Change Control number.</w:t>
      </w:r>
    </w:p>
    <w:p w14:paraId="4B08FBC7" w14:textId="77777777" w:rsidR="00492E0B" w:rsidRPr="00687277" w:rsidRDefault="00492E0B" w:rsidP="001A3EC1">
      <w:pPr>
        <w:pStyle w:val="Heading4"/>
      </w:pPr>
      <w:r w:rsidRPr="00687277">
        <w:t>Change Originator / Department</w:t>
      </w:r>
    </w:p>
    <w:p w14:paraId="32AFF176" w14:textId="77777777" w:rsidR="00492E0B" w:rsidRPr="00687277" w:rsidRDefault="00492E0B" w:rsidP="001A3EC1">
      <w:pPr>
        <w:pStyle w:val="Heading4"/>
      </w:pPr>
      <w:r w:rsidRPr="00687277">
        <w:t>Date of Request</w:t>
      </w:r>
    </w:p>
    <w:p w14:paraId="22CF127D" w14:textId="77777777" w:rsidR="00492E0B" w:rsidRPr="00687277" w:rsidRDefault="00492E0B" w:rsidP="001A3EC1">
      <w:pPr>
        <w:pStyle w:val="Heading4"/>
      </w:pPr>
      <w:r w:rsidRPr="00687277">
        <w:t>Application Name—The name of the application that requires the change should be documented.</w:t>
      </w:r>
    </w:p>
    <w:p w14:paraId="7D04F7FC" w14:textId="77777777" w:rsidR="00492E0B" w:rsidRPr="00687277" w:rsidRDefault="00492E0B" w:rsidP="001A3EC1">
      <w:pPr>
        <w:pStyle w:val="Heading4"/>
      </w:pPr>
      <w:r w:rsidRPr="00687277">
        <w:t>Change Type—One of the following must be selected:</w:t>
      </w:r>
    </w:p>
    <w:p w14:paraId="42AA6FB0" w14:textId="4CF470F9" w:rsidR="00492E0B" w:rsidRPr="00687277" w:rsidRDefault="00492E0B" w:rsidP="001A3EC1">
      <w:pPr>
        <w:pStyle w:val="Bullet1111"/>
      </w:pPr>
    </w:p>
    <w:p w14:paraId="1F8B9792" w14:textId="77777777" w:rsidR="00492E0B" w:rsidRPr="00687277" w:rsidRDefault="00492E0B" w:rsidP="001A3EC1">
      <w:pPr>
        <w:pStyle w:val="Bullet1111"/>
      </w:pPr>
      <w:r w:rsidRPr="00687277">
        <w:t>Standard: This should be checked when the change is according to a pre-arranged schedule of a change window and such changes could be recurring types.</w:t>
      </w:r>
    </w:p>
    <w:p w14:paraId="49426D57" w14:textId="619C791C" w:rsidR="00492E0B" w:rsidRPr="00687277" w:rsidRDefault="00492E0B" w:rsidP="00343152">
      <w:pPr>
        <w:pStyle w:val="Bullet1111"/>
      </w:pPr>
      <w:r w:rsidRPr="00687277">
        <w:t xml:space="preserve">Emergency change: An emergency change is used in response to a system failure that impacts personal safety. </w:t>
      </w:r>
      <w:proofErr w:type="spellStart"/>
      <w:r w:rsidRPr="00687277">
        <w:t>GxP</w:t>
      </w:r>
      <w:proofErr w:type="spellEnd"/>
      <w:r w:rsidRPr="00687277">
        <w:t xml:space="preserve"> compliance and/or critical business operations. </w:t>
      </w:r>
      <w:r w:rsidR="007274F1" w:rsidRPr="007274F1">
        <w:t>Emergency changes require expedited review and approval as appropriate prior to implementation where feasible</w:t>
      </w:r>
    </w:p>
    <w:p w14:paraId="14699061" w14:textId="77777777" w:rsidR="00492E0B" w:rsidRPr="00687277" w:rsidRDefault="00492E0B" w:rsidP="00CA5DAF">
      <w:pPr>
        <w:pStyle w:val="Heading4"/>
      </w:pPr>
      <w:r w:rsidRPr="00687277">
        <w:t>A detailed description of the change and justification for change</w:t>
      </w:r>
    </w:p>
    <w:p w14:paraId="30D490B0" w14:textId="77777777" w:rsidR="00492E0B" w:rsidRPr="00687277" w:rsidRDefault="00492E0B" w:rsidP="00CA5DAF">
      <w:pPr>
        <w:pStyle w:val="Heading4"/>
      </w:pPr>
      <w:r w:rsidRPr="00687277">
        <w:lastRenderedPageBreak/>
        <w:t>Change Implementation Plan</w:t>
      </w:r>
    </w:p>
    <w:p w14:paraId="65BF734C" w14:textId="77777777" w:rsidR="00492E0B" w:rsidRPr="00687277" w:rsidRDefault="00492E0B" w:rsidP="00CA5DAF">
      <w:pPr>
        <w:pStyle w:val="Heading4"/>
      </w:pPr>
      <w:r w:rsidRPr="00687277">
        <w:t>A detailed back-out plan for unsuccessful attempts to implement the changes</w:t>
      </w:r>
    </w:p>
    <w:p w14:paraId="7CB70FC2" w14:textId="77777777" w:rsidR="00492E0B" w:rsidRPr="00687277" w:rsidRDefault="00492E0B" w:rsidP="00CA5DAF">
      <w:pPr>
        <w:pStyle w:val="Heading4"/>
      </w:pPr>
      <w:r w:rsidRPr="00687277">
        <w:t>Schedule of the implementation</w:t>
      </w:r>
    </w:p>
    <w:p w14:paraId="15E48DED" w14:textId="77777777" w:rsidR="00492E0B" w:rsidRPr="00687277" w:rsidRDefault="00492E0B" w:rsidP="00CA5DAF">
      <w:pPr>
        <w:pStyle w:val="Heading4"/>
      </w:pPr>
      <w:r w:rsidRPr="00687277">
        <w:t>Environment location—All the environments where the change will be implemented will be documented in this section</w:t>
      </w:r>
    </w:p>
    <w:p w14:paraId="7C2567BA" w14:textId="77777777" w:rsidR="00492E0B" w:rsidRPr="00687277" w:rsidRDefault="00492E0B" w:rsidP="00CA5DAF">
      <w:pPr>
        <w:pStyle w:val="Heading4"/>
      </w:pPr>
      <w:r w:rsidRPr="00687277">
        <w:t>Impact of the change—Originator documents the impact of change and sends it for review</w:t>
      </w:r>
    </w:p>
    <w:p w14:paraId="42095856" w14:textId="6AD463A0" w:rsidR="00492E0B" w:rsidRPr="00687277" w:rsidRDefault="00492E0B" w:rsidP="00CA5DAF">
      <w:pPr>
        <w:pStyle w:val="Heading4"/>
      </w:pPr>
      <w:r w:rsidRPr="00687277">
        <w:t>Impact Assessment</w:t>
      </w:r>
      <w:r w:rsidR="00343152">
        <w:t>s may consider:</w:t>
      </w:r>
    </w:p>
    <w:p w14:paraId="7B8EA831" w14:textId="77777777" w:rsidR="00492E0B" w:rsidRPr="00687277" w:rsidRDefault="00492E0B" w:rsidP="00CA5DAF">
      <w:pPr>
        <w:pStyle w:val="Bullet1111"/>
      </w:pPr>
      <w:r w:rsidRPr="00687277">
        <w:t>System functionality, security, and data integrity</w:t>
      </w:r>
    </w:p>
    <w:p w14:paraId="10AD0B70" w14:textId="77777777" w:rsidR="009F617E" w:rsidRDefault="009F617E" w:rsidP="00CA5DAF">
      <w:pPr>
        <w:pStyle w:val="Bullet1111"/>
      </w:pPr>
      <w:r>
        <w:t>Interfaces</w:t>
      </w:r>
    </w:p>
    <w:p w14:paraId="534BAE5A" w14:textId="77777777" w:rsidR="009F617E" w:rsidRDefault="009F617E" w:rsidP="00CA5DAF">
      <w:pPr>
        <w:pStyle w:val="Bullet1111"/>
      </w:pPr>
      <w:r>
        <w:t>Validation status</w:t>
      </w:r>
    </w:p>
    <w:p w14:paraId="520CABE4" w14:textId="77777777" w:rsidR="009F617E" w:rsidRDefault="009F617E" w:rsidP="00CA5DAF">
      <w:pPr>
        <w:pStyle w:val="Bullet1111"/>
      </w:pPr>
      <w:r>
        <w:t>User impact</w:t>
      </w:r>
    </w:p>
    <w:p w14:paraId="104ADA2C" w14:textId="77777777" w:rsidR="00492E0B" w:rsidRPr="00687277" w:rsidRDefault="00492E0B" w:rsidP="00CA5DAF">
      <w:pPr>
        <w:pStyle w:val="Heading4"/>
      </w:pPr>
      <w:r w:rsidRPr="00687277">
        <w:t>CCRB Review and Approval</w:t>
      </w:r>
    </w:p>
    <w:p w14:paraId="22A079B7" w14:textId="77777777" w:rsidR="00492E0B" w:rsidRPr="00687277" w:rsidRDefault="00492E0B" w:rsidP="00CA5DAF">
      <w:pPr>
        <w:pStyle w:val="Heading4"/>
      </w:pPr>
      <w:r w:rsidRPr="00687277">
        <w:t>Change Request Status</w:t>
      </w:r>
    </w:p>
    <w:p w14:paraId="016A3002" w14:textId="77777777" w:rsidR="00492E0B" w:rsidRPr="00687277" w:rsidRDefault="00492E0B" w:rsidP="00CA5DAF">
      <w:pPr>
        <w:pStyle w:val="Heading4"/>
      </w:pPr>
      <w:r w:rsidRPr="00687277">
        <w:t>Verification that the change was successfully implemented</w:t>
      </w:r>
    </w:p>
    <w:p w14:paraId="61C07DFD" w14:textId="77777777" w:rsidR="00492E0B" w:rsidRPr="00687277" w:rsidRDefault="00492E0B" w:rsidP="00CA5DAF">
      <w:pPr>
        <w:pStyle w:val="Heading4"/>
      </w:pPr>
      <w:r w:rsidRPr="00687277">
        <w:t>Requestor and approver sign-off</w:t>
      </w:r>
    </w:p>
    <w:p w14:paraId="30AE34C5" w14:textId="77777777" w:rsidR="00492E0B" w:rsidRPr="00687277" w:rsidRDefault="00492E0B" w:rsidP="00CA5DAF">
      <w:pPr>
        <w:pStyle w:val="Heading3"/>
      </w:pPr>
      <w:r w:rsidRPr="00687277">
        <w:t>The following flowchart explains the change control process:</w:t>
      </w:r>
    </w:p>
    <w:p w14:paraId="2A324447" w14:textId="49787314" w:rsidR="00492E0B" w:rsidRPr="00687277" w:rsidRDefault="00AF6B90" w:rsidP="007D5B1C">
      <w:pPr>
        <w:pStyle w:val="Heading2"/>
        <w:numPr>
          <w:ilvl w:val="0"/>
          <w:numId w:val="0"/>
        </w:numPr>
        <w:ind w:left="720" w:firstLine="1440"/>
      </w:pPr>
      <w:r w:rsidRPr="00687277">
        <w:rPr>
          <w:noProof/>
        </w:rPr>
        <w:lastRenderedPageBreak/>
        <w:drawing>
          <wp:inline distT="0" distB="0" distL="0" distR="0" wp14:anchorId="2CE3AD4B" wp14:editId="357BE6B8">
            <wp:extent cx="2867660" cy="5091430"/>
            <wp:effectExtent l="0" t="0" r="0" b="0"/>
            <wp:docPr id="1" name="Picture 2" descr="Dia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gram&#10;&#10;Description automatically generated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509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D7ED" w14:textId="24C70953" w:rsidR="009F617E" w:rsidRDefault="009F617E" w:rsidP="009F617E">
      <w:pPr>
        <w:pStyle w:val="Heading3"/>
      </w:pPr>
      <w:r w:rsidRPr="009F617E">
        <w:t>Approved changes are implemented according to a documented implementation approach that may include testing, deployment, rollback considerations, and documentation updates where applicable.</w:t>
      </w:r>
    </w:p>
    <w:p w14:paraId="4C146617" w14:textId="77777777" w:rsidR="00BD2A98" w:rsidRPr="00687277" w:rsidRDefault="00BD2A98" w:rsidP="00BD2A98">
      <w:pPr>
        <w:pStyle w:val="Heading3"/>
      </w:pPr>
      <w:r w:rsidRPr="00687277">
        <w:t>Once the implementation plan has been created, the IT Manager ensures that:</w:t>
      </w:r>
    </w:p>
    <w:p w14:paraId="5A723717" w14:textId="3B691258" w:rsidR="00BD2A98" w:rsidRPr="00687277" w:rsidRDefault="00BD2A98" w:rsidP="009F617E">
      <w:pPr>
        <w:pStyle w:val="Bullet111"/>
        <w:numPr>
          <w:ilvl w:val="0"/>
          <w:numId w:val="0"/>
        </w:numPr>
        <w:ind w:left="1350"/>
      </w:pPr>
    </w:p>
    <w:p w14:paraId="591DD481" w14:textId="77777777" w:rsidR="009F617E" w:rsidRDefault="00BD2A98" w:rsidP="009F617E">
      <w:pPr>
        <w:pStyle w:val="Bullet111"/>
      </w:pPr>
      <w:r w:rsidRPr="00687277">
        <w:t xml:space="preserve">Confirm that documents, SOP’s, forms, etc. impacted by the change have been revised and approved. </w:t>
      </w:r>
    </w:p>
    <w:p w14:paraId="3BEE8F54" w14:textId="4BF6E0E0" w:rsidR="009F617E" w:rsidRPr="009F617E" w:rsidRDefault="009F617E" w:rsidP="009F617E">
      <w:pPr>
        <w:pStyle w:val="Bullet111"/>
      </w:pPr>
      <w:r w:rsidRPr="009F617E">
        <w:t>Relevant SOPs, documentation, and training materials are updated where appropriate.</w:t>
      </w:r>
    </w:p>
    <w:p w14:paraId="6AB86503" w14:textId="48F18E6A" w:rsidR="00BD2A98" w:rsidRPr="00687277" w:rsidRDefault="00BD2A98" w:rsidP="009F617E">
      <w:pPr>
        <w:pStyle w:val="Bullet111"/>
        <w:numPr>
          <w:ilvl w:val="0"/>
          <w:numId w:val="0"/>
        </w:numPr>
        <w:ind w:left="1620"/>
      </w:pPr>
    </w:p>
    <w:p w14:paraId="39B55861" w14:textId="77777777" w:rsidR="009F617E" w:rsidRPr="009F617E" w:rsidRDefault="009F617E" w:rsidP="009F617E">
      <w:pPr>
        <w:pStyle w:val="Heading3"/>
      </w:pPr>
      <w:r w:rsidRPr="009F617E">
        <w:t>QA reviews significant changes to ensure appropriate documentation, testing, and approvals are completed prior to closure.</w:t>
      </w:r>
    </w:p>
    <w:p w14:paraId="03849097" w14:textId="626F57E1" w:rsidR="00AF6B90" w:rsidRPr="00687277" w:rsidRDefault="00CA720E" w:rsidP="007D5B1C">
      <w:pPr>
        <w:pStyle w:val="Heading3"/>
      </w:pPr>
      <w:r w:rsidRPr="00687277">
        <w:t xml:space="preserve">All the forms and change control related documentation is filed as per the </w:t>
      </w:r>
      <w:r w:rsidR="00C72D1F" w:rsidRPr="00687277">
        <w:rPr>
          <w:color w:val="EE0000"/>
        </w:rPr>
        <w:t>SOP-</w:t>
      </w:r>
      <w:r w:rsidR="00687277">
        <w:rPr>
          <w:color w:val="EE0000"/>
        </w:rPr>
        <w:t>004</w:t>
      </w:r>
      <w:r w:rsidR="00C72D1F" w:rsidRPr="00687277">
        <w:rPr>
          <w:color w:val="EE0000"/>
        </w:rPr>
        <w:t xml:space="preserve"> </w:t>
      </w:r>
      <w:proofErr w:type="spellStart"/>
      <w:r w:rsidRPr="00687277">
        <w:rPr>
          <w:color w:val="EE0000"/>
        </w:rPr>
        <w:t>GxP</w:t>
      </w:r>
      <w:proofErr w:type="spellEnd"/>
      <w:r w:rsidRPr="00687277">
        <w:rPr>
          <w:color w:val="EE0000"/>
        </w:rPr>
        <w:t xml:space="preserve"> Records Retention.</w:t>
      </w:r>
    </w:p>
    <w:p w14:paraId="0235D809" w14:textId="1BA0619B" w:rsidR="002C65E9" w:rsidRPr="00687277" w:rsidRDefault="002C65E9" w:rsidP="002C65E9">
      <w:pPr>
        <w:pStyle w:val="Heading1"/>
      </w:pPr>
      <w:r w:rsidRPr="00687277">
        <w:t>ATTACHMENTS</w:t>
      </w:r>
    </w:p>
    <w:p w14:paraId="00B6EF51" w14:textId="12345164" w:rsidR="00AA143B" w:rsidRPr="00687277" w:rsidRDefault="00AA143B" w:rsidP="007D5B1C">
      <w:pPr>
        <w:pStyle w:val="Bullet1"/>
        <w:rPr>
          <w:color w:val="EE0000"/>
        </w:rPr>
      </w:pPr>
      <w:r w:rsidRPr="00687277">
        <w:rPr>
          <w:color w:val="EE0000"/>
        </w:rPr>
        <w:t>FRM-</w:t>
      </w:r>
      <w:r w:rsidR="002379A3">
        <w:rPr>
          <w:color w:val="EE0000"/>
        </w:rPr>
        <w:t>012-01</w:t>
      </w:r>
      <w:r w:rsidRPr="00687277">
        <w:rPr>
          <w:color w:val="EE0000"/>
        </w:rPr>
        <w:t xml:space="preserve"> </w:t>
      </w:r>
      <w:r w:rsidR="00492E0B" w:rsidRPr="00687277">
        <w:rPr>
          <w:color w:val="EE0000"/>
        </w:rPr>
        <w:t xml:space="preserve">IT </w:t>
      </w:r>
      <w:r w:rsidRPr="00687277">
        <w:rPr>
          <w:color w:val="EE0000"/>
        </w:rPr>
        <w:t>Change Control Form</w:t>
      </w:r>
    </w:p>
    <w:p w14:paraId="5354E00F" w14:textId="7A2482A7" w:rsidR="00773E51" w:rsidRPr="00687277" w:rsidRDefault="00773E51">
      <w:pPr>
        <w:rPr>
          <w:rFonts w:eastAsiaTheme="majorEastAsia" w:cstheme="majorBidi"/>
          <w:szCs w:val="32"/>
        </w:rPr>
      </w:pPr>
      <w:r w:rsidRPr="00687277">
        <w:br w:type="page"/>
      </w:r>
    </w:p>
    <w:p w14:paraId="72283069" w14:textId="52FB2290" w:rsidR="002C65E9" w:rsidRPr="00687277" w:rsidRDefault="00CD0DB6" w:rsidP="00773E51">
      <w:pPr>
        <w:pStyle w:val="Heading1"/>
        <w:spacing w:before="240"/>
      </w:pPr>
      <w:r w:rsidRPr="00687277">
        <w:lastRenderedPageBreak/>
        <w:t>Revision History</w:t>
      </w:r>
    </w:p>
    <w:tbl>
      <w:tblPr>
        <w:tblW w:w="909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0"/>
        <w:gridCol w:w="2070"/>
        <w:gridCol w:w="5130"/>
      </w:tblGrid>
      <w:tr w:rsidR="00773E51" w:rsidRPr="00687277" w14:paraId="1FA65CAB" w14:textId="77777777" w:rsidTr="00773E51">
        <w:trPr>
          <w:trHeight w:val="458"/>
          <w:tblHeader/>
        </w:trPr>
        <w:tc>
          <w:tcPr>
            <w:tcW w:w="1890" w:type="dxa"/>
            <w:shd w:val="clear" w:color="auto" w:fill="D9D9D9" w:themeFill="background1" w:themeFillShade="D9"/>
          </w:tcPr>
          <w:p w14:paraId="4D80223D" w14:textId="77777777" w:rsidR="00773E51" w:rsidRPr="00687277" w:rsidRDefault="00773E51" w:rsidP="003D4905">
            <w:pPr>
              <w:jc w:val="center"/>
              <w:rPr>
                <w:b/>
                <w:lang w:val="en-GB"/>
              </w:rPr>
            </w:pPr>
            <w:r w:rsidRPr="00687277">
              <w:rPr>
                <w:b/>
                <w:lang w:val="en-GB"/>
              </w:rPr>
              <w:t>Version Number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47AE6B55" w14:textId="77777777" w:rsidR="00773E51" w:rsidRPr="00687277" w:rsidRDefault="00773E51" w:rsidP="003D4905">
            <w:pPr>
              <w:jc w:val="center"/>
              <w:rPr>
                <w:b/>
                <w:lang w:val="en-GB"/>
              </w:rPr>
            </w:pPr>
            <w:r w:rsidRPr="00687277">
              <w:rPr>
                <w:b/>
                <w:lang w:val="en-GB"/>
              </w:rPr>
              <w:t>Date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14:paraId="0958684F" w14:textId="77777777" w:rsidR="00773E51" w:rsidRPr="00687277" w:rsidRDefault="00773E51" w:rsidP="003D4905">
            <w:pPr>
              <w:jc w:val="center"/>
              <w:rPr>
                <w:b/>
                <w:lang w:val="en-GB"/>
              </w:rPr>
            </w:pPr>
            <w:r w:rsidRPr="00687277">
              <w:rPr>
                <w:b/>
                <w:lang w:val="en-GB"/>
              </w:rPr>
              <w:t>Summary of Change(s)</w:t>
            </w:r>
          </w:p>
        </w:tc>
      </w:tr>
      <w:tr w:rsidR="00687277" w:rsidRPr="00687277" w14:paraId="16434819" w14:textId="77777777" w:rsidTr="00773E51">
        <w:trPr>
          <w:trHeight w:val="720"/>
        </w:trPr>
        <w:tc>
          <w:tcPr>
            <w:tcW w:w="1890" w:type="dxa"/>
          </w:tcPr>
          <w:p w14:paraId="4C3DC7EA" w14:textId="648B3D0F" w:rsidR="00687277" w:rsidRPr="00687277" w:rsidRDefault="00687277" w:rsidP="0068727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2070" w:type="dxa"/>
          </w:tcPr>
          <w:p w14:paraId="792B33E5" w14:textId="4CB25EFC" w:rsidR="00687277" w:rsidRPr="00687277" w:rsidRDefault="00687277" w:rsidP="0068727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22-MAY-2026</w:t>
            </w:r>
          </w:p>
        </w:tc>
        <w:tc>
          <w:tcPr>
            <w:tcW w:w="5130" w:type="dxa"/>
          </w:tcPr>
          <w:p w14:paraId="0972DADF" w14:textId="71F2D105" w:rsidR="00687277" w:rsidRPr="00687277" w:rsidRDefault="00687277" w:rsidP="00687277">
            <w:pPr>
              <w:jc w:val="center"/>
              <w:rPr>
                <w:lang w:val="en-GB"/>
              </w:rPr>
            </w:pPr>
            <w:r w:rsidRPr="00231F00">
              <w:rPr>
                <w:lang w:val="en-GB"/>
              </w:rPr>
              <w:t>New Document</w:t>
            </w:r>
          </w:p>
        </w:tc>
      </w:tr>
      <w:tr w:rsidR="00773E51" w:rsidRPr="00687277" w14:paraId="026D166D" w14:textId="77777777" w:rsidTr="00773E51">
        <w:trPr>
          <w:trHeight w:val="720"/>
        </w:trPr>
        <w:tc>
          <w:tcPr>
            <w:tcW w:w="1890" w:type="dxa"/>
          </w:tcPr>
          <w:p w14:paraId="2E31AB91" w14:textId="77777777" w:rsidR="00773E51" w:rsidRPr="00687277" w:rsidRDefault="00773E51" w:rsidP="003D4905">
            <w:pPr>
              <w:jc w:val="center"/>
              <w:rPr>
                <w:lang w:val="en-GB"/>
              </w:rPr>
            </w:pPr>
            <w:r w:rsidRPr="00687277">
              <w:rPr>
                <w:lang w:val="en-GB"/>
              </w:rPr>
              <w:t>[X.0]</w:t>
            </w:r>
          </w:p>
        </w:tc>
        <w:tc>
          <w:tcPr>
            <w:tcW w:w="2070" w:type="dxa"/>
          </w:tcPr>
          <w:p w14:paraId="428FB444" w14:textId="77777777" w:rsidR="00773E51" w:rsidRPr="00687277" w:rsidRDefault="00773E51" w:rsidP="003D4905">
            <w:pPr>
              <w:jc w:val="center"/>
              <w:rPr>
                <w:lang w:val="en-GB"/>
              </w:rPr>
            </w:pPr>
            <w:r w:rsidRPr="00687277">
              <w:rPr>
                <w:lang w:val="en-GB"/>
              </w:rPr>
              <w:t>[DD-MMM-YYYY]</w:t>
            </w:r>
          </w:p>
        </w:tc>
        <w:tc>
          <w:tcPr>
            <w:tcW w:w="5130" w:type="dxa"/>
          </w:tcPr>
          <w:p w14:paraId="1E035F56" w14:textId="77777777" w:rsidR="00773E51" w:rsidRPr="00687277" w:rsidRDefault="00773E51" w:rsidP="003D4905">
            <w:pPr>
              <w:jc w:val="center"/>
              <w:rPr>
                <w:lang w:val="en-GB"/>
              </w:rPr>
            </w:pPr>
            <w:r w:rsidRPr="00687277">
              <w:rPr>
                <w:lang w:val="en-GB"/>
              </w:rPr>
              <w:t>[Insert a summary of the changes]</w:t>
            </w:r>
          </w:p>
        </w:tc>
      </w:tr>
    </w:tbl>
    <w:p w14:paraId="79694568" w14:textId="77777777" w:rsidR="00773E51" w:rsidRPr="00687277" w:rsidRDefault="00773E51" w:rsidP="00773E51"/>
    <w:p w14:paraId="63AB0028" w14:textId="3231E975" w:rsidR="00773E51" w:rsidRPr="00687277" w:rsidRDefault="00773E51">
      <w:r w:rsidRPr="00687277">
        <w:br w:type="page"/>
      </w:r>
    </w:p>
    <w:p w14:paraId="1A873EE8" w14:textId="385EB31C" w:rsidR="002C65E9" w:rsidRPr="00687277" w:rsidRDefault="00773E51" w:rsidP="00EA27D2">
      <w:pPr>
        <w:pStyle w:val="Heading1"/>
        <w:numPr>
          <w:ilvl w:val="0"/>
          <w:numId w:val="0"/>
        </w:numPr>
        <w:ind w:left="274" w:hanging="274"/>
      </w:pPr>
      <w:r w:rsidRPr="00687277">
        <w:lastRenderedPageBreak/>
        <w:t>Signature Page</w:t>
      </w:r>
    </w:p>
    <w:p w14:paraId="45BBBC76" w14:textId="400F90D7" w:rsidR="00E70BF8" w:rsidRPr="00687277" w:rsidRDefault="00E70BF8" w:rsidP="00EA27D2">
      <w:pPr>
        <w:pStyle w:val="Heading1"/>
        <w:numPr>
          <w:ilvl w:val="0"/>
          <w:numId w:val="0"/>
        </w:numPr>
        <w:ind w:left="274" w:hanging="274"/>
        <w:rPr>
          <w:b w:val="0"/>
          <w:bCs/>
          <w:caps w:val="0"/>
        </w:rPr>
      </w:pPr>
      <w:r w:rsidRPr="00687277">
        <w:rPr>
          <w:b w:val="0"/>
          <w:bCs/>
          <w:caps w:val="0"/>
        </w:rPr>
        <w:t xml:space="preserve">[Add additional </w:t>
      </w:r>
      <w:r w:rsidR="00574569" w:rsidRPr="00687277">
        <w:rPr>
          <w:b w:val="0"/>
          <w:bCs/>
          <w:caps w:val="0"/>
        </w:rPr>
        <w:t>rows as needed]</w:t>
      </w:r>
    </w:p>
    <w:p w14:paraId="132644B2" w14:textId="77777777" w:rsidR="00687277" w:rsidRPr="00231F00" w:rsidRDefault="00687277" w:rsidP="00687277">
      <w:r w:rsidRPr="00231F00">
        <w:t xml:space="preserve">Author: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687277" w:rsidRPr="00231F00" w14:paraId="4BBA4450" w14:textId="77777777" w:rsidTr="005C4D71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3E261603" w14:textId="77777777" w:rsidR="00687277" w:rsidRPr="00231F00" w:rsidRDefault="00687277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56275784" w14:textId="77777777" w:rsidR="00687277" w:rsidRPr="00231F00" w:rsidRDefault="00687277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3E554868" w14:textId="77777777" w:rsidR="00687277" w:rsidRPr="00231F00" w:rsidRDefault="00687277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8C7955F" w14:textId="77777777" w:rsidR="00687277" w:rsidRPr="00231F00" w:rsidRDefault="00687277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Date</w:t>
            </w:r>
          </w:p>
        </w:tc>
      </w:tr>
      <w:tr w:rsidR="00687277" w:rsidRPr="00231F00" w14:paraId="1FAE8224" w14:textId="77777777" w:rsidTr="005C4D71">
        <w:trPr>
          <w:trHeight w:val="566"/>
        </w:trPr>
        <w:tc>
          <w:tcPr>
            <w:tcW w:w="2520" w:type="dxa"/>
            <w:vAlign w:val="center"/>
          </w:tcPr>
          <w:p w14:paraId="43DB92FE" w14:textId="77777777" w:rsidR="00687277" w:rsidRPr="00231F00" w:rsidRDefault="00687277" w:rsidP="005C4D71">
            <w:pPr>
              <w:pStyle w:val="Header"/>
            </w:pPr>
            <w:r>
              <w:t>Justin Shaka</w:t>
            </w:r>
          </w:p>
        </w:tc>
        <w:tc>
          <w:tcPr>
            <w:tcW w:w="2790" w:type="dxa"/>
            <w:vAlign w:val="center"/>
          </w:tcPr>
          <w:p w14:paraId="59A3039F" w14:textId="77777777" w:rsidR="00687277" w:rsidRPr="00231F00" w:rsidRDefault="00687277" w:rsidP="005C4D71">
            <w:pPr>
              <w:pStyle w:val="Header"/>
            </w:pPr>
            <w:r>
              <w:t>Fractional COO</w:t>
            </w:r>
          </w:p>
        </w:tc>
        <w:tc>
          <w:tcPr>
            <w:tcW w:w="2430" w:type="dxa"/>
            <w:vAlign w:val="center"/>
          </w:tcPr>
          <w:p w14:paraId="5DCED36F" w14:textId="77777777" w:rsidR="00687277" w:rsidRPr="00231F00" w:rsidRDefault="00687277" w:rsidP="005C4D71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62924002" w14:textId="7C23348E" w:rsidR="00687277" w:rsidRPr="00231F00" w:rsidRDefault="00687277" w:rsidP="005C4D71">
            <w:pPr>
              <w:pStyle w:val="Header"/>
            </w:pPr>
          </w:p>
        </w:tc>
      </w:tr>
    </w:tbl>
    <w:p w14:paraId="04C36AC2" w14:textId="77777777" w:rsidR="00687277" w:rsidRPr="00231F00" w:rsidRDefault="00687277" w:rsidP="00687277"/>
    <w:p w14:paraId="57E3597C" w14:textId="77777777" w:rsidR="00687277" w:rsidRPr="00231F00" w:rsidRDefault="00687277" w:rsidP="00687277">
      <w:r w:rsidRPr="00231F00">
        <w:t xml:space="preserve">Reviewer: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687277" w:rsidRPr="00231F00" w14:paraId="2CEDEA01" w14:textId="77777777" w:rsidTr="005C4D71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47ECCF0D" w14:textId="77777777" w:rsidR="00687277" w:rsidRPr="00231F00" w:rsidRDefault="00687277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62CFF9DE" w14:textId="77777777" w:rsidR="00687277" w:rsidRPr="00231F00" w:rsidRDefault="00687277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5FB192D0" w14:textId="77777777" w:rsidR="00687277" w:rsidRPr="00231F00" w:rsidRDefault="00687277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A5A153F" w14:textId="77777777" w:rsidR="00687277" w:rsidRPr="00231F00" w:rsidRDefault="00687277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Date</w:t>
            </w:r>
          </w:p>
        </w:tc>
      </w:tr>
      <w:tr w:rsidR="00687277" w:rsidRPr="00231F00" w14:paraId="1FF7C55B" w14:textId="77777777" w:rsidTr="005C4D71">
        <w:trPr>
          <w:trHeight w:val="566"/>
        </w:trPr>
        <w:tc>
          <w:tcPr>
            <w:tcW w:w="2520" w:type="dxa"/>
            <w:vAlign w:val="center"/>
          </w:tcPr>
          <w:p w14:paraId="3E36F338" w14:textId="77777777" w:rsidR="00687277" w:rsidRPr="00231F00" w:rsidRDefault="00687277" w:rsidP="005C4D71">
            <w:pPr>
              <w:pStyle w:val="Header"/>
            </w:pPr>
            <w:r>
              <w:t>Jay Chhablani</w:t>
            </w:r>
          </w:p>
        </w:tc>
        <w:tc>
          <w:tcPr>
            <w:tcW w:w="2790" w:type="dxa"/>
            <w:vAlign w:val="center"/>
          </w:tcPr>
          <w:p w14:paraId="5D1D706D" w14:textId="77777777" w:rsidR="00687277" w:rsidRPr="00231F00" w:rsidRDefault="00687277" w:rsidP="005C4D71">
            <w:pPr>
              <w:pStyle w:val="Header"/>
            </w:pPr>
            <w:r>
              <w:t>President</w:t>
            </w:r>
          </w:p>
        </w:tc>
        <w:tc>
          <w:tcPr>
            <w:tcW w:w="2430" w:type="dxa"/>
            <w:vAlign w:val="center"/>
          </w:tcPr>
          <w:p w14:paraId="4D6EF192" w14:textId="77777777" w:rsidR="00687277" w:rsidRPr="00231F00" w:rsidRDefault="00687277" w:rsidP="005C4D71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34363E10" w14:textId="6DA41382" w:rsidR="00687277" w:rsidRPr="00231F00" w:rsidRDefault="00687277" w:rsidP="005C4D71">
            <w:pPr>
              <w:pStyle w:val="Header"/>
            </w:pPr>
          </w:p>
        </w:tc>
      </w:tr>
    </w:tbl>
    <w:p w14:paraId="7F5AE9DB" w14:textId="77777777" w:rsidR="00687277" w:rsidRPr="00231F00" w:rsidRDefault="00687277" w:rsidP="00687277"/>
    <w:p w14:paraId="5DCA606E" w14:textId="77777777" w:rsidR="00687277" w:rsidRPr="00231F00" w:rsidRDefault="00687277" w:rsidP="00687277">
      <w:r w:rsidRPr="00231F00">
        <w:t xml:space="preserve">Approver: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687277" w:rsidRPr="00231F00" w14:paraId="5C241E91" w14:textId="77777777" w:rsidTr="005C4D71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37E24F20" w14:textId="77777777" w:rsidR="00687277" w:rsidRPr="00231F00" w:rsidRDefault="00687277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0025F70" w14:textId="77777777" w:rsidR="00687277" w:rsidRPr="00231F00" w:rsidRDefault="00687277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7613F2DF" w14:textId="77777777" w:rsidR="00687277" w:rsidRPr="00231F00" w:rsidRDefault="00687277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76595523" w14:textId="77777777" w:rsidR="00687277" w:rsidRPr="00231F00" w:rsidRDefault="00687277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Date</w:t>
            </w:r>
          </w:p>
        </w:tc>
      </w:tr>
      <w:tr w:rsidR="00687277" w:rsidRPr="0000767B" w14:paraId="7E684700" w14:textId="77777777" w:rsidTr="005C4D71">
        <w:trPr>
          <w:trHeight w:val="566"/>
        </w:trPr>
        <w:tc>
          <w:tcPr>
            <w:tcW w:w="2520" w:type="dxa"/>
            <w:vAlign w:val="center"/>
          </w:tcPr>
          <w:p w14:paraId="70B58E71" w14:textId="77777777" w:rsidR="00687277" w:rsidRPr="00231F00" w:rsidRDefault="00687277" w:rsidP="005C4D71">
            <w:pPr>
              <w:pStyle w:val="Header"/>
            </w:pPr>
            <w:r>
              <w:t xml:space="preserve">Sandeep Chandra Bollepalli </w:t>
            </w:r>
          </w:p>
        </w:tc>
        <w:tc>
          <w:tcPr>
            <w:tcW w:w="2790" w:type="dxa"/>
            <w:vAlign w:val="center"/>
          </w:tcPr>
          <w:p w14:paraId="0026893A" w14:textId="77777777" w:rsidR="00687277" w:rsidRPr="00231F00" w:rsidRDefault="00687277" w:rsidP="005C4D71">
            <w:pPr>
              <w:pStyle w:val="Header"/>
            </w:pPr>
            <w:r>
              <w:t>Director of AI</w:t>
            </w:r>
          </w:p>
        </w:tc>
        <w:tc>
          <w:tcPr>
            <w:tcW w:w="2430" w:type="dxa"/>
            <w:vAlign w:val="center"/>
          </w:tcPr>
          <w:p w14:paraId="616B396E" w14:textId="77777777" w:rsidR="00687277" w:rsidRPr="00231F00" w:rsidRDefault="00687277" w:rsidP="005C4D71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6987161D" w14:textId="4A8D6008" w:rsidR="00687277" w:rsidRPr="0000767B" w:rsidRDefault="00687277" w:rsidP="005C4D71">
            <w:pPr>
              <w:pStyle w:val="Header"/>
            </w:pPr>
          </w:p>
        </w:tc>
      </w:tr>
    </w:tbl>
    <w:p w14:paraId="4B1ED7C1" w14:textId="77777777" w:rsidR="00773E51" w:rsidRPr="00773E51" w:rsidRDefault="00773E51" w:rsidP="00773E51"/>
    <w:p w14:paraId="5A8A017F" w14:textId="3D9799B7" w:rsidR="002F7E88" w:rsidRPr="00F5212A" w:rsidRDefault="002F7E88" w:rsidP="00F5212A"/>
    <w:sectPr w:rsidR="002F7E88" w:rsidRPr="00F5212A" w:rsidSect="0037396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2DC8C" w14:textId="77777777" w:rsidR="00C840BA" w:rsidRDefault="00C840BA" w:rsidP="008C2B06">
      <w:pPr>
        <w:spacing w:after="0" w:line="240" w:lineRule="auto"/>
      </w:pPr>
      <w:r>
        <w:separator/>
      </w:r>
    </w:p>
  </w:endnote>
  <w:endnote w:type="continuationSeparator" w:id="0">
    <w:p w14:paraId="08120136" w14:textId="77777777" w:rsidR="00C840BA" w:rsidRDefault="00C840BA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12F27" w14:textId="77777777" w:rsidR="00C840BA" w:rsidRDefault="00C840BA" w:rsidP="008C2B06">
      <w:pPr>
        <w:spacing w:after="0" w:line="240" w:lineRule="auto"/>
      </w:pPr>
      <w:r>
        <w:separator/>
      </w:r>
    </w:p>
  </w:footnote>
  <w:footnote w:type="continuationSeparator" w:id="0">
    <w:p w14:paraId="75C4CA5A" w14:textId="77777777" w:rsidR="00C840BA" w:rsidRDefault="00C840BA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0543B593" w:rsidR="008C2B06" w:rsidRPr="008C2B06" w:rsidRDefault="008C2B06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>STANDARD OPERATING PROCEDURE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2144EBE2" w:rsidR="008C2B06" w:rsidRPr="008C2B06" w:rsidRDefault="00687277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:lang w:eastAsia="en-US"/>
              <w14:ligatures w14:val="standardContextual"/>
            </w:rPr>
            <w:drawing>
              <wp:inline distT="0" distB="0" distL="0" distR="0" wp14:anchorId="55CE7A9C" wp14:editId="6D4297F9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6C19F96B" w:rsidR="008C2B06" w:rsidRPr="008C2B06" w:rsidRDefault="00687277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SOP-012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3B82602D" w:rsidR="008C2B06" w:rsidRPr="008C2B06" w:rsidRDefault="00687277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22-MAY-2026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13B0842E" w:rsidR="008C2B06" w:rsidRPr="008C2B06" w:rsidRDefault="00687277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2121ED13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>Title:</w:t>
          </w:r>
          <w:r w:rsidR="00ED024F" w:rsidRPr="00ED024F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 IT Change Control</w:t>
          </w:r>
        </w:p>
      </w:tc>
    </w:tr>
  </w:tbl>
  <w:p w14:paraId="04056A7E" w14:textId="77777777" w:rsidR="008C2B06" w:rsidRDefault="008C2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73B70"/>
    <w:multiLevelType w:val="hybridMultilevel"/>
    <w:tmpl w:val="E8A0DFE8"/>
    <w:lvl w:ilvl="0" w:tplc="48CC320A">
      <w:start w:val="1"/>
      <w:numFmt w:val="bullet"/>
      <w:pStyle w:val="Bullet21111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6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8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9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4"/>
  </w:num>
  <w:num w:numId="2" w16cid:durableId="507209416">
    <w:abstractNumId w:val="6"/>
  </w:num>
  <w:num w:numId="3" w16cid:durableId="1633829085">
    <w:abstractNumId w:val="9"/>
  </w:num>
  <w:num w:numId="4" w16cid:durableId="1137992452">
    <w:abstractNumId w:val="2"/>
  </w:num>
  <w:num w:numId="5" w16cid:durableId="1245190180">
    <w:abstractNumId w:val="6"/>
  </w:num>
  <w:num w:numId="6" w16cid:durableId="207302704">
    <w:abstractNumId w:val="6"/>
  </w:num>
  <w:num w:numId="7" w16cid:durableId="1041787977">
    <w:abstractNumId w:val="6"/>
  </w:num>
  <w:num w:numId="8" w16cid:durableId="19164334">
    <w:abstractNumId w:val="6"/>
  </w:num>
  <w:num w:numId="9" w16cid:durableId="181433655">
    <w:abstractNumId w:val="6"/>
  </w:num>
  <w:num w:numId="10" w16cid:durableId="1088769313">
    <w:abstractNumId w:val="6"/>
  </w:num>
  <w:num w:numId="11" w16cid:durableId="243731604">
    <w:abstractNumId w:val="6"/>
  </w:num>
  <w:num w:numId="12" w16cid:durableId="387191451">
    <w:abstractNumId w:val="8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7"/>
  </w:num>
  <w:num w:numId="16" w16cid:durableId="451284345">
    <w:abstractNumId w:val="1"/>
  </w:num>
  <w:num w:numId="17" w16cid:durableId="353772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25E2B"/>
    <w:rsid w:val="00032DB6"/>
    <w:rsid w:val="00057BA1"/>
    <w:rsid w:val="000834AE"/>
    <w:rsid w:val="000B2D02"/>
    <w:rsid w:val="000B3071"/>
    <w:rsid w:val="000C0830"/>
    <w:rsid w:val="000C573B"/>
    <w:rsid w:val="000D1578"/>
    <w:rsid w:val="000F00E4"/>
    <w:rsid w:val="00107A97"/>
    <w:rsid w:val="0013559A"/>
    <w:rsid w:val="00142D0D"/>
    <w:rsid w:val="00145836"/>
    <w:rsid w:val="001605D1"/>
    <w:rsid w:val="0016200D"/>
    <w:rsid w:val="001766EA"/>
    <w:rsid w:val="00177107"/>
    <w:rsid w:val="001956D8"/>
    <w:rsid w:val="001A3EC1"/>
    <w:rsid w:val="001B794D"/>
    <w:rsid w:val="001C3536"/>
    <w:rsid w:val="00212E41"/>
    <w:rsid w:val="00213415"/>
    <w:rsid w:val="00221517"/>
    <w:rsid w:val="0022223F"/>
    <w:rsid w:val="0022322E"/>
    <w:rsid w:val="00223ABA"/>
    <w:rsid w:val="00232ADE"/>
    <w:rsid w:val="002379A3"/>
    <w:rsid w:val="00245E10"/>
    <w:rsid w:val="00263821"/>
    <w:rsid w:val="00266938"/>
    <w:rsid w:val="002871BC"/>
    <w:rsid w:val="00292BAC"/>
    <w:rsid w:val="002A577B"/>
    <w:rsid w:val="002C65E9"/>
    <w:rsid w:val="002F7E88"/>
    <w:rsid w:val="00304D87"/>
    <w:rsid w:val="00315A50"/>
    <w:rsid w:val="00334080"/>
    <w:rsid w:val="00340D5E"/>
    <w:rsid w:val="00343152"/>
    <w:rsid w:val="003651CC"/>
    <w:rsid w:val="00373969"/>
    <w:rsid w:val="00380029"/>
    <w:rsid w:val="00380D86"/>
    <w:rsid w:val="00390F7E"/>
    <w:rsid w:val="00395224"/>
    <w:rsid w:val="003A558A"/>
    <w:rsid w:val="003B1D17"/>
    <w:rsid w:val="003B1DD5"/>
    <w:rsid w:val="003D1B34"/>
    <w:rsid w:val="003D69AB"/>
    <w:rsid w:val="003F40A0"/>
    <w:rsid w:val="00416E2A"/>
    <w:rsid w:val="00420682"/>
    <w:rsid w:val="00420BEC"/>
    <w:rsid w:val="00424B27"/>
    <w:rsid w:val="004251BC"/>
    <w:rsid w:val="004363D8"/>
    <w:rsid w:val="00465686"/>
    <w:rsid w:val="004728BA"/>
    <w:rsid w:val="00483F36"/>
    <w:rsid w:val="00492E0B"/>
    <w:rsid w:val="004A67CC"/>
    <w:rsid w:val="004C2791"/>
    <w:rsid w:val="004D3163"/>
    <w:rsid w:val="005043D4"/>
    <w:rsid w:val="00531D90"/>
    <w:rsid w:val="005357DA"/>
    <w:rsid w:val="00541CD1"/>
    <w:rsid w:val="005435D9"/>
    <w:rsid w:val="005472B7"/>
    <w:rsid w:val="00564474"/>
    <w:rsid w:val="005739D4"/>
    <w:rsid w:val="00574569"/>
    <w:rsid w:val="00581E99"/>
    <w:rsid w:val="00597EA2"/>
    <w:rsid w:val="005B5618"/>
    <w:rsid w:val="005D0463"/>
    <w:rsid w:val="005D2CDB"/>
    <w:rsid w:val="00624F36"/>
    <w:rsid w:val="0064226E"/>
    <w:rsid w:val="00657B3E"/>
    <w:rsid w:val="00663FCA"/>
    <w:rsid w:val="006670D6"/>
    <w:rsid w:val="0067502C"/>
    <w:rsid w:val="006813B1"/>
    <w:rsid w:val="00687277"/>
    <w:rsid w:val="006908EA"/>
    <w:rsid w:val="00694717"/>
    <w:rsid w:val="006A18C8"/>
    <w:rsid w:val="006A61A9"/>
    <w:rsid w:val="006A7447"/>
    <w:rsid w:val="006D03AE"/>
    <w:rsid w:val="006F42D8"/>
    <w:rsid w:val="00701BB4"/>
    <w:rsid w:val="00707CD0"/>
    <w:rsid w:val="007274F1"/>
    <w:rsid w:val="00743D8B"/>
    <w:rsid w:val="00747797"/>
    <w:rsid w:val="007525DA"/>
    <w:rsid w:val="00763D19"/>
    <w:rsid w:val="007640FC"/>
    <w:rsid w:val="00773E51"/>
    <w:rsid w:val="007769E4"/>
    <w:rsid w:val="00780B5B"/>
    <w:rsid w:val="007861DE"/>
    <w:rsid w:val="007A58BA"/>
    <w:rsid w:val="007B74F1"/>
    <w:rsid w:val="007C681B"/>
    <w:rsid w:val="007C6EAA"/>
    <w:rsid w:val="007D10FC"/>
    <w:rsid w:val="007D30E1"/>
    <w:rsid w:val="007D5B1C"/>
    <w:rsid w:val="007E6CFE"/>
    <w:rsid w:val="007F5BD9"/>
    <w:rsid w:val="007F7221"/>
    <w:rsid w:val="00847078"/>
    <w:rsid w:val="008605B7"/>
    <w:rsid w:val="00860F57"/>
    <w:rsid w:val="00862DEB"/>
    <w:rsid w:val="00872B82"/>
    <w:rsid w:val="008745AF"/>
    <w:rsid w:val="00896EAF"/>
    <w:rsid w:val="008A5DBD"/>
    <w:rsid w:val="008C2B06"/>
    <w:rsid w:val="008E1C4E"/>
    <w:rsid w:val="008E3DC0"/>
    <w:rsid w:val="008E7B34"/>
    <w:rsid w:val="009102A0"/>
    <w:rsid w:val="00911DDC"/>
    <w:rsid w:val="00942BF2"/>
    <w:rsid w:val="009500AD"/>
    <w:rsid w:val="00954C96"/>
    <w:rsid w:val="00955999"/>
    <w:rsid w:val="00955A43"/>
    <w:rsid w:val="00961A72"/>
    <w:rsid w:val="009632E0"/>
    <w:rsid w:val="00986884"/>
    <w:rsid w:val="009F42EF"/>
    <w:rsid w:val="009F617E"/>
    <w:rsid w:val="00A0374D"/>
    <w:rsid w:val="00A3034B"/>
    <w:rsid w:val="00A81FF5"/>
    <w:rsid w:val="00AA143B"/>
    <w:rsid w:val="00AB4204"/>
    <w:rsid w:val="00AF6B90"/>
    <w:rsid w:val="00AF7760"/>
    <w:rsid w:val="00B335C1"/>
    <w:rsid w:val="00B54CB1"/>
    <w:rsid w:val="00B55388"/>
    <w:rsid w:val="00B57DD9"/>
    <w:rsid w:val="00B7057F"/>
    <w:rsid w:val="00B70ED8"/>
    <w:rsid w:val="00B734FC"/>
    <w:rsid w:val="00B84FC3"/>
    <w:rsid w:val="00B90295"/>
    <w:rsid w:val="00BC0586"/>
    <w:rsid w:val="00BC30DF"/>
    <w:rsid w:val="00BD2A98"/>
    <w:rsid w:val="00BD4E5E"/>
    <w:rsid w:val="00BD6833"/>
    <w:rsid w:val="00BE7D0F"/>
    <w:rsid w:val="00BF182D"/>
    <w:rsid w:val="00C1434C"/>
    <w:rsid w:val="00C219A1"/>
    <w:rsid w:val="00C40C76"/>
    <w:rsid w:val="00C41AD0"/>
    <w:rsid w:val="00C46D62"/>
    <w:rsid w:val="00C72D1F"/>
    <w:rsid w:val="00C775A7"/>
    <w:rsid w:val="00C840BA"/>
    <w:rsid w:val="00C84921"/>
    <w:rsid w:val="00CA1441"/>
    <w:rsid w:val="00CA5DAF"/>
    <w:rsid w:val="00CA720E"/>
    <w:rsid w:val="00CB1608"/>
    <w:rsid w:val="00CB4474"/>
    <w:rsid w:val="00CB71B2"/>
    <w:rsid w:val="00CD0DB6"/>
    <w:rsid w:val="00CD255E"/>
    <w:rsid w:val="00CD32F8"/>
    <w:rsid w:val="00CD4D10"/>
    <w:rsid w:val="00D23669"/>
    <w:rsid w:val="00D243A8"/>
    <w:rsid w:val="00D43EF7"/>
    <w:rsid w:val="00D50811"/>
    <w:rsid w:val="00D508AB"/>
    <w:rsid w:val="00D5374F"/>
    <w:rsid w:val="00D55040"/>
    <w:rsid w:val="00D620B8"/>
    <w:rsid w:val="00D62742"/>
    <w:rsid w:val="00D675E7"/>
    <w:rsid w:val="00D67E14"/>
    <w:rsid w:val="00D86B43"/>
    <w:rsid w:val="00D87A47"/>
    <w:rsid w:val="00DA4FC4"/>
    <w:rsid w:val="00DB6913"/>
    <w:rsid w:val="00DD12E5"/>
    <w:rsid w:val="00DD2CF3"/>
    <w:rsid w:val="00DD314C"/>
    <w:rsid w:val="00DD668F"/>
    <w:rsid w:val="00E105CD"/>
    <w:rsid w:val="00E10666"/>
    <w:rsid w:val="00E31628"/>
    <w:rsid w:val="00E33A52"/>
    <w:rsid w:val="00E70BF8"/>
    <w:rsid w:val="00E712C4"/>
    <w:rsid w:val="00E71335"/>
    <w:rsid w:val="00E85AF2"/>
    <w:rsid w:val="00E8717F"/>
    <w:rsid w:val="00E87B6C"/>
    <w:rsid w:val="00EA27D2"/>
    <w:rsid w:val="00EA3D10"/>
    <w:rsid w:val="00EB7205"/>
    <w:rsid w:val="00EB7B95"/>
    <w:rsid w:val="00EC1301"/>
    <w:rsid w:val="00EC7D73"/>
    <w:rsid w:val="00ED024F"/>
    <w:rsid w:val="00EE0855"/>
    <w:rsid w:val="00EE3BF7"/>
    <w:rsid w:val="00F513D2"/>
    <w:rsid w:val="00F5212A"/>
    <w:rsid w:val="00F541AA"/>
    <w:rsid w:val="00F57E59"/>
    <w:rsid w:val="00F60B57"/>
    <w:rsid w:val="00F815B7"/>
    <w:rsid w:val="00F82808"/>
    <w:rsid w:val="00F85FB9"/>
    <w:rsid w:val="00F95755"/>
    <w:rsid w:val="00FB5F0E"/>
    <w:rsid w:val="00FC2883"/>
    <w:rsid w:val="00FD4E5B"/>
    <w:rsid w:val="00FF6A8E"/>
    <w:rsid w:val="097C60C7"/>
    <w:rsid w:val="61286D20"/>
    <w:rsid w:val="7938BE17"/>
    <w:rsid w:val="7A952D45"/>
    <w:rsid w:val="7F65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uiPriority w:val="2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Header1">
    <w:name w:val="Header1"/>
    <w:basedOn w:val="ListParagraph"/>
    <w:qFormat/>
    <w:rsid w:val="00D243A8"/>
    <w:pPr>
      <w:spacing w:before="120" w:after="120" w:line="259" w:lineRule="auto"/>
      <w:ind w:left="360" w:hanging="360"/>
    </w:pPr>
    <w:rPr>
      <w:rFonts w:asciiTheme="minorHAnsi" w:eastAsiaTheme="minorHAnsi" w:hAnsiTheme="minorHAnsi" w:cs="Times New Roman (Body CS)"/>
      <w:b/>
      <w:caps/>
      <w:szCs w:val="24"/>
      <w:lang w:eastAsia="en-US"/>
    </w:rPr>
  </w:style>
  <w:style w:type="paragraph" w:customStyle="1" w:styleId="Header2">
    <w:name w:val="Header2"/>
    <w:basedOn w:val="Header1"/>
    <w:qFormat/>
    <w:rsid w:val="00D243A8"/>
    <w:pPr>
      <w:ind w:left="864" w:hanging="504"/>
    </w:pPr>
    <w:rPr>
      <w:b w:val="0"/>
      <w:caps w:val="0"/>
    </w:rPr>
  </w:style>
  <w:style w:type="paragraph" w:customStyle="1" w:styleId="Header3">
    <w:name w:val="Header3"/>
    <w:basedOn w:val="Header2"/>
    <w:qFormat/>
    <w:rsid w:val="00D243A8"/>
    <w:pPr>
      <w:ind w:left="1224"/>
    </w:pPr>
  </w:style>
  <w:style w:type="paragraph" w:customStyle="1" w:styleId="Header4">
    <w:name w:val="Header4"/>
    <w:basedOn w:val="Normal"/>
    <w:qFormat/>
    <w:rsid w:val="00D243A8"/>
    <w:pPr>
      <w:spacing w:before="120" w:after="120" w:line="259" w:lineRule="auto"/>
      <w:ind w:left="1728" w:hanging="648"/>
      <w:contextualSpacing/>
    </w:pPr>
    <w:rPr>
      <w:rFonts w:asciiTheme="minorHAnsi" w:eastAsiaTheme="minorHAnsi" w:hAnsiTheme="minorHAnsi" w:cs="Times New Roman (Body CS)"/>
      <w:szCs w:val="24"/>
      <w:lang w:eastAsia="en-US"/>
    </w:rPr>
  </w:style>
  <w:style w:type="paragraph" w:customStyle="1" w:styleId="Header5">
    <w:name w:val="Header5"/>
    <w:basedOn w:val="Header4"/>
    <w:qFormat/>
    <w:rsid w:val="00D243A8"/>
    <w:pPr>
      <w:ind w:left="2232" w:hanging="792"/>
    </w:pPr>
  </w:style>
  <w:style w:type="paragraph" w:customStyle="1" w:styleId="Bullet1110">
    <w:name w:val="Bullet1.1.1"/>
    <w:basedOn w:val="Bullet11"/>
    <w:qFormat/>
    <w:rsid w:val="00492E0B"/>
    <w:pPr>
      <w:numPr>
        <w:numId w:val="0"/>
      </w:numPr>
      <w:spacing w:line="259" w:lineRule="auto"/>
      <w:ind w:left="432" w:hanging="432"/>
    </w:pPr>
    <w:rPr>
      <w:rFonts w:asciiTheme="minorHAnsi" w:hAnsiTheme="minorHAnsi" w:cs="Times New Roman (Body CS)"/>
      <w:szCs w:val="24"/>
    </w:rPr>
  </w:style>
  <w:style w:type="paragraph" w:customStyle="1" w:styleId="Bullet11110">
    <w:name w:val="Bullet1.1.1.1"/>
    <w:basedOn w:val="Bullet11"/>
    <w:qFormat/>
    <w:rsid w:val="00492E0B"/>
    <w:pPr>
      <w:numPr>
        <w:numId w:val="0"/>
      </w:numPr>
      <w:spacing w:line="259" w:lineRule="auto"/>
      <w:ind w:left="432" w:hanging="432"/>
    </w:pPr>
    <w:rPr>
      <w:rFonts w:asciiTheme="minorHAnsi" w:hAnsiTheme="minorHAnsi" w:cs="Times New Roman (Body CS)"/>
      <w:szCs w:val="24"/>
    </w:rPr>
  </w:style>
  <w:style w:type="paragraph" w:customStyle="1" w:styleId="Bullet21111">
    <w:name w:val="Bullet2 1.1.1.1"/>
    <w:basedOn w:val="Bullet11110"/>
    <w:qFormat/>
    <w:rsid w:val="00492E0B"/>
    <w:pPr>
      <w:numPr>
        <w:numId w:val="17"/>
      </w:numPr>
      <w:ind w:left="2340"/>
    </w:pPr>
  </w:style>
  <w:style w:type="paragraph" w:styleId="Revision">
    <w:name w:val="Revision"/>
    <w:hidden/>
    <w:uiPriority w:val="99"/>
    <w:semiHidden/>
    <w:rsid w:val="00304D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b08adb281f69368a076aa23499146fe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69893710aaa2b6ab065d352915e837e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C349AA-0E3E-423E-B145-4DCEDEEA4A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Change Control</vt:lpstr>
    </vt:vector>
  </TitlesOfParts>
  <Company>Sponsor</Company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Change Control</dc:title>
  <dc:subject/>
  <dc:creator>Sid SenRoy, RegDev, Inc.</dc:creator>
  <cp:keywords/>
  <dc:description/>
  <cp:lastModifiedBy>Justin Shaka</cp:lastModifiedBy>
  <cp:revision>13</cp:revision>
  <dcterms:created xsi:type="dcterms:W3CDTF">2025-09-23T18:35:00Z</dcterms:created>
  <dcterms:modified xsi:type="dcterms:W3CDTF">2026-05-21T21:37:00Z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  <property fmtid="{D5CDD505-2E9C-101B-9397-08002B2CF9AE}" pid="5" name="MSIP_Label_5e4b1be8-281e-475d-98b0-21c3457e5a46_Enabled">
    <vt:lpwstr>true</vt:lpwstr>
  </property>
  <property fmtid="{D5CDD505-2E9C-101B-9397-08002B2CF9AE}" pid="6" name="MSIP_Label_5e4b1be8-281e-475d-98b0-21c3457e5a46_SetDate">
    <vt:lpwstr>2026-04-28T12:11:17Z</vt:lpwstr>
  </property>
  <property fmtid="{D5CDD505-2E9C-101B-9397-08002B2CF9AE}" pid="7" name="MSIP_Label_5e4b1be8-281e-475d-98b0-21c3457e5a46_Method">
    <vt:lpwstr>Standard</vt:lpwstr>
  </property>
  <property fmtid="{D5CDD505-2E9C-101B-9397-08002B2CF9AE}" pid="8" name="MSIP_Label_5e4b1be8-281e-475d-98b0-21c3457e5a46_Name">
    <vt:lpwstr>Public</vt:lpwstr>
  </property>
  <property fmtid="{D5CDD505-2E9C-101B-9397-08002B2CF9AE}" pid="9" name="MSIP_Label_5e4b1be8-281e-475d-98b0-21c3457e5a46_SiteId">
    <vt:lpwstr>8b3dd73e-4e72-4679-b191-56da1588712b</vt:lpwstr>
  </property>
  <property fmtid="{D5CDD505-2E9C-101B-9397-08002B2CF9AE}" pid="10" name="MSIP_Label_5e4b1be8-281e-475d-98b0-21c3457e5a46_ActionId">
    <vt:lpwstr>d3dc7c09-f622-43d8-b80e-ca87cec14079</vt:lpwstr>
  </property>
  <property fmtid="{D5CDD505-2E9C-101B-9397-08002B2CF9AE}" pid="11" name="MSIP_Label_5e4b1be8-281e-475d-98b0-21c3457e5a46_ContentBits">
    <vt:lpwstr>0</vt:lpwstr>
  </property>
</Properties>
</file>