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B82548" w:rsidRDefault="002C65E9" w:rsidP="002C65E9">
      <w:pPr>
        <w:pStyle w:val="Heading1"/>
      </w:pPr>
      <w:r w:rsidRPr="00B82548">
        <w:t>PURPOSE</w:t>
      </w:r>
    </w:p>
    <w:p w14:paraId="45032DF1" w14:textId="1D1C0194" w:rsidR="00F566D5" w:rsidRPr="00B82548" w:rsidRDefault="00F566D5" w:rsidP="00F566D5">
      <w:pPr>
        <w:pStyle w:val="1Text"/>
        <w:ind w:left="270"/>
        <w:rPr>
          <w:rFonts w:cs="Calibri"/>
        </w:rPr>
      </w:pPr>
      <w:r w:rsidRPr="00B82548">
        <w:rPr>
          <w:rFonts w:cs="Calibri"/>
        </w:rPr>
        <w:t>Th</w:t>
      </w:r>
      <w:r w:rsidR="008E412D" w:rsidRPr="00B82548">
        <w:rPr>
          <w:rFonts w:cs="Calibri"/>
        </w:rPr>
        <w:t xml:space="preserve">is </w:t>
      </w:r>
      <w:r w:rsidRPr="00B82548">
        <w:rPr>
          <w:rFonts w:cs="Calibri"/>
        </w:rPr>
        <w:t>Standard Operating Procedure (SOP) describe</w:t>
      </w:r>
      <w:r w:rsidR="008E412D" w:rsidRPr="00B82548">
        <w:rPr>
          <w:rFonts w:cs="Calibri"/>
        </w:rPr>
        <w:t>s</w:t>
      </w:r>
      <w:r w:rsidRPr="00B82548">
        <w:rPr>
          <w:rFonts w:cs="Calibri"/>
        </w:rPr>
        <w:t xml:space="preserve"> the </w:t>
      </w:r>
      <w:r w:rsidR="008E412D" w:rsidRPr="00B82548">
        <w:rPr>
          <w:rFonts w:cs="Calibri"/>
        </w:rPr>
        <w:t>process for</w:t>
      </w:r>
      <w:r w:rsidRPr="00B82548">
        <w:rPr>
          <w:rFonts w:cs="Calibri"/>
        </w:rPr>
        <w:t xml:space="preserve"> periodic reviews of IT processes to ensure that the computer systems are compliant with regulations, are fit for its intended use and satisfies company policies and procedures.</w:t>
      </w:r>
    </w:p>
    <w:p w14:paraId="0E6049BE" w14:textId="77777777" w:rsidR="002C65E9" w:rsidRPr="00B82548" w:rsidRDefault="002C65E9" w:rsidP="002C65E9">
      <w:pPr>
        <w:pStyle w:val="Heading1"/>
      </w:pPr>
      <w:r w:rsidRPr="00B82548">
        <w:t>SCOPE</w:t>
      </w:r>
    </w:p>
    <w:p w14:paraId="3FB325EE" w14:textId="28C8BDD9" w:rsidR="00205E01" w:rsidRPr="004662A6" w:rsidRDefault="004662A6" w:rsidP="004662A6">
      <w:pPr>
        <w:pStyle w:val="1Text"/>
        <w:ind w:left="270"/>
      </w:pPr>
      <w:r w:rsidRPr="004662A6">
        <w:t xml:space="preserve">This procedure applies to periodic reviews of computerized systems and related IT processes supporting </w:t>
      </w:r>
      <w:proofErr w:type="spellStart"/>
      <w:r w:rsidRPr="004662A6">
        <w:t>GxP</w:t>
      </w:r>
      <w:proofErr w:type="spellEnd"/>
      <w:r w:rsidRPr="004662A6">
        <w:t>-regulated activities where periodic review is determined to be appropriate based on system risk, complexity, and intended use</w:t>
      </w:r>
      <w:r w:rsidR="00205E01" w:rsidRPr="00B82548">
        <w:rPr>
          <w:rFonts w:cs="Calibri"/>
        </w:rPr>
        <w:t>.</w:t>
      </w:r>
    </w:p>
    <w:p w14:paraId="04D37DC3" w14:textId="77777777" w:rsidR="002C65E9" w:rsidRPr="00B82548" w:rsidRDefault="002C65E9" w:rsidP="002C65E9">
      <w:pPr>
        <w:pStyle w:val="Heading1"/>
      </w:pPr>
      <w:r w:rsidRPr="00B82548">
        <w:t>REFERENCES</w:t>
      </w:r>
    </w:p>
    <w:p w14:paraId="57217145" w14:textId="5F316F57" w:rsidR="008E412D" w:rsidRPr="00B82548" w:rsidRDefault="008E412D" w:rsidP="008E412D">
      <w:pPr>
        <w:pStyle w:val="Bullet1"/>
        <w:rPr>
          <w:color w:val="EE0000"/>
        </w:rPr>
      </w:pPr>
      <w:r w:rsidRPr="00B82548">
        <w:rPr>
          <w:color w:val="EE0000"/>
        </w:rPr>
        <w:t>SOP-</w:t>
      </w:r>
      <w:r w:rsidR="004662A6">
        <w:rPr>
          <w:color w:val="EE0000"/>
        </w:rPr>
        <w:t>016</w:t>
      </w:r>
      <w:r w:rsidRPr="00B82548">
        <w:rPr>
          <w:color w:val="EE0000"/>
        </w:rPr>
        <w:t xml:space="preserve"> Data Integrity</w:t>
      </w:r>
    </w:p>
    <w:p w14:paraId="58518682" w14:textId="6AE8DB1B" w:rsidR="008E412D" w:rsidRPr="00B82548" w:rsidRDefault="008E412D" w:rsidP="008E412D">
      <w:pPr>
        <w:pStyle w:val="Bullet1"/>
        <w:rPr>
          <w:color w:val="EE0000"/>
        </w:rPr>
      </w:pPr>
      <w:r w:rsidRPr="00B82548">
        <w:rPr>
          <w:color w:val="EE0000"/>
        </w:rPr>
        <w:t>SOP-</w:t>
      </w:r>
      <w:r w:rsidR="004662A6">
        <w:rPr>
          <w:color w:val="EE0000"/>
        </w:rPr>
        <w:t>017</w:t>
      </w:r>
      <w:r w:rsidRPr="00B82548">
        <w:rPr>
          <w:color w:val="EE0000"/>
        </w:rPr>
        <w:t xml:space="preserve"> Audit Trail Review</w:t>
      </w:r>
    </w:p>
    <w:p w14:paraId="7624BD8E" w14:textId="5AF006B1" w:rsidR="008E412D" w:rsidRPr="00B82548" w:rsidRDefault="008E412D" w:rsidP="009861B6">
      <w:pPr>
        <w:pStyle w:val="Bullet1"/>
        <w:rPr>
          <w:color w:val="EE0000"/>
        </w:rPr>
      </w:pPr>
      <w:r w:rsidRPr="00B82548">
        <w:rPr>
          <w:color w:val="EE0000"/>
        </w:rPr>
        <w:t>SOP-</w:t>
      </w:r>
      <w:r w:rsidR="004662A6">
        <w:rPr>
          <w:color w:val="EE0000"/>
        </w:rPr>
        <w:t>019</w:t>
      </w:r>
      <w:r w:rsidRPr="00B82548">
        <w:rPr>
          <w:color w:val="EE0000"/>
        </w:rPr>
        <w:t xml:space="preserve"> User Access Management</w:t>
      </w:r>
    </w:p>
    <w:p w14:paraId="015098B6" w14:textId="1D82412A" w:rsidR="008E412D" w:rsidRPr="00B82548" w:rsidRDefault="008E412D" w:rsidP="009861B6">
      <w:pPr>
        <w:pStyle w:val="Bullet1"/>
        <w:rPr>
          <w:color w:val="EE0000"/>
        </w:rPr>
      </w:pPr>
      <w:r w:rsidRPr="00B82548">
        <w:rPr>
          <w:color w:val="EE0000"/>
        </w:rPr>
        <w:t>SOP-</w:t>
      </w:r>
      <w:r w:rsidR="004662A6">
        <w:rPr>
          <w:color w:val="EE0000"/>
        </w:rPr>
        <w:t>010</w:t>
      </w:r>
      <w:r w:rsidRPr="00B82548">
        <w:rPr>
          <w:color w:val="EE0000"/>
        </w:rPr>
        <w:t xml:space="preserve"> Software Lifecycle Development</w:t>
      </w:r>
    </w:p>
    <w:p w14:paraId="38E3E447" w14:textId="41D55885" w:rsidR="009861B6" w:rsidRPr="00B82548" w:rsidRDefault="009861B6" w:rsidP="009861B6">
      <w:pPr>
        <w:pStyle w:val="Bullet1"/>
        <w:rPr>
          <w:color w:val="EE0000"/>
        </w:rPr>
      </w:pPr>
      <w:r w:rsidRPr="00B82548">
        <w:rPr>
          <w:color w:val="EE0000"/>
        </w:rPr>
        <w:t>SOP-</w:t>
      </w:r>
      <w:r w:rsidR="004662A6">
        <w:rPr>
          <w:color w:val="EE0000"/>
        </w:rPr>
        <w:t>004</w:t>
      </w:r>
      <w:r w:rsidRPr="00B82548">
        <w:rPr>
          <w:color w:val="EE0000"/>
        </w:rPr>
        <w:t xml:space="preserve"> </w:t>
      </w:r>
      <w:proofErr w:type="spellStart"/>
      <w:r w:rsidRPr="00B82548">
        <w:rPr>
          <w:color w:val="EE0000"/>
        </w:rPr>
        <w:t>GxP</w:t>
      </w:r>
      <w:proofErr w:type="spellEnd"/>
      <w:r w:rsidRPr="00B82548">
        <w:rPr>
          <w:color w:val="EE0000"/>
        </w:rPr>
        <w:t xml:space="preserve"> Records Retention</w:t>
      </w:r>
    </w:p>
    <w:p w14:paraId="3D02EF33" w14:textId="2DE2AB30" w:rsidR="00CC761A" w:rsidRPr="00B82548" w:rsidRDefault="00CC761A" w:rsidP="009861B6">
      <w:pPr>
        <w:pStyle w:val="Bullet1"/>
        <w:rPr>
          <w:color w:val="EE0000"/>
        </w:rPr>
      </w:pPr>
      <w:r w:rsidRPr="00B82548">
        <w:rPr>
          <w:color w:val="EE0000"/>
        </w:rPr>
        <w:t>SOP-</w:t>
      </w:r>
      <w:r w:rsidR="004662A6">
        <w:rPr>
          <w:color w:val="EE0000"/>
        </w:rPr>
        <w:t>024</w:t>
      </w:r>
      <w:r w:rsidRPr="00B82548">
        <w:rPr>
          <w:color w:val="EE0000"/>
        </w:rPr>
        <w:t xml:space="preserve"> Business Continuity</w:t>
      </w:r>
      <w:r w:rsidR="00704FCD">
        <w:rPr>
          <w:color w:val="EE0000"/>
        </w:rPr>
        <w:t xml:space="preserve"> Planning</w:t>
      </w:r>
    </w:p>
    <w:p w14:paraId="000B8503" w14:textId="6473A026" w:rsidR="00CC761A" w:rsidRPr="00B82548" w:rsidRDefault="00CC761A" w:rsidP="009861B6">
      <w:pPr>
        <w:pStyle w:val="Bullet1"/>
        <w:rPr>
          <w:color w:val="EE0000"/>
        </w:rPr>
      </w:pPr>
      <w:r w:rsidRPr="00B82548">
        <w:rPr>
          <w:color w:val="EE0000"/>
        </w:rPr>
        <w:t>SOP-</w:t>
      </w:r>
      <w:r w:rsidR="004662A6">
        <w:rPr>
          <w:color w:val="EE0000"/>
        </w:rPr>
        <w:t>023</w:t>
      </w:r>
      <w:r w:rsidRPr="00B82548">
        <w:rPr>
          <w:color w:val="EE0000"/>
        </w:rPr>
        <w:t xml:space="preserve"> </w:t>
      </w:r>
      <w:r w:rsidR="000A5FF9" w:rsidRPr="00B82548">
        <w:rPr>
          <w:color w:val="EE0000"/>
        </w:rPr>
        <w:t xml:space="preserve">IT </w:t>
      </w:r>
      <w:r w:rsidRPr="00B82548">
        <w:rPr>
          <w:color w:val="EE0000"/>
        </w:rPr>
        <w:t>Disaster Recovery</w:t>
      </w:r>
    </w:p>
    <w:p w14:paraId="41E73A31" w14:textId="445AE232" w:rsidR="003975B7" w:rsidRPr="00B82548" w:rsidRDefault="003975B7" w:rsidP="009861B6">
      <w:pPr>
        <w:pStyle w:val="Bullet1"/>
        <w:rPr>
          <w:color w:val="EE0000"/>
        </w:rPr>
      </w:pPr>
      <w:r w:rsidRPr="00B82548">
        <w:rPr>
          <w:color w:val="EE0000"/>
        </w:rPr>
        <w:t>SOP-</w:t>
      </w:r>
      <w:r w:rsidR="004662A6">
        <w:rPr>
          <w:color w:val="EE0000"/>
        </w:rPr>
        <w:t>006</w:t>
      </w:r>
      <w:r w:rsidRPr="00B82548">
        <w:rPr>
          <w:color w:val="EE0000"/>
        </w:rPr>
        <w:t xml:space="preserve"> Deviation</w:t>
      </w:r>
      <w:r w:rsidR="00704FCD">
        <w:rPr>
          <w:color w:val="EE0000"/>
        </w:rPr>
        <w:t xml:space="preserve"> Management</w:t>
      </w:r>
    </w:p>
    <w:p w14:paraId="1A082B04" w14:textId="41701398" w:rsidR="003975B7" w:rsidRPr="00B82548" w:rsidRDefault="003975B7" w:rsidP="009861B6">
      <w:pPr>
        <w:pStyle w:val="Bullet1"/>
        <w:rPr>
          <w:color w:val="EE0000"/>
        </w:rPr>
      </w:pPr>
      <w:r w:rsidRPr="00B82548">
        <w:rPr>
          <w:color w:val="EE0000"/>
        </w:rPr>
        <w:t>SOP-</w:t>
      </w:r>
      <w:r w:rsidR="004662A6">
        <w:rPr>
          <w:color w:val="EE0000"/>
        </w:rPr>
        <w:t>007</w:t>
      </w:r>
      <w:r w:rsidRPr="00B82548">
        <w:rPr>
          <w:color w:val="EE0000"/>
        </w:rPr>
        <w:t xml:space="preserve"> CAPA Management</w:t>
      </w:r>
    </w:p>
    <w:p w14:paraId="71BD70B7" w14:textId="77777777" w:rsidR="009861B6" w:rsidRPr="00B82548" w:rsidRDefault="009861B6" w:rsidP="009861B6">
      <w:pPr>
        <w:pStyle w:val="Bullet1"/>
      </w:pPr>
      <w:r w:rsidRPr="00B82548">
        <w:t>GAMP 5 A Risk-Based Approach to Complaint GxP Computerized Systems</w:t>
      </w:r>
    </w:p>
    <w:p w14:paraId="2DE25996" w14:textId="77777777" w:rsidR="008E412D" w:rsidRPr="00B82548" w:rsidRDefault="008E412D" w:rsidP="008E412D">
      <w:pPr>
        <w:pStyle w:val="Bullet1"/>
      </w:pPr>
      <w:r w:rsidRPr="00B82548">
        <w:t>European Medicines Agency (EMA): EudraLex Volume 4, Part 1: Basic Requirements for Medicinal Products; Annex 11: Computerized Systems</w:t>
      </w:r>
    </w:p>
    <w:p w14:paraId="5F93AC1A" w14:textId="77777777" w:rsidR="008E412D" w:rsidRPr="00B82548" w:rsidRDefault="008E412D" w:rsidP="008E412D">
      <w:pPr>
        <w:pStyle w:val="Bullet1"/>
      </w:pPr>
      <w:r w:rsidRPr="00B82548">
        <w:t>European Medicines Agency (EMA): Guideline on computerized systems and electronic data in clinical trials</w:t>
      </w:r>
      <w:bookmarkStart w:id="0" w:name="5.2_EMA_-_EudraLex,_Volume_4,_Annex_11:_"/>
      <w:bookmarkEnd w:id="0"/>
    </w:p>
    <w:p w14:paraId="3F3E4EC4" w14:textId="77777777" w:rsidR="008E412D" w:rsidRPr="00B82548" w:rsidRDefault="008E412D" w:rsidP="008E412D">
      <w:pPr>
        <w:pStyle w:val="Bullet1"/>
      </w:pPr>
      <w:bookmarkStart w:id="1" w:name="5.3_Food_and_Drug_Administration_(FDA):_"/>
      <w:bookmarkEnd w:id="1"/>
      <w:r w:rsidRPr="00B82548">
        <w:t>Food and Drug Administration (FDA): 21 CFR Part 11; 21 CFR parts 210 and 211 and 820</w:t>
      </w:r>
    </w:p>
    <w:p w14:paraId="54608F91" w14:textId="77777777" w:rsidR="008E412D" w:rsidRPr="00B82548" w:rsidRDefault="008E412D" w:rsidP="008E412D">
      <w:pPr>
        <w:pStyle w:val="Bullet1"/>
      </w:pPr>
      <w:bookmarkStart w:id="2" w:name="5.4_21_CFR_parts_210_and_211_and_820"/>
      <w:bookmarkEnd w:id="2"/>
      <w:r w:rsidRPr="00B82548">
        <w:t>International Conference on Harmonization (ICH) Q7: Good Manufacturing Practice Guide for Active Pharmaceutical Ingredients; November 2000</w:t>
      </w:r>
    </w:p>
    <w:p w14:paraId="177089C4" w14:textId="77777777" w:rsidR="008E412D" w:rsidRPr="00B82548" w:rsidRDefault="008E412D" w:rsidP="008E412D">
      <w:pPr>
        <w:pStyle w:val="Bullet1"/>
      </w:pPr>
      <w:r w:rsidRPr="00B82548">
        <w:t>International Conference on Harmonization (ICH) E6 (R3) Good Clinical Practice</w:t>
      </w:r>
    </w:p>
    <w:p w14:paraId="030DA86E" w14:textId="77777777" w:rsidR="002C65E9" w:rsidRPr="00B82548" w:rsidRDefault="002C65E9" w:rsidP="002C65E9">
      <w:pPr>
        <w:pStyle w:val="Heading1"/>
      </w:pPr>
      <w:r w:rsidRPr="00B82548">
        <w:t>DEFINITIONS</w:t>
      </w:r>
    </w:p>
    <w:p w14:paraId="2F8FD979" w14:textId="77777777" w:rsidR="008E412D" w:rsidRPr="00B82548" w:rsidRDefault="008E412D" w:rsidP="008E412D">
      <w:pPr>
        <w:pStyle w:val="Heading2"/>
      </w:pPr>
      <w:r w:rsidRPr="00B82548">
        <w:rPr>
          <w:u w:val="single"/>
        </w:rPr>
        <w:t>Audit Trail</w:t>
      </w:r>
      <w:r w:rsidRPr="00B82548">
        <w:t>— Metadata records that allow the appropriate evaluation of the course of events by capturing details on actions (manual or automated) performed relating to information and data collection and, where applicable, to activities in computerized systems. The audit trail should show activities, initial entry and changes to data fields or records, by whom, when and, where applicable, why. In computerized systems, the audit trail should be secure, computer-generated and time stamped.</w:t>
      </w:r>
    </w:p>
    <w:p w14:paraId="3C96CB07" w14:textId="77777777" w:rsidR="008E412D" w:rsidRPr="00B82548" w:rsidRDefault="008E412D" w:rsidP="008E412D">
      <w:pPr>
        <w:pStyle w:val="Heading2"/>
      </w:pPr>
      <w:r w:rsidRPr="00B82548">
        <w:rPr>
          <w:u w:val="single"/>
        </w:rPr>
        <w:t>Business Process</w:t>
      </w:r>
      <w:r w:rsidRPr="00B82548">
        <w:t>— A step or set of steps that make up a process performed within the quality system (e.g., manufacturing process, CAPA, laboratory method execution).</w:t>
      </w:r>
    </w:p>
    <w:p w14:paraId="53EC1850" w14:textId="027D9AC1" w:rsidR="005444F9" w:rsidRPr="00B82548" w:rsidRDefault="005444F9" w:rsidP="005444F9">
      <w:pPr>
        <w:pStyle w:val="Heading2"/>
      </w:pPr>
      <w:r w:rsidRPr="00B82548">
        <w:rPr>
          <w:u w:val="single"/>
        </w:rPr>
        <w:lastRenderedPageBreak/>
        <w:t>Corrective and Preventive Action (CAPA)</w:t>
      </w:r>
      <w:r w:rsidRPr="00B82548">
        <w:t>—</w:t>
      </w:r>
      <w:r w:rsidR="003D7AAF" w:rsidRPr="00B82548">
        <w:t xml:space="preserve"> A systematic approach that includes actions needed to correct (“correction”), prevent recurrence (“corrective action”), and eliminate the cause of potential nonconforming product and other quality problems (preventive action).</w:t>
      </w:r>
    </w:p>
    <w:p w14:paraId="72AA7DAF" w14:textId="428091E4" w:rsidR="008E412D" w:rsidRPr="00B82548" w:rsidRDefault="008E412D" w:rsidP="008E412D">
      <w:pPr>
        <w:pStyle w:val="Heading2"/>
      </w:pPr>
      <w:r w:rsidRPr="00B82548">
        <w:rPr>
          <w:u w:val="single"/>
        </w:rPr>
        <w:t>Data Integrity</w:t>
      </w:r>
      <w:r w:rsidRPr="00B82548">
        <w:t xml:space="preserve">— Data integrity includes the degree to which data </w:t>
      </w:r>
      <w:r w:rsidR="0016389E" w:rsidRPr="00B82548">
        <w:t>fulfils</w:t>
      </w:r>
      <w:r w:rsidRPr="00B82548">
        <w:t xml:space="preserve"> key criteria of being attributable, legible, contemporaneous, original, accurate, complete, secure and reliable such that data are fit for purpose.</w:t>
      </w:r>
    </w:p>
    <w:p w14:paraId="0F39069B" w14:textId="574A90D3" w:rsidR="005444F9" w:rsidRPr="00B82548" w:rsidRDefault="005444F9" w:rsidP="00075F9C">
      <w:pPr>
        <w:pStyle w:val="Heading2"/>
      </w:pPr>
      <w:r w:rsidRPr="004662A6">
        <w:rPr>
          <w:u w:val="single"/>
        </w:rPr>
        <w:t>Deviation</w:t>
      </w:r>
      <w:r w:rsidRPr="00B82548">
        <w:t>—</w:t>
      </w:r>
      <w:r w:rsidR="004662A6" w:rsidRPr="004662A6">
        <w:t>A documented departure from an approved procedure, process, or expected result</w:t>
      </w:r>
      <w:r w:rsidRPr="00B82548">
        <w:t>.</w:t>
      </w:r>
    </w:p>
    <w:p w14:paraId="07C2B6D1" w14:textId="25410FC9" w:rsidR="005444F9" w:rsidRPr="00B82548" w:rsidRDefault="005444F9" w:rsidP="004B69AA">
      <w:pPr>
        <w:pStyle w:val="Heading2"/>
      </w:pPr>
      <w:r w:rsidRPr="00B82548">
        <w:rPr>
          <w:u w:val="single"/>
        </w:rPr>
        <w:t>Effectiveness Check</w:t>
      </w:r>
      <w:r w:rsidRPr="00B82548">
        <w:t>—Objective, factual evidence that the CAPA action has effectively addressed the root cause of the reported non-conformance been reduced or removed.</w:t>
      </w:r>
    </w:p>
    <w:p w14:paraId="5942BC8E" w14:textId="77777777" w:rsidR="008E412D" w:rsidRPr="00B82548" w:rsidRDefault="008E412D" w:rsidP="008E412D">
      <w:pPr>
        <w:pStyle w:val="Heading2"/>
      </w:pPr>
      <w:r w:rsidRPr="00B82548">
        <w:rPr>
          <w:u w:val="single"/>
        </w:rPr>
        <w:t>GxP Records</w:t>
      </w:r>
      <w:r w:rsidRPr="00B82548">
        <w:t>— Records associated with the development, manufacture, packaging, testing, marketing, and distribution of the active substance (i.e., API), pharmaceutical product (i.e., drug product), or medical device that are used for clinical and commercial purposes. This also includes registration and regulatory records for both clinical and commercial products.</w:t>
      </w:r>
    </w:p>
    <w:p w14:paraId="4796B163" w14:textId="77777777" w:rsidR="008E412D" w:rsidRPr="00B82548" w:rsidRDefault="008E412D" w:rsidP="008E412D">
      <w:pPr>
        <w:pStyle w:val="Heading2"/>
      </w:pPr>
      <w:r w:rsidRPr="00B82548">
        <w:rPr>
          <w:u w:val="single"/>
        </w:rPr>
        <w:t>System Administrator</w:t>
      </w:r>
      <w:r w:rsidRPr="00B82548">
        <w:t>— A person who, based on training, experience, and education, is granted higher level of system access to properly maintain the system. This administrator may include a System Administrator, Application Administrator, or a Business Administrator.</w:t>
      </w:r>
    </w:p>
    <w:p w14:paraId="7B1FFDB3" w14:textId="77777777" w:rsidR="008E412D" w:rsidRPr="00B82548" w:rsidRDefault="008E412D" w:rsidP="008E412D">
      <w:pPr>
        <w:pStyle w:val="Heading2"/>
      </w:pPr>
      <w:r w:rsidRPr="00B82548">
        <w:rPr>
          <w:u w:val="single"/>
        </w:rPr>
        <w:t>System / Process Owner</w:t>
      </w:r>
      <w:r w:rsidRPr="00B82548">
        <w:t>— The person ultimately responsible for the business process or processes being managed.</w:t>
      </w:r>
    </w:p>
    <w:p w14:paraId="72DECC56" w14:textId="58942B7B" w:rsidR="002C65E9" w:rsidRPr="00B82548" w:rsidRDefault="002C65E9" w:rsidP="002C65E9">
      <w:pPr>
        <w:pStyle w:val="Heading1"/>
      </w:pPr>
      <w:r w:rsidRPr="00B82548">
        <w:t>RESPONSIBILITIES</w:t>
      </w:r>
    </w:p>
    <w:p w14:paraId="784FF9B6" w14:textId="4DEEB5AF" w:rsidR="003263C7" w:rsidRPr="00B82548" w:rsidRDefault="00135CEB" w:rsidP="0016389E">
      <w:pPr>
        <w:pStyle w:val="Heading2"/>
        <w:spacing w:before="0" w:line="240" w:lineRule="auto"/>
      </w:pPr>
      <w:r w:rsidRPr="00B82548">
        <w:t xml:space="preserve">IT Head </w:t>
      </w:r>
      <w:r w:rsidR="00111474" w:rsidRPr="00B82548">
        <w:t>or Designee</w:t>
      </w:r>
    </w:p>
    <w:p w14:paraId="7E37FC8A" w14:textId="435CB8B5" w:rsidR="003263C7" w:rsidRPr="00B82548" w:rsidRDefault="004662A6" w:rsidP="004662A6">
      <w:pPr>
        <w:pStyle w:val="Heading3"/>
        <w:spacing w:before="0"/>
      </w:pPr>
      <w:r w:rsidRPr="004662A6">
        <w:t>Provides oversight for periodic review activities where appropriate</w:t>
      </w:r>
    </w:p>
    <w:p w14:paraId="6E947A51" w14:textId="2A3987BC" w:rsidR="00683F5F" w:rsidRPr="00B82548" w:rsidRDefault="00683F5F" w:rsidP="0016389E">
      <w:pPr>
        <w:pStyle w:val="Heading2"/>
        <w:spacing w:before="0" w:line="240" w:lineRule="auto"/>
      </w:pPr>
      <w:r w:rsidRPr="00B82548">
        <w:t>IT Manager</w:t>
      </w:r>
      <w:r w:rsidR="00111474" w:rsidRPr="00B82548">
        <w:t xml:space="preserve"> or Designee</w:t>
      </w:r>
    </w:p>
    <w:p w14:paraId="6F32D5F5" w14:textId="350EBBB6" w:rsidR="00AC5415" w:rsidRPr="00B82548" w:rsidRDefault="00AC5415" w:rsidP="0016389E">
      <w:pPr>
        <w:pStyle w:val="Heading3"/>
        <w:spacing w:before="0" w:line="240" w:lineRule="auto"/>
      </w:pPr>
      <w:r w:rsidRPr="00B82548">
        <w:t xml:space="preserve">Prepare the </w:t>
      </w:r>
      <w:r w:rsidR="0016389E" w:rsidRPr="00B82548">
        <w:t xml:space="preserve">IT </w:t>
      </w:r>
      <w:r w:rsidRPr="00B82548">
        <w:t xml:space="preserve">Periodic Review </w:t>
      </w:r>
      <w:r w:rsidR="00DE3D28" w:rsidRPr="00B82548">
        <w:t>Schedule</w:t>
      </w:r>
      <w:r w:rsidR="0016389E" w:rsidRPr="00B82548">
        <w:t xml:space="preserve"> (PRS) for each relevant GxP computer systems</w:t>
      </w:r>
      <w:r w:rsidR="00DE3D28" w:rsidRPr="00B82548">
        <w:t>.</w:t>
      </w:r>
    </w:p>
    <w:p w14:paraId="0C470FF8" w14:textId="29AD38D5" w:rsidR="00AC5415" w:rsidRPr="00B82548" w:rsidRDefault="00AC5415" w:rsidP="0016389E">
      <w:pPr>
        <w:pStyle w:val="Heading3"/>
        <w:spacing w:before="0" w:line="240" w:lineRule="auto"/>
      </w:pPr>
      <w:r w:rsidRPr="00B82548">
        <w:t xml:space="preserve">Perform the periodic review of IT processes along with </w:t>
      </w:r>
      <w:r w:rsidR="0016389E" w:rsidRPr="00B82548">
        <w:t>Process Owner</w:t>
      </w:r>
      <w:r w:rsidRPr="00B82548">
        <w:t>.</w:t>
      </w:r>
    </w:p>
    <w:p w14:paraId="1D3C493B" w14:textId="4A5A998D" w:rsidR="00AC5415" w:rsidRPr="00B82548" w:rsidRDefault="004662A6" w:rsidP="004662A6">
      <w:pPr>
        <w:pStyle w:val="Heading3"/>
        <w:spacing w:before="0"/>
      </w:pPr>
      <w:r w:rsidRPr="004662A6">
        <w:t>Initiate CAPA or other corrective actions where appropriate based on review findings</w:t>
      </w:r>
      <w:r w:rsidR="00AC5415" w:rsidRPr="00B82548">
        <w:t>.</w:t>
      </w:r>
    </w:p>
    <w:p w14:paraId="78D735DB" w14:textId="3BB38F3B" w:rsidR="003263C7" w:rsidRPr="00B82548" w:rsidRDefault="00AC5415" w:rsidP="0016389E">
      <w:pPr>
        <w:pStyle w:val="Heading3"/>
        <w:spacing w:before="0" w:line="240" w:lineRule="auto"/>
      </w:pPr>
      <w:r w:rsidRPr="00B82548">
        <w:t>Update IT processes based on the review findings.</w:t>
      </w:r>
    </w:p>
    <w:p w14:paraId="06D8AE28" w14:textId="66BC3404" w:rsidR="0056159B" w:rsidRPr="00B82548" w:rsidRDefault="0056159B" w:rsidP="0016389E">
      <w:pPr>
        <w:pStyle w:val="Heading2"/>
        <w:spacing w:before="0" w:line="240" w:lineRule="auto"/>
      </w:pPr>
      <w:r w:rsidRPr="00B82548">
        <w:t>Quality Assurance (QA)</w:t>
      </w:r>
      <w:r w:rsidR="00111474" w:rsidRPr="00B82548">
        <w:t xml:space="preserve"> or Designee</w:t>
      </w:r>
    </w:p>
    <w:p w14:paraId="5D35E943" w14:textId="5F08C636" w:rsidR="00675601" w:rsidRPr="00B82548" w:rsidRDefault="008E412D" w:rsidP="0016389E">
      <w:pPr>
        <w:pStyle w:val="Heading3"/>
        <w:spacing w:before="0" w:line="240" w:lineRule="auto"/>
      </w:pPr>
      <w:r w:rsidRPr="00B82548">
        <w:t>Coordinate review and a</w:t>
      </w:r>
      <w:r w:rsidR="00675601" w:rsidRPr="00B82548">
        <w:t>pprov</w:t>
      </w:r>
      <w:r w:rsidRPr="00B82548">
        <w:t>al of deviations, CAPAs and EC</w:t>
      </w:r>
      <w:r w:rsidR="00675601" w:rsidRPr="00B82548">
        <w:t>s.</w:t>
      </w:r>
    </w:p>
    <w:p w14:paraId="3DA81D83" w14:textId="5AC25628" w:rsidR="00AC5415" w:rsidRPr="00B82548" w:rsidRDefault="00675601" w:rsidP="0016389E">
      <w:pPr>
        <w:pStyle w:val="Heading3"/>
        <w:spacing w:before="0" w:line="240" w:lineRule="auto"/>
      </w:pPr>
      <w:r w:rsidRPr="00B82548">
        <w:t>Review the updated SOPs.</w:t>
      </w:r>
    </w:p>
    <w:p w14:paraId="7A0BD22C" w14:textId="17FCD420" w:rsidR="00AA1435" w:rsidRPr="00B82548" w:rsidRDefault="00AA1435" w:rsidP="0016389E">
      <w:pPr>
        <w:pStyle w:val="Heading2"/>
        <w:spacing w:before="0" w:line="240" w:lineRule="auto"/>
      </w:pPr>
      <w:r w:rsidRPr="00B82548">
        <w:t>Process Owner</w:t>
      </w:r>
      <w:r w:rsidR="00111474" w:rsidRPr="00B82548">
        <w:t xml:space="preserve"> </w:t>
      </w:r>
      <w:r w:rsidR="0016389E" w:rsidRPr="00B82548">
        <w:t xml:space="preserve">(PO) </w:t>
      </w:r>
      <w:r w:rsidR="00111474" w:rsidRPr="00B82548">
        <w:t>or Designee</w:t>
      </w:r>
    </w:p>
    <w:p w14:paraId="5331BEC4" w14:textId="2C9133BF" w:rsidR="00135CEB" w:rsidRPr="00B82548" w:rsidRDefault="005F2B18" w:rsidP="0016389E">
      <w:pPr>
        <w:pStyle w:val="Heading3"/>
        <w:spacing w:before="0" w:line="240" w:lineRule="auto"/>
      </w:pPr>
      <w:r w:rsidRPr="00B82548">
        <w:t xml:space="preserve">Participate in the periodic review and </w:t>
      </w:r>
      <w:r w:rsidR="0016389E" w:rsidRPr="00B82548">
        <w:t>provide</w:t>
      </w:r>
      <w:r w:rsidRPr="00B82548">
        <w:t xml:space="preserve"> the required documents to the IT Manager</w:t>
      </w:r>
      <w:r w:rsidR="0016389E" w:rsidRPr="00B82548">
        <w:t xml:space="preserve"> </w:t>
      </w:r>
      <w:r w:rsidRPr="00B82548">
        <w:t>for review.</w:t>
      </w:r>
    </w:p>
    <w:p w14:paraId="54A4F210" w14:textId="48459709" w:rsidR="002C65E9" w:rsidRPr="00B82548" w:rsidRDefault="002C65E9" w:rsidP="002C65E9">
      <w:pPr>
        <w:pStyle w:val="Heading1"/>
      </w:pPr>
      <w:r w:rsidRPr="00B82548">
        <w:lastRenderedPageBreak/>
        <w:t>PROCEDURE</w:t>
      </w:r>
    </w:p>
    <w:p w14:paraId="590E8BD9" w14:textId="77777777" w:rsidR="004662A6" w:rsidRPr="004662A6" w:rsidRDefault="004662A6" w:rsidP="004662A6">
      <w:pPr>
        <w:pStyle w:val="Heading2"/>
      </w:pPr>
      <w:r w:rsidRPr="004662A6">
        <w:t>Periodic reviews may be performed for computerized systems and IT processes based on system risk, complexity, criticality, regulatory relevance, and operational impact.</w:t>
      </w:r>
    </w:p>
    <w:p w14:paraId="0717B573" w14:textId="7917ECD6" w:rsidR="00275350" w:rsidRPr="00B82548" w:rsidRDefault="0016389E" w:rsidP="00275350">
      <w:pPr>
        <w:pStyle w:val="Heading2"/>
      </w:pPr>
      <w:r w:rsidRPr="00B82548">
        <w:t>The PRS</w:t>
      </w:r>
      <w:r w:rsidR="00275350" w:rsidRPr="00B82548">
        <w:t xml:space="preserve"> is </w:t>
      </w:r>
      <w:r w:rsidRPr="00B82548">
        <w:t xml:space="preserve">reviewed and </w:t>
      </w:r>
      <w:r w:rsidR="00275350" w:rsidRPr="00B82548">
        <w:t>approved by the Head of Information Technology (IT).</w:t>
      </w:r>
    </w:p>
    <w:p w14:paraId="390351D5" w14:textId="74CA2D6E" w:rsidR="00275350" w:rsidRPr="00B82548" w:rsidRDefault="00275350" w:rsidP="004662A6">
      <w:pPr>
        <w:pStyle w:val="Heading2"/>
      </w:pPr>
      <w:r w:rsidRPr="00B82548">
        <w:t xml:space="preserve">The frequency for performing the periodic reviews is dependent on the system impact, complexity, and novelty of the system. Thus, a risk-based approach must be followed while performing periodic reviews. </w:t>
      </w:r>
      <w:r w:rsidR="004662A6" w:rsidRPr="004662A6">
        <w:t>Higher-risk systems or processes may require more frequent or detailed review activities.</w:t>
      </w:r>
    </w:p>
    <w:p w14:paraId="1EE0491D" w14:textId="77777777" w:rsidR="004662A6" w:rsidRPr="004662A6" w:rsidRDefault="004662A6" w:rsidP="004662A6">
      <w:pPr>
        <w:pStyle w:val="Heading2"/>
      </w:pPr>
      <w:r w:rsidRPr="004662A6">
        <w:t>Relevant documentation, records, system information, incidents, changes, deviations, CAPAs, audit findings, and security or access control information may be reviewed where appropriate based on the scope of the review.</w:t>
      </w:r>
    </w:p>
    <w:p w14:paraId="7AF36E75" w14:textId="7AC395D5" w:rsidR="00275350" w:rsidRPr="00B82548" w:rsidRDefault="004662A6" w:rsidP="004662A6">
      <w:pPr>
        <w:pStyle w:val="Heading2"/>
      </w:pPr>
      <w:r w:rsidRPr="004662A6">
        <w:t>Appropriate personnel define the scope and focus of the review activities based on system risk and operational considerations.</w:t>
      </w:r>
    </w:p>
    <w:p w14:paraId="1C29E534" w14:textId="7223ED3F" w:rsidR="0036543A" w:rsidRPr="00B82548" w:rsidRDefault="004662A6" w:rsidP="004662A6">
      <w:pPr>
        <w:pStyle w:val="Heading2"/>
      </w:pPr>
      <w:r w:rsidRPr="004662A6">
        <w:t>Reviews may evaluate areas such as system functionality, documentation status, user access, security controls, system changes, incidents, deviations, training, backup activities, and operational effectiveness where applicable.</w:t>
      </w:r>
    </w:p>
    <w:p w14:paraId="0E4AAC26" w14:textId="05D4C3EE" w:rsidR="0036543A" w:rsidRPr="00B82548" w:rsidRDefault="004662A6" w:rsidP="004662A6">
      <w:pPr>
        <w:pStyle w:val="Heading2"/>
      </w:pPr>
      <w:r w:rsidRPr="004662A6">
        <w:t>Relevant regulatory or procedural changes may be considered where appropriate during review activities.</w:t>
      </w:r>
      <w:r w:rsidR="004838FF" w:rsidRPr="00B82548">
        <w:t xml:space="preserve"> </w:t>
      </w:r>
    </w:p>
    <w:p w14:paraId="2A6ED7ED" w14:textId="5CC802A0" w:rsidR="004662A6" w:rsidRDefault="004662A6" w:rsidP="004662A6">
      <w:pPr>
        <w:pStyle w:val="Heading2"/>
      </w:pPr>
      <w:r w:rsidRPr="004662A6">
        <w:t>Significant gaps, risks, or improvement opportunities identified during review activities may be assessed and addressed through appropriate corrective actions where applicable.</w:t>
      </w:r>
    </w:p>
    <w:p w14:paraId="593EDA61" w14:textId="40D08CBD" w:rsidR="0036543A" w:rsidRPr="00B82548" w:rsidRDefault="004662A6" w:rsidP="004662A6">
      <w:pPr>
        <w:pStyle w:val="Heading2"/>
      </w:pPr>
      <w:r w:rsidRPr="004662A6">
        <w:t>Deviations, incidents, trends, or recurring issues may be reviewed and evaluated for corrective action where appropriate.</w:t>
      </w:r>
    </w:p>
    <w:p w14:paraId="58001A0D" w14:textId="77777777" w:rsidR="0036543A" w:rsidRPr="00B82548" w:rsidRDefault="0036543A" w:rsidP="0036543A">
      <w:pPr>
        <w:pStyle w:val="Heading2"/>
      </w:pPr>
      <w:r w:rsidRPr="00B82548">
        <w:t>The process reviews for a computer system can be either performed at a predefined period as per the Periodic Review Schedule or can be via continuous monitoring and trending e.g., monitoring incidents, deviations, changes, etc.</w:t>
      </w:r>
    </w:p>
    <w:p w14:paraId="03B31EB7" w14:textId="08E51601" w:rsidR="004838FF" w:rsidRPr="00B82548" w:rsidRDefault="00BA0EBB" w:rsidP="00BA0EBB">
      <w:pPr>
        <w:pStyle w:val="Heading2"/>
      </w:pPr>
      <w:r w:rsidRPr="00BA0EBB">
        <w:t>Audit trails, security access, and related logs may be reviewed based on system risk, regulatory relevance, and operational considerations.</w:t>
      </w:r>
    </w:p>
    <w:p w14:paraId="338C866D" w14:textId="7BB5065D" w:rsidR="0036543A" w:rsidRPr="00B82548" w:rsidRDefault="00BA0EBB" w:rsidP="00BA0EBB">
      <w:pPr>
        <w:pStyle w:val="Heading2"/>
      </w:pPr>
      <w:r w:rsidRPr="00BA0EBB">
        <w:t>Significant gaps or issues identified during periodic reviews may be addressed through CAPA, deviation, change control, or other corrective action processes where appropriate.</w:t>
      </w:r>
    </w:p>
    <w:p w14:paraId="310DC53C" w14:textId="16C5E9D0" w:rsidR="0036543A" w:rsidRPr="00B82548" w:rsidRDefault="0036543A" w:rsidP="00BA0EBB">
      <w:pPr>
        <w:pStyle w:val="Heading2"/>
      </w:pPr>
      <w:r w:rsidRPr="00B82548">
        <w:lastRenderedPageBreak/>
        <w:t xml:space="preserve">At the </w:t>
      </w:r>
      <w:r w:rsidR="004838FF" w:rsidRPr="00B82548">
        <w:t xml:space="preserve">conclusion </w:t>
      </w:r>
      <w:r w:rsidRPr="00B82548">
        <w:t>of the periodic review, IT</w:t>
      </w:r>
      <w:r w:rsidR="004838FF" w:rsidRPr="00B82548">
        <w:t xml:space="preserve">, PO </w:t>
      </w:r>
      <w:r w:rsidRPr="00B82548">
        <w:t xml:space="preserve">prepare a report the covers the outcome of the review, issues identified, if any and remediation required. </w:t>
      </w:r>
      <w:r w:rsidR="00BA0EBB" w:rsidRPr="00BA0EBB">
        <w:t>Review outcomes and any identified actions may be documented where appropriate</w:t>
      </w:r>
      <w:r w:rsidRPr="00B82548">
        <w:t>.</w:t>
      </w:r>
    </w:p>
    <w:p w14:paraId="78546D21" w14:textId="2D654DF6" w:rsidR="0036543A" w:rsidRPr="00B82548" w:rsidRDefault="00BA0EBB" w:rsidP="00BA0EBB">
      <w:pPr>
        <w:pStyle w:val="Heading2"/>
      </w:pPr>
      <w:r w:rsidRPr="00BA0EBB">
        <w:t>Corrective actions may be initiated and tracked where appropriate based on review findings</w:t>
      </w:r>
      <w:r w:rsidR="0036543A" w:rsidRPr="00B82548">
        <w:t>.</w:t>
      </w:r>
    </w:p>
    <w:p w14:paraId="59EB7F20" w14:textId="3450B0E8" w:rsidR="0036543A" w:rsidRPr="00B82548" w:rsidRDefault="0036543A" w:rsidP="0036543A">
      <w:pPr>
        <w:pStyle w:val="Heading2"/>
      </w:pPr>
      <w:r w:rsidRPr="00B82548">
        <w:t>QA and IT</w:t>
      </w:r>
      <w:r w:rsidR="004838FF" w:rsidRPr="00B82548">
        <w:t xml:space="preserve"> </w:t>
      </w:r>
      <w:r w:rsidRPr="00B82548">
        <w:t>review the CAPA report and verify effectiveness of the CAPA before closing the issue.</w:t>
      </w:r>
    </w:p>
    <w:p w14:paraId="24D04266" w14:textId="2FEC942D" w:rsidR="006C15C8" w:rsidRPr="00B82548" w:rsidRDefault="004838FF" w:rsidP="007D7935">
      <w:pPr>
        <w:pStyle w:val="Heading2"/>
      </w:pPr>
      <w:r w:rsidRPr="00B82548">
        <w:t>File d</w:t>
      </w:r>
      <w:r w:rsidR="0036543A" w:rsidRPr="00B82548">
        <w:t xml:space="preserve">ocumentation related to the IT periodic reviews as per the </w:t>
      </w:r>
      <w:r w:rsidR="0036543A" w:rsidRPr="00B82548">
        <w:rPr>
          <w:color w:val="EE0000"/>
        </w:rPr>
        <w:t>SOP-</w:t>
      </w:r>
      <w:r w:rsidR="00BA0EBB">
        <w:rPr>
          <w:color w:val="EE0000"/>
        </w:rPr>
        <w:t>004</w:t>
      </w:r>
      <w:r w:rsidR="0036543A" w:rsidRPr="00B82548">
        <w:rPr>
          <w:color w:val="EE0000"/>
        </w:rPr>
        <w:t xml:space="preserve"> GxP Records Retention.</w:t>
      </w:r>
    </w:p>
    <w:p w14:paraId="0235D809" w14:textId="1BA0619B" w:rsidR="002C65E9" w:rsidRPr="00B82548" w:rsidRDefault="002C65E9" w:rsidP="002C65E9">
      <w:pPr>
        <w:pStyle w:val="Heading1"/>
      </w:pPr>
      <w:r w:rsidRPr="00B82548">
        <w:t>ATTACHMENTS</w:t>
      </w:r>
    </w:p>
    <w:p w14:paraId="77709FF5" w14:textId="50FD2F20" w:rsidR="00CD0DB6" w:rsidRPr="00B82548" w:rsidRDefault="007D7935" w:rsidP="00CD0DB6">
      <w:pPr>
        <w:pStyle w:val="Heading2"/>
        <w:numPr>
          <w:ilvl w:val="1"/>
          <w:numId w:val="16"/>
        </w:numPr>
        <w:spacing w:before="0"/>
        <w:ind w:left="540" w:hanging="270"/>
      </w:pPr>
      <w:r w:rsidRPr="00B82548">
        <w:t>N/A</w:t>
      </w:r>
    </w:p>
    <w:p w14:paraId="5354E00F" w14:textId="7A2482A7" w:rsidR="00773E51" w:rsidRPr="00B82548" w:rsidRDefault="00773E51">
      <w:pPr>
        <w:rPr>
          <w:rFonts w:eastAsiaTheme="majorEastAsia" w:cstheme="majorBidi"/>
          <w:szCs w:val="32"/>
        </w:rPr>
      </w:pPr>
      <w:r w:rsidRPr="00B82548">
        <w:br w:type="page"/>
      </w:r>
    </w:p>
    <w:p w14:paraId="72283069" w14:textId="52FB2290" w:rsidR="002C65E9" w:rsidRPr="00B82548" w:rsidRDefault="00CD0DB6" w:rsidP="00773E51">
      <w:pPr>
        <w:pStyle w:val="Heading1"/>
        <w:spacing w:before="240"/>
      </w:pPr>
      <w:r w:rsidRPr="00B82548">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B82548" w14:paraId="1FA65CAB" w14:textId="77777777" w:rsidTr="00773E51">
        <w:trPr>
          <w:trHeight w:val="458"/>
          <w:tblHeader/>
        </w:trPr>
        <w:tc>
          <w:tcPr>
            <w:tcW w:w="1890" w:type="dxa"/>
            <w:shd w:val="clear" w:color="auto" w:fill="D9D9D9" w:themeFill="background1" w:themeFillShade="D9"/>
          </w:tcPr>
          <w:p w14:paraId="4D80223D" w14:textId="77777777" w:rsidR="00773E51" w:rsidRPr="00B82548" w:rsidRDefault="00773E51" w:rsidP="003D4905">
            <w:pPr>
              <w:jc w:val="center"/>
              <w:rPr>
                <w:b/>
                <w:lang w:val="en-GB"/>
              </w:rPr>
            </w:pPr>
            <w:r w:rsidRPr="00B82548">
              <w:rPr>
                <w:b/>
                <w:lang w:val="en-GB"/>
              </w:rPr>
              <w:t>Version Number</w:t>
            </w:r>
          </w:p>
        </w:tc>
        <w:tc>
          <w:tcPr>
            <w:tcW w:w="2070" w:type="dxa"/>
            <w:shd w:val="clear" w:color="auto" w:fill="D9D9D9" w:themeFill="background1" w:themeFillShade="D9"/>
          </w:tcPr>
          <w:p w14:paraId="47AE6B55" w14:textId="77777777" w:rsidR="00773E51" w:rsidRPr="00B82548" w:rsidRDefault="00773E51" w:rsidP="003D4905">
            <w:pPr>
              <w:jc w:val="center"/>
              <w:rPr>
                <w:b/>
                <w:lang w:val="en-GB"/>
              </w:rPr>
            </w:pPr>
            <w:r w:rsidRPr="00B82548">
              <w:rPr>
                <w:b/>
                <w:lang w:val="en-GB"/>
              </w:rPr>
              <w:t>Date</w:t>
            </w:r>
          </w:p>
        </w:tc>
        <w:tc>
          <w:tcPr>
            <w:tcW w:w="5130" w:type="dxa"/>
            <w:shd w:val="clear" w:color="auto" w:fill="D9D9D9" w:themeFill="background1" w:themeFillShade="D9"/>
          </w:tcPr>
          <w:p w14:paraId="0958684F" w14:textId="77777777" w:rsidR="00773E51" w:rsidRPr="00B82548" w:rsidRDefault="00773E51" w:rsidP="003D4905">
            <w:pPr>
              <w:jc w:val="center"/>
              <w:rPr>
                <w:b/>
                <w:lang w:val="en-GB"/>
              </w:rPr>
            </w:pPr>
            <w:r w:rsidRPr="00B82548">
              <w:rPr>
                <w:b/>
                <w:lang w:val="en-GB"/>
              </w:rPr>
              <w:t>Summary of Change(s)</w:t>
            </w:r>
          </w:p>
        </w:tc>
      </w:tr>
      <w:tr w:rsidR="00B82548" w:rsidRPr="00B82548" w14:paraId="16434819" w14:textId="77777777" w:rsidTr="00773E51">
        <w:trPr>
          <w:trHeight w:val="720"/>
        </w:trPr>
        <w:tc>
          <w:tcPr>
            <w:tcW w:w="1890" w:type="dxa"/>
          </w:tcPr>
          <w:p w14:paraId="4C3DC7EA" w14:textId="18B95787" w:rsidR="00B82548" w:rsidRPr="00B82548" w:rsidRDefault="00B82548" w:rsidP="00B82548">
            <w:pPr>
              <w:jc w:val="center"/>
              <w:rPr>
                <w:lang w:val="en-GB"/>
              </w:rPr>
            </w:pPr>
            <w:r>
              <w:t>01</w:t>
            </w:r>
          </w:p>
        </w:tc>
        <w:tc>
          <w:tcPr>
            <w:tcW w:w="2070" w:type="dxa"/>
          </w:tcPr>
          <w:p w14:paraId="792B33E5" w14:textId="01200582" w:rsidR="00B82548" w:rsidRPr="00B82548" w:rsidRDefault="00B82548" w:rsidP="00B82548">
            <w:pPr>
              <w:jc w:val="center"/>
              <w:rPr>
                <w:lang w:val="en-GB"/>
              </w:rPr>
            </w:pPr>
            <w:r>
              <w:t>22-MAY-2026</w:t>
            </w:r>
          </w:p>
        </w:tc>
        <w:tc>
          <w:tcPr>
            <w:tcW w:w="5130" w:type="dxa"/>
          </w:tcPr>
          <w:p w14:paraId="0972DADF" w14:textId="77777777" w:rsidR="00B82548" w:rsidRPr="00B82548" w:rsidRDefault="00B82548" w:rsidP="00B82548">
            <w:pPr>
              <w:jc w:val="center"/>
              <w:rPr>
                <w:lang w:val="en-GB"/>
              </w:rPr>
            </w:pPr>
            <w:r w:rsidRPr="00B82548">
              <w:rPr>
                <w:lang w:val="en-GB"/>
              </w:rPr>
              <w:t>New Document</w:t>
            </w:r>
          </w:p>
        </w:tc>
      </w:tr>
      <w:tr w:rsidR="00773E51" w:rsidRPr="00B82548" w14:paraId="026D166D" w14:textId="77777777" w:rsidTr="00773E51">
        <w:trPr>
          <w:trHeight w:val="720"/>
        </w:trPr>
        <w:tc>
          <w:tcPr>
            <w:tcW w:w="1890" w:type="dxa"/>
          </w:tcPr>
          <w:p w14:paraId="2E31AB91" w14:textId="77777777" w:rsidR="00773E51" w:rsidRPr="00B82548" w:rsidRDefault="00773E51" w:rsidP="003D4905">
            <w:pPr>
              <w:jc w:val="center"/>
              <w:rPr>
                <w:lang w:val="en-GB"/>
              </w:rPr>
            </w:pPr>
            <w:r w:rsidRPr="00B82548">
              <w:rPr>
                <w:lang w:val="en-GB"/>
              </w:rPr>
              <w:t>[X.0]</w:t>
            </w:r>
          </w:p>
        </w:tc>
        <w:tc>
          <w:tcPr>
            <w:tcW w:w="2070" w:type="dxa"/>
          </w:tcPr>
          <w:p w14:paraId="428FB444" w14:textId="77777777" w:rsidR="00773E51" w:rsidRPr="00B82548" w:rsidRDefault="00773E51" w:rsidP="003D4905">
            <w:pPr>
              <w:jc w:val="center"/>
              <w:rPr>
                <w:lang w:val="en-GB"/>
              </w:rPr>
            </w:pPr>
            <w:r w:rsidRPr="00B82548">
              <w:rPr>
                <w:lang w:val="en-GB"/>
              </w:rPr>
              <w:t>[DD-MMM-YYYY]</w:t>
            </w:r>
          </w:p>
        </w:tc>
        <w:tc>
          <w:tcPr>
            <w:tcW w:w="5130" w:type="dxa"/>
          </w:tcPr>
          <w:p w14:paraId="1E035F56" w14:textId="77777777" w:rsidR="00773E51" w:rsidRPr="00B82548" w:rsidRDefault="00773E51" w:rsidP="003D4905">
            <w:pPr>
              <w:jc w:val="center"/>
              <w:rPr>
                <w:lang w:val="en-GB"/>
              </w:rPr>
            </w:pPr>
            <w:r w:rsidRPr="00B82548">
              <w:rPr>
                <w:lang w:val="en-GB"/>
              </w:rPr>
              <w:t>[Insert a summary of the changes]</w:t>
            </w:r>
          </w:p>
        </w:tc>
      </w:tr>
    </w:tbl>
    <w:p w14:paraId="79694568" w14:textId="77777777" w:rsidR="00773E51" w:rsidRPr="00B82548" w:rsidRDefault="00773E51" w:rsidP="00773E51"/>
    <w:p w14:paraId="63AB0028" w14:textId="3231E975" w:rsidR="00773E51" w:rsidRPr="00B82548" w:rsidRDefault="00773E51">
      <w:r w:rsidRPr="00B82548">
        <w:br w:type="page"/>
      </w:r>
    </w:p>
    <w:p w14:paraId="1A873EE8" w14:textId="385EB31C" w:rsidR="002C65E9" w:rsidRPr="00B82548" w:rsidRDefault="00773E51" w:rsidP="00EA27D2">
      <w:pPr>
        <w:pStyle w:val="Heading1"/>
        <w:numPr>
          <w:ilvl w:val="0"/>
          <w:numId w:val="0"/>
        </w:numPr>
        <w:ind w:left="274" w:hanging="274"/>
      </w:pPr>
      <w:r w:rsidRPr="00B82548">
        <w:lastRenderedPageBreak/>
        <w:t>Signature Page</w:t>
      </w:r>
    </w:p>
    <w:p w14:paraId="45BBBC76" w14:textId="400F90D7" w:rsidR="00E70BF8" w:rsidRPr="00B82548" w:rsidRDefault="00E70BF8" w:rsidP="00EA27D2">
      <w:pPr>
        <w:pStyle w:val="Heading1"/>
        <w:numPr>
          <w:ilvl w:val="0"/>
          <w:numId w:val="0"/>
        </w:numPr>
        <w:ind w:left="274" w:hanging="274"/>
        <w:rPr>
          <w:b w:val="0"/>
          <w:bCs/>
          <w:caps w:val="0"/>
        </w:rPr>
      </w:pPr>
      <w:r w:rsidRPr="00B82548">
        <w:rPr>
          <w:b w:val="0"/>
          <w:bCs/>
          <w:caps w:val="0"/>
        </w:rPr>
        <w:t xml:space="preserve">[Add additional </w:t>
      </w:r>
      <w:r w:rsidR="00574569" w:rsidRPr="00B82548">
        <w:rPr>
          <w:b w:val="0"/>
          <w:bCs/>
          <w:caps w:val="0"/>
        </w:rPr>
        <w:t>rows as needed]</w:t>
      </w:r>
    </w:p>
    <w:p w14:paraId="7604AC48" w14:textId="77777777" w:rsidR="00B82548" w:rsidRPr="00231F00" w:rsidRDefault="00B82548" w:rsidP="00B82548">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B82548" w:rsidRPr="00231F00" w14:paraId="32F0F39B" w14:textId="77777777" w:rsidTr="005C4D71">
        <w:tc>
          <w:tcPr>
            <w:tcW w:w="2520" w:type="dxa"/>
            <w:shd w:val="clear" w:color="auto" w:fill="D9D9D9" w:themeFill="background1" w:themeFillShade="D9"/>
            <w:vAlign w:val="center"/>
          </w:tcPr>
          <w:p w14:paraId="2C52484F" w14:textId="77777777" w:rsidR="00B82548" w:rsidRPr="00231F00" w:rsidRDefault="00B82548" w:rsidP="005C4D71">
            <w:pPr>
              <w:pStyle w:val="Header"/>
              <w:rPr>
                <w:b/>
                <w:bCs/>
                <w:caps/>
              </w:rPr>
            </w:pPr>
            <w:r w:rsidRPr="00231F00">
              <w:rPr>
                <w:b/>
                <w:bCs/>
                <w:caps/>
              </w:rPr>
              <w:t>Name</w:t>
            </w:r>
          </w:p>
        </w:tc>
        <w:tc>
          <w:tcPr>
            <w:tcW w:w="2790" w:type="dxa"/>
            <w:shd w:val="clear" w:color="auto" w:fill="D9D9D9" w:themeFill="background1" w:themeFillShade="D9"/>
            <w:vAlign w:val="center"/>
          </w:tcPr>
          <w:p w14:paraId="6BACC5CE" w14:textId="77777777" w:rsidR="00B82548" w:rsidRPr="00231F00" w:rsidRDefault="00B82548" w:rsidP="005C4D71">
            <w:pPr>
              <w:pStyle w:val="Header"/>
              <w:rPr>
                <w:b/>
                <w:bCs/>
                <w:caps/>
              </w:rPr>
            </w:pPr>
            <w:r w:rsidRPr="00231F00">
              <w:rPr>
                <w:b/>
                <w:bCs/>
                <w:caps/>
              </w:rPr>
              <w:t>Title</w:t>
            </w:r>
          </w:p>
        </w:tc>
        <w:tc>
          <w:tcPr>
            <w:tcW w:w="2430" w:type="dxa"/>
            <w:shd w:val="clear" w:color="auto" w:fill="D9D9D9" w:themeFill="background1" w:themeFillShade="D9"/>
            <w:vAlign w:val="center"/>
          </w:tcPr>
          <w:p w14:paraId="5E2D5822" w14:textId="77777777" w:rsidR="00B82548" w:rsidRPr="00231F00" w:rsidRDefault="00B82548"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0C9B0A90" w14:textId="77777777" w:rsidR="00B82548" w:rsidRPr="00231F00" w:rsidRDefault="00B82548" w:rsidP="005C4D71">
            <w:pPr>
              <w:pStyle w:val="Header"/>
              <w:rPr>
                <w:b/>
                <w:bCs/>
                <w:caps/>
              </w:rPr>
            </w:pPr>
            <w:r w:rsidRPr="00231F00">
              <w:rPr>
                <w:b/>
                <w:bCs/>
                <w:caps/>
              </w:rPr>
              <w:t>Date</w:t>
            </w:r>
            <w:r>
              <w:rPr>
                <w:b/>
                <w:bCs/>
                <w:caps/>
              </w:rPr>
              <w:t xml:space="preserve"> </w:t>
            </w:r>
            <w:r w:rsidRPr="005C4D71">
              <w:rPr>
                <w:b/>
                <w:bCs/>
                <w:caps/>
                <w:sz w:val="18"/>
                <w:szCs w:val="18"/>
              </w:rPr>
              <w:t>DD-MMM-YYYY</w:t>
            </w:r>
          </w:p>
        </w:tc>
      </w:tr>
      <w:tr w:rsidR="00B82548" w:rsidRPr="00231F00" w14:paraId="2FB7D9A1" w14:textId="77777777" w:rsidTr="005C4D71">
        <w:trPr>
          <w:trHeight w:val="566"/>
        </w:trPr>
        <w:tc>
          <w:tcPr>
            <w:tcW w:w="2520" w:type="dxa"/>
            <w:vAlign w:val="center"/>
          </w:tcPr>
          <w:p w14:paraId="60BE4B1C" w14:textId="77777777" w:rsidR="00B82548" w:rsidRPr="00231F00" w:rsidRDefault="00B82548" w:rsidP="005C4D71">
            <w:pPr>
              <w:pStyle w:val="Header"/>
            </w:pPr>
            <w:r>
              <w:t>Justin Shaka</w:t>
            </w:r>
          </w:p>
        </w:tc>
        <w:tc>
          <w:tcPr>
            <w:tcW w:w="2790" w:type="dxa"/>
            <w:vAlign w:val="center"/>
          </w:tcPr>
          <w:p w14:paraId="7F546E26" w14:textId="77777777" w:rsidR="00B82548" w:rsidRPr="00231F00" w:rsidRDefault="00B82548" w:rsidP="005C4D71">
            <w:pPr>
              <w:pStyle w:val="Header"/>
            </w:pPr>
            <w:r>
              <w:t>Fractional COO</w:t>
            </w:r>
          </w:p>
        </w:tc>
        <w:tc>
          <w:tcPr>
            <w:tcW w:w="2430" w:type="dxa"/>
            <w:vAlign w:val="center"/>
          </w:tcPr>
          <w:p w14:paraId="6512A71B" w14:textId="77777777" w:rsidR="00B82548" w:rsidRPr="00231F00" w:rsidRDefault="00B82548" w:rsidP="005C4D71">
            <w:pPr>
              <w:pStyle w:val="Header"/>
            </w:pPr>
          </w:p>
        </w:tc>
        <w:tc>
          <w:tcPr>
            <w:tcW w:w="1980" w:type="dxa"/>
            <w:vAlign w:val="center"/>
          </w:tcPr>
          <w:p w14:paraId="17A1A807" w14:textId="77777777" w:rsidR="00B82548" w:rsidRPr="00231F00" w:rsidRDefault="00B82548" w:rsidP="005C4D71">
            <w:pPr>
              <w:pStyle w:val="Header"/>
            </w:pPr>
          </w:p>
        </w:tc>
      </w:tr>
    </w:tbl>
    <w:p w14:paraId="3B24BB19" w14:textId="77777777" w:rsidR="00B82548" w:rsidRPr="00231F00" w:rsidRDefault="00B82548" w:rsidP="00B82548"/>
    <w:p w14:paraId="0B2A7E1C" w14:textId="77777777" w:rsidR="00B82548" w:rsidRPr="00231F00" w:rsidRDefault="00B82548" w:rsidP="00B82548">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B82548" w:rsidRPr="00231F00" w14:paraId="31A0DDBF" w14:textId="77777777" w:rsidTr="005C4D71">
        <w:tc>
          <w:tcPr>
            <w:tcW w:w="2520" w:type="dxa"/>
            <w:shd w:val="clear" w:color="auto" w:fill="D9D9D9" w:themeFill="background1" w:themeFillShade="D9"/>
            <w:vAlign w:val="center"/>
          </w:tcPr>
          <w:p w14:paraId="7834AB58" w14:textId="77777777" w:rsidR="00B82548" w:rsidRPr="00231F00" w:rsidRDefault="00B82548" w:rsidP="005C4D71">
            <w:pPr>
              <w:pStyle w:val="Header"/>
              <w:rPr>
                <w:b/>
                <w:bCs/>
                <w:caps/>
              </w:rPr>
            </w:pPr>
            <w:r w:rsidRPr="00231F00">
              <w:rPr>
                <w:b/>
                <w:bCs/>
                <w:caps/>
              </w:rPr>
              <w:t>Name</w:t>
            </w:r>
          </w:p>
        </w:tc>
        <w:tc>
          <w:tcPr>
            <w:tcW w:w="2790" w:type="dxa"/>
            <w:shd w:val="clear" w:color="auto" w:fill="D9D9D9" w:themeFill="background1" w:themeFillShade="D9"/>
            <w:vAlign w:val="center"/>
          </w:tcPr>
          <w:p w14:paraId="179E517F" w14:textId="77777777" w:rsidR="00B82548" w:rsidRPr="00231F00" w:rsidRDefault="00B82548" w:rsidP="005C4D71">
            <w:pPr>
              <w:pStyle w:val="Header"/>
              <w:rPr>
                <w:b/>
                <w:bCs/>
                <w:caps/>
              </w:rPr>
            </w:pPr>
            <w:r w:rsidRPr="00231F00">
              <w:rPr>
                <w:b/>
                <w:bCs/>
                <w:caps/>
              </w:rPr>
              <w:t>Title</w:t>
            </w:r>
          </w:p>
        </w:tc>
        <w:tc>
          <w:tcPr>
            <w:tcW w:w="2430" w:type="dxa"/>
            <w:shd w:val="clear" w:color="auto" w:fill="D9D9D9" w:themeFill="background1" w:themeFillShade="D9"/>
            <w:vAlign w:val="center"/>
          </w:tcPr>
          <w:p w14:paraId="2FA938A6" w14:textId="77777777" w:rsidR="00B82548" w:rsidRPr="00231F00" w:rsidRDefault="00B82548"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09EF0509" w14:textId="77777777" w:rsidR="00B82548" w:rsidRPr="00231F00" w:rsidRDefault="00B82548" w:rsidP="005C4D71">
            <w:pPr>
              <w:pStyle w:val="Header"/>
              <w:rPr>
                <w:b/>
                <w:bCs/>
                <w:caps/>
              </w:rPr>
            </w:pPr>
            <w:r w:rsidRPr="00231F00">
              <w:rPr>
                <w:b/>
                <w:bCs/>
                <w:caps/>
              </w:rPr>
              <w:t>Date</w:t>
            </w:r>
          </w:p>
        </w:tc>
      </w:tr>
      <w:tr w:rsidR="00B82548" w:rsidRPr="00231F00" w14:paraId="28F382D5" w14:textId="77777777" w:rsidTr="005C4D71">
        <w:trPr>
          <w:trHeight w:val="566"/>
        </w:trPr>
        <w:tc>
          <w:tcPr>
            <w:tcW w:w="2520" w:type="dxa"/>
            <w:vAlign w:val="center"/>
          </w:tcPr>
          <w:p w14:paraId="0367BA10" w14:textId="77777777" w:rsidR="00B82548" w:rsidRPr="00231F00" w:rsidRDefault="00B82548" w:rsidP="005C4D71">
            <w:pPr>
              <w:pStyle w:val="Header"/>
            </w:pPr>
            <w:r>
              <w:t>Jay Chhablani</w:t>
            </w:r>
          </w:p>
        </w:tc>
        <w:tc>
          <w:tcPr>
            <w:tcW w:w="2790" w:type="dxa"/>
            <w:vAlign w:val="center"/>
          </w:tcPr>
          <w:p w14:paraId="3D59AAD7" w14:textId="77777777" w:rsidR="00B82548" w:rsidRPr="00231F00" w:rsidRDefault="00B82548" w:rsidP="005C4D71">
            <w:pPr>
              <w:pStyle w:val="Header"/>
            </w:pPr>
            <w:r>
              <w:t>President</w:t>
            </w:r>
          </w:p>
        </w:tc>
        <w:tc>
          <w:tcPr>
            <w:tcW w:w="2430" w:type="dxa"/>
            <w:vAlign w:val="center"/>
          </w:tcPr>
          <w:p w14:paraId="33FBC855" w14:textId="77777777" w:rsidR="00B82548" w:rsidRPr="00231F00" w:rsidRDefault="00B82548" w:rsidP="005C4D71">
            <w:pPr>
              <w:pStyle w:val="Header"/>
            </w:pPr>
          </w:p>
        </w:tc>
        <w:tc>
          <w:tcPr>
            <w:tcW w:w="1980" w:type="dxa"/>
            <w:vAlign w:val="center"/>
          </w:tcPr>
          <w:p w14:paraId="5D4130A1" w14:textId="77777777" w:rsidR="00B82548" w:rsidRPr="00231F00" w:rsidRDefault="00B82548" w:rsidP="005C4D71">
            <w:pPr>
              <w:pStyle w:val="Header"/>
            </w:pPr>
          </w:p>
        </w:tc>
      </w:tr>
    </w:tbl>
    <w:p w14:paraId="20EEDFE6" w14:textId="77777777" w:rsidR="00B82548" w:rsidRPr="00231F00" w:rsidRDefault="00B82548" w:rsidP="00B82548"/>
    <w:p w14:paraId="07104F14" w14:textId="77777777" w:rsidR="00B82548" w:rsidRPr="00231F00" w:rsidRDefault="00B82548" w:rsidP="00B82548">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B82548" w:rsidRPr="00231F00" w14:paraId="52BDB427" w14:textId="77777777" w:rsidTr="005C4D71">
        <w:tc>
          <w:tcPr>
            <w:tcW w:w="2520" w:type="dxa"/>
            <w:shd w:val="clear" w:color="auto" w:fill="D9D9D9" w:themeFill="background1" w:themeFillShade="D9"/>
            <w:vAlign w:val="center"/>
          </w:tcPr>
          <w:p w14:paraId="17B6618C" w14:textId="77777777" w:rsidR="00B82548" w:rsidRPr="00231F00" w:rsidRDefault="00B82548" w:rsidP="005C4D71">
            <w:pPr>
              <w:pStyle w:val="Header"/>
              <w:rPr>
                <w:b/>
                <w:bCs/>
                <w:caps/>
              </w:rPr>
            </w:pPr>
            <w:r w:rsidRPr="00231F00">
              <w:rPr>
                <w:b/>
                <w:bCs/>
                <w:caps/>
              </w:rPr>
              <w:t>Name</w:t>
            </w:r>
          </w:p>
        </w:tc>
        <w:tc>
          <w:tcPr>
            <w:tcW w:w="2790" w:type="dxa"/>
            <w:shd w:val="clear" w:color="auto" w:fill="D9D9D9" w:themeFill="background1" w:themeFillShade="D9"/>
            <w:vAlign w:val="center"/>
          </w:tcPr>
          <w:p w14:paraId="4AC902F0" w14:textId="77777777" w:rsidR="00B82548" w:rsidRPr="00231F00" w:rsidRDefault="00B82548" w:rsidP="005C4D71">
            <w:pPr>
              <w:pStyle w:val="Header"/>
              <w:rPr>
                <w:b/>
                <w:bCs/>
                <w:caps/>
              </w:rPr>
            </w:pPr>
            <w:r w:rsidRPr="00231F00">
              <w:rPr>
                <w:b/>
                <w:bCs/>
                <w:caps/>
              </w:rPr>
              <w:t>Title</w:t>
            </w:r>
          </w:p>
        </w:tc>
        <w:tc>
          <w:tcPr>
            <w:tcW w:w="2430" w:type="dxa"/>
            <w:shd w:val="clear" w:color="auto" w:fill="D9D9D9" w:themeFill="background1" w:themeFillShade="D9"/>
            <w:vAlign w:val="center"/>
          </w:tcPr>
          <w:p w14:paraId="1C828B2E" w14:textId="77777777" w:rsidR="00B82548" w:rsidRPr="00231F00" w:rsidRDefault="00B82548"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57221CF4" w14:textId="77777777" w:rsidR="00B82548" w:rsidRPr="00231F00" w:rsidRDefault="00B82548" w:rsidP="005C4D71">
            <w:pPr>
              <w:pStyle w:val="Header"/>
              <w:rPr>
                <w:b/>
                <w:bCs/>
                <w:caps/>
              </w:rPr>
            </w:pPr>
            <w:r w:rsidRPr="00231F00">
              <w:rPr>
                <w:b/>
                <w:bCs/>
                <w:caps/>
              </w:rPr>
              <w:t>Date</w:t>
            </w:r>
          </w:p>
        </w:tc>
      </w:tr>
      <w:tr w:rsidR="00B82548" w:rsidRPr="0000767B" w14:paraId="322C17E7" w14:textId="77777777" w:rsidTr="005C4D71">
        <w:trPr>
          <w:trHeight w:val="566"/>
        </w:trPr>
        <w:tc>
          <w:tcPr>
            <w:tcW w:w="2520" w:type="dxa"/>
            <w:vAlign w:val="center"/>
          </w:tcPr>
          <w:p w14:paraId="52B50B24" w14:textId="77777777" w:rsidR="00B82548" w:rsidRPr="00231F00" w:rsidRDefault="00B82548" w:rsidP="005C4D71">
            <w:pPr>
              <w:pStyle w:val="Header"/>
            </w:pPr>
            <w:r>
              <w:t xml:space="preserve">Sandeep Chandra Bollepalli </w:t>
            </w:r>
          </w:p>
        </w:tc>
        <w:tc>
          <w:tcPr>
            <w:tcW w:w="2790" w:type="dxa"/>
            <w:vAlign w:val="center"/>
          </w:tcPr>
          <w:p w14:paraId="06794F28" w14:textId="77777777" w:rsidR="00B82548" w:rsidRPr="00231F00" w:rsidRDefault="00B82548" w:rsidP="005C4D71">
            <w:pPr>
              <w:pStyle w:val="Header"/>
            </w:pPr>
            <w:r>
              <w:t>Director of AI</w:t>
            </w:r>
          </w:p>
        </w:tc>
        <w:tc>
          <w:tcPr>
            <w:tcW w:w="2430" w:type="dxa"/>
            <w:vAlign w:val="center"/>
          </w:tcPr>
          <w:p w14:paraId="76DE544C" w14:textId="77777777" w:rsidR="00B82548" w:rsidRPr="00231F00" w:rsidRDefault="00B82548" w:rsidP="005C4D71">
            <w:pPr>
              <w:pStyle w:val="Header"/>
            </w:pPr>
          </w:p>
        </w:tc>
        <w:tc>
          <w:tcPr>
            <w:tcW w:w="1980" w:type="dxa"/>
            <w:vAlign w:val="center"/>
          </w:tcPr>
          <w:p w14:paraId="4A54CC3D" w14:textId="77777777" w:rsidR="00B82548" w:rsidRPr="0000767B" w:rsidRDefault="00B82548" w:rsidP="005C4D71">
            <w:pPr>
              <w:pStyle w:val="Header"/>
            </w:pPr>
          </w:p>
        </w:tc>
      </w:tr>
    </w:tbl>
    <w:p w14:paraId="609DC74B" w14:textId="77777777" w:rsidR="00B82548" w:rsidRPr="00773E51" w:rsidRDefault="00B82548" w:rsidP="00B82548"/>
    <w:p w14:paraId="5A8A017F" w14:textId="74C6D2A9" w:rsidR="002F7E88" w:rsidRPr="00F5212A" w:rsidRDefault="002F7E88" w:rsidP="00B82548"/>
    <w:sectPr w:rsidR="002F7E88" w:rsidRPr="00F5212A" w:rsidSect="00A45D4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5F00" w14:textId="77777777" w:rsidR="000D23C6" w:rsidRDefault="000D23C6" w:rsidP="008C2B06">
      <w:pPr>
        <w:spacing w:after="0" w:line="240" w:lineRule="auto"/>
      </w:pPr>
      <w:r>
        <w:separator/>
      </w:r>
    </w:p>
  </w:endnote>
  <w:endnote w:type="continuationSeparator" w:id="0">
    <w:p w14:paraId="5FC1981B" w14:textId="77777777" w:rsidR="000D23C6" w:rsidRDefault="000D23C6"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92A64" w14:textId="77777777" w:rsidR="000D23C6" w:rsidRDefault="000D23C6" w:rsidP="008C2B06">
      <w:pPr>
        <w:spacing w:after="0" w:line="240" w:lineRule="auto"/>
      </w:pPr>
      <w:r>
        <w:separator/>
      </w:r>
    </w:p>
  </w:footnote>
  <w:footnote w:type="continuationSeparator" w:id="0">
    <w:p w14:paraId="41E1027B" w14:textId="77777777" w:rsidR="000D23C6" w:rsidRDefault="000D23C6"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34517ABC" w:rsidR="008C2B06" w:rsidRPr="008C2B06" w:rsidRDefault="00B82548" w:rsidP="008C2B06">
          <w:pPr>
            <w:suppressAutoHyphens/>
            <w:spacing w:before="120" w:after="120" w:line="259" w:lineRule="auto"/>
            <w:rPr>
              <w:rFonts w:eastAsia="Aptos"/>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34DE481A" wp14:editId="4E80E410">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3240B747" w:rsidR="008C2B06" w:rsidRPr="008C2B06" w:rsidRDefault="00B8254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SOP-025</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0BBB716B" w:rsidR="008C2B06" w:rsidRPr="008C2B06" w:rsidRDefault="00B8254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22-MAY-2026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4FC084EB" w:rsidR="008C2B06" w:rsidRPr="008C2B06" w:rsidRDefault="00B8254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0A7A3710"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5C3224" w:rsidRPr="005C3224">
            <w:rPr>
              <w:rFonts w:eastAsia="Aptos"/>
              <w:b/>
              <w:bCs/>
              <w:kern w:val="2"/>
              <w:lang w:eastAsia="en-US"/>
              <w14:ligatures w14:val="standardContextual"/>
            </w:rPr>
            <w:t>Periodic Review of IT Processes</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2DB6"/>
    <w:rsid w:val="000834AE"/>
    <w:rsid w:val="000A5FF9"/>
    <w:rsid w:val="000B2D02"/>
    <w:rsid w:val="000B3071"/>
    <w:rsid w:val="000C0830"/>
    <w:rsid w:val="000C573B"/>
    <w:rsid w:val="000D1578"/>
    <w:rsid w:val="000D23C6"/>
    <w:rsid w:val="000F00E4"/>
    <w:rsid w:val="00107A97"/>
    <w:rsid w:val="00111474"/>
    <w:rsid w:val="0013559A"/>
    <w:rsid w:val="00135CEB"/>
    <w:rsid w:val="00142D0D"/>
    <w:rsid w:val="00145836"/>
    <w:rsid w:val="00146546"/>
    <w:rsid w:val="001605D1"/>
    <w:rsid w:val="0016200D"/>
    <w:rsid w:val="0016389E"/>
    <w:rsid w:val="001766EA"/>
    <w:rsid w:val="00177107"/>
    <w:rsid w:val="001956D8"/>
    <w:rsid w:val="001C3536"/>
    <w:rsid w:val="00205E01"/>
    <w:rsid w:val="00212E41"/>
    <w:rsid w:val="00213415"/>
    <w:rsid w:val="00221517"/>
    <w:rsid w:val="0022223F"/>
    <w:rsid w:val="0022322E"/>
    <w:rsid w:val="00223ABA"/>
    <w:rsid w:val="00232ADE"/>
    <w:rsid w:val="00263821"/>
    <w:rsid w:val="00275350"/>
    <w:rsid w:val="002871BC"/>
    <w:rsid w:val="00292BAC"/>
    <w:rsid w:val="002A577B"/>
    <w:rsid w:val="002C65E9"/>
    <w:rsid w:val="002F7E88"/>
    <w:rsid w:val="00315A50"/>
    <w:rsid w:val="003263C7"/>
    <w:rsid w:val="00334080"/>
    <w:rsid w:val="00340D5E"/>
    <w:rsid w:val="0036543A"/>
    <w:rsid w:val="0036578D"/>
    <w:rsid w:val="00380029"/>
    <w:rsid w:val="00380D86"/>
    <w:rsid w:val="00390F7E"/>
    <w:rsid w:val="00395224"/>
    <w:rsid w:val="003975B7"/>
    <w:rsid w:val="003A558A"/>
    <w:rsid w:val="003B1D17"/>
    <w:rsid w:val="003B1DD5"/>
    <w:rsid w:val="003C3FD0"/>
    <w:rsid w:val="003D1B34"/>
    <w:rsid w:val="003D69AB"/>
    <w:rsid w:val="003D7AAF"/>
    <w:rsid w:val="003F40A0"/>
    <w:rsid w:val="00416E2A"/>
    <w:rsid w:val="00420682"/>
    <w:rsid w:val="00420BEC"/>
    <w:rsid w:val="00424B27"/>
    <w:rsid w:val="004251BC"/>
    <w:rsid w:val="004363D8"/>
    <w:rsid w:val="00465686"/>
    <w:rsid w:val="004662A6"/>
    <w:rsid w:val="004838FF"/>
    <w:rsid w:val="00483F36"/>
    <w:rsid w:val="004A67CC"/>
    <w:rsid w:val="004B69AA"/>
    <w:rsid w:val="004C2791"/>
    <w:rsid w:val="004D3163"/>
    <w:rsid w:val="005175AD"/>
    <w:rsid w:val="00531D90"/>
    <w:rsid w:val="005357DA"/>
    <w:rsid w:val="005444F9"/>
    <w:rsid w:val="0056159B"/>
    <w:rsid w:val="00564474"/>
    <w:rsid w:val="00574569"/>
    <w:rsid w:val="00581E99"/>
    <w:rsid w:val="00597EA2"/>
    <w:rsid w:val="005B5618"/>
    <w:rsid w:val="005C1C51"/>
    <w:rsid w:val="005C3224"/>
    <w:rsid w:val="005D0463"/>
    <w:rsid w:val="005D2CDB"/>
    <w:rsid w:val="005F2B18"/>
    <w:rsid w:val="00603004"/>
    <w:rsid w:val="0064226E"/>
    <w:rsid w:val="00657B3E"/>
    <w:rsid w:val="006670D6"/>
    <w:rsid w:val="0067502C"/>
    <w:rsid w:val="00675601"/>
    <w:rsid w:val="00683F5F"/>
    <w:rsid w:val="006908EA"/>
    <w:rsid w:val="00694717"/>
    <w:rsid w:val="006A18C8"/>
    <w:rsid w:val="006A61A9"/>
    <w:rsid w:val="006C15C8"/>
    <w:rsid w:val="006D03AE"/>
    <w:rsid w:val="00704FCD"/>
    <w:rsid w:val="00743D8B"/>
    <w:rsid w:val="00747797"/>
    <w:rsid w:val="007525DA"/>
    <w:rsid w:val="00754A6D"/>
    <w:rsid w:val="00763D19"/>
    <w:rsid w:val="007640FC"/>
    <w:rsid w:val="00773E51"/>
    <w:rsid w:val="007769E4"/>
    <w:rsid w:val="00780B5B"/>
    <w:rsid w:val="007861DE"/>
    <w:rsid w:val="007A58BA"/>
    <w:rsid w:val="007B74F1"/>
    <w:rsid w:val="007C6EAA"/>
    <w:rsid w:val="007D10FC"/>
    <w:rsid w:val="007D7935"/>
    <w:rsid w:val="007E6CFE"/>
    <w:rsid w:val="007F7221"/>
    <w:rsid w:val="00847078"/>
    <w:rsid w:val="008605B7"/>
    <w:rsid w:val="00862DEB"/>
    <w:rsid w:val="00872B82"/>
    <w:rsid w:val="008745AF"/>
    <w:rsid w:val="00896EAF"/>
    <w:rsid w:val="008A5DBD"/>
    <w:rsid w:val="008C2B06"/>
    <w:rsid w:val="008E1C4E"/>
    <w:rsid w:val="008E3DC0"/>
    <w:rsid w:val="008E412D"/>
    <w:rsid w:val="008E564F"/>
    <w:rsid w:val="008E7B34"/>
    <w:rsid w:val="00911DDC"/>
    <w:rsid w:val="00942BF2"/>
    <w:rsid w:val="009500AD"/>
    <w:rsid w:val="00954C96"/>
    <w:rsid w:val="00955A43"/>
    <w:rsid w:val="00961A72"/>
    <w:rsid w:val="009632E0"/>
    <w:rsid w:val="009861B6"/>
    <w:rsid w:val="00986884"/>
    <w:rsid w:val="009F42EF"/>
    <w:rsid w:val="00A0374D"/>
    <w:rsid w:val="00A3034B"/>
    <w:rsid w:val="00A45D49"/>
    <w:rsid w:val="00A81FF5"/>
    <w:rsid w:val="00A95C7D"/>
    <w:rsid w:val="00AA1435"/>
    <w:rsid w:val="00AB4204"/>
    <w:rsid w:val="00AC5415"/>
    <w:rsid w:val="00AF7760"/>
    <w:rsid w:val="00B54CB1"/>
    <w:rsid w:val="00B55388"/>
    <w:rsid w:val="00B57DD9"/>
    <w:rsid w:val="00B6711A"/>
    <w:rsid w:val="00B7057F"/>
    <w:rsid w:val="00B70ED8"/>
    <w:rsid w:val="00B734FC"/>
    <w:rsid w:val="00B82548"/>
    <w:rsid w:val="00B90295"/>
    <w:rsid w:val="00BA0EBB"/>
    <w:rsid w:val="00BC0586"/>
    <w:rsid w:val="00BC30DF"/>
    <w:rsid w:val="00BD4E5E"/>
    <w:rsid w:val="00BD6833"/>
    <w:rsid w:val="00BD7AE8"/>
    <w:rsid w:val="00BF182D"/>
    <w:rsid w:val="00C1434C"/>
    <w:rsid w:val="00C219A1"/>
    <w:rsid w:val="00C40C76"/>
    <w:rsid w:val="00C41AD0"/>
    <w:rsid w:val="00C46D62"/>
    <w:rsid w:val="00C775A7"/>
    <w:rsid w:val="00C84921"/>
    <w:rsid w:val="00CA1441"/>
    <w:rsid w:val="00CB1608"/>
    <w:rsid w:val="00CB4474"/>
    <w:rsid w:val="00CB71B2"/>
    <w:rsid w:val="00CC761A"/>
    <w:rsid w:val="00CD0DB6"/>
    <w:rsid w:val="00CD255E"/>
    <w:rsid w:val="00CD32F8"/>
    <w:rsid w:val="00CD4D10"/>
    <w:rsid w:val="00D23669"/>
    <w:rsid w:val="00D244F6"/>
    <w:rsid w:val="00D43EF7"/>
    <w:rsid w:val="00D508AB"/>
    <w:rsid w:val="00D5374F"/>
    <w:rsid w:val="00D55040"/>
    <w:rsid w:val="00D620B8"/>
    <w:rsid w:val="00D62742"/>
    <w:rsid w:val="00D675E7"/>
    <w:rsid w:val="00D67E14"/>
    <w:rsid w:val="00D87A47"/>
    <w:rsid w:val="00DA4FC4"/>
    <w:rsid w:val="00DD12E5"/>
    <w:rsid w:val="00DD2CF3"/>
    <w:rsid w:val="00DD314C"/>
    <w:rsid w:val="00DD668F"/>
    <w:rsid w:val="00DE3D28"/>
    <w:rsid w:val="00E105CD"/>
    <w:rsid w:val="00E10666"/>
    <w:rsid w:val="00E31628"/>
    <w:rsid w:val="00E337CF"/>
    <w:rsid w:val="00E33A52"/>
    <w:rsid w:val="00E70BF8"/>
    <w:rsid w:val="00E71335"/>
    <w:rsid w:val="00E85AF2"/>
    <w:rsid w:val="00E8717F"/>
    <w:rsid w:val="00E87B6C"/>
    <w:rsid w:val="00EA27D2"/>
    <w:rsid w:val="00EA3D10"/>
    <w:rsid w:val="00EB6C4E"/>
    <w:rsid w:val="00EB7205"/>
    <w:rsid w:val="00EB7B95"/>
    <w:rsid w:val="00EC1301"/>
    <w:rsid w:val="00EC7D73"/>
    <w:rsid w:val="00EE0855"/>
    <w:rsid w:val="00EE3BF7"/>
    <w:rsid w:val="00F513D2"/>
    <w:rsid w:val="00F5212A"/>
    <w:rsid w:val="00F541AA"/>
    <w:rsid w:val="00F566D5"/>
    <w:rsid w:val="00F57E59"/>
    <w:rsid w:val="00F60B57"/>
    <w:rsid w:val="00F70C57"/>
    <w:rsid w:val="00F815B7"/>
    <w:rsid w:val="00F82808"/>
    <w:rsid w:val="00F85FB9"/>
    <w:rsid w:val="00F9273D"/>
    <w:rsid w:val="00F95755"/>
    <w:rsid w:val="00FC2883"/>
    <w:rsid w:val="00FD4E5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5444F9"/>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5444F9"/>
    <w:pPr>
      <w:ind w:left="864" w:hanging="504"/>
    </w:pPr>
    <w:rPr>
      <w:b w:val="0"/>
      <w:caps w:val="0"/>
    </w:rPr>
  </w:style>
  <w:style w:type="paragraph" w:customStyle="1" w:styleId="Header3">
    <w:name w:val="Header3"/>
    <w:basedOn w:val="Header2"/>
    <w:qFormat/>
    <w:rsid w:val="005444F9"/>
    <w:pPr>
      <w:ind w:left="1224"/>
    </w:pPr>
  </w:style>
  <w:style w:type="paragraph" w:customStyle="1" w:styleId="Header4">
    <w:name w:val="Header4"/>
    <w:basedOn w:val="Normal"/>
    <w:qFormat/>
    <w:rsid w:val="005444F9"/>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5444F9"/>
    <w:pPr>
      <w:ind w:left="2232" w:hanging="792"/>
    </w:pPr>
  </w:style>
  <w:style w:type="paragraph" w:customStyle="1" w:styleId="Bullet1110">
    <w:name w:val="Bullet1.1.1"/>
    <w:basedOn w:val="Bullet11"/>
    <w:qFormat/>
    <w:rsid w:val="00275350"/>
    <w:pPr>
      <w:numPr>
        <w:numId w:val="0"/>
      </w:numPr>
      <w:spacing w:line="259" w:lineRule="auto"/>
      <w:ind w:left="1512" w:hanging="360"/>
    </w:pPr>
    <w:rPr>
      <w:rFonts w:asciiTheme="minorHAnsi" w:hAnsiTheme="minorHAnsi" w:cs="Times New Roman (Body 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2561">
      <w:bodyDiv w:val="1"/>
      <w:marLeft w:val="0"/>
      <w:marRight w:val="0"/>
      <w:marTop w:val="0"/>
      <w:marBottom w:val="0"/>
      <w:divBdr>
        <w:top w:val="none" w:sz="0" w:space="0" w:color="auto"/>
        <w:left w:val="none" w:sz="0" w:space="0" w:color="auto"/>
        <w:bottom w:val="none" w:sz="0" w:space="0" w:color="auto"/>
        <w:right w:val="none" w:sz="0" w:space="0" w:color="auto"/>
      </w:divBdr>
    </w:div>
    <w:div w:id="437678989">
      <w:bodyDiv w:val="1"/>
      <w:marLeft w:val="0"/>
      <w:marRight w:val="0"/>
      <w:marTop w:val="0"/>
      <w:marBottom w:val="0"/>
      <w:divBdr>
        <w:top w:val="none" w:sz="0" w:space="0" w:color="auto"/>
        <w:left w:val="none" w:sz="0" w:space="0" w:color="auto"/>
        <w:bottom w:val="none" w:sz="0" w:space="0" w:color="auto"/>
        <w:right w:val="none" w:sz="0" w:space="0" w:color="auto"/>
      </w:divBdr>
    </w:div>
    <w:div w:id="490566560">
      <w:bodyDiv w:val="1"/>
      <w:marLeft w:val="0"/>
      <w:marRight w:val="0"/>
      <w:marTop w:val="0"/>
      <w:marBottom w:val="0"/>
      <w:divBdr>
        <w:top w:val="none" w:sz="0" w:space="0" w:color="auto"/>
        <w:left w:val="none" w:sz="0" w:space="0" w:color="auto"/>
        <w:bottom w:val="none" w:sz="0" w:space="0" w:color="auto"/>
        <w:right w:val="none" w:sz="0" w:space="0" w:color="auto"/>
      </w:divBdr>
    </w:div>
    <w:div w:id="705717957">
      <w:bodyDiv w:val="1"/>
      <w:marLeft w:val="0"/>
      <w:marRight w:val="0"/>
      <w:marTop w:val="0"/>
      <w:marBottom w:val="0"/>
      <w:divBdr>
        <w:top w:val="none" w:sz="0" w:space="0" w:color="auto"/>
        <w:left w:val="none" w:sz="0" w:space="0" w:color="auto"/>
        <w:bottom w:val="none" w:sz="0" w:space="0" w:color="auto"/>
        <w:right w:val="none" w:sz="0" w:space="0" w:color="auto"/>
      </w:divBdr>
    </w:div>
    <w:div w:id="895555348">
      <w:bodyDiv w:val="1"/>
      <w:marLeft w:val="0"/>
      <w:marRight w:val="0"/>
      <w:marTop w:val="0"/>
      <w:marBottom w:val="0"/>
      <w:divBdr>
        <w:top w:val="none" w:sz="0" w:space="0" w:color="auto"/>
        <w:left w:val="none" w:sz="0" w:space="0" w:color="auto"/>
        <w:bottom w:val="none" w:sz="0" w:space="0" w:color="auto"/>
        <w:right w:val="none" w:sz="0" w:space="0" w:color="auto"/>
      </w:divBdr>
    </w:div>
    <w:div w:id="908802925">
      <w:bodyDiv w:val="1"/>
      <w:marLeft w:val="0"/>
      <w:marRight w:val="0"/>
      <w:marTop w:val="0"/>
      <w:marBottom w:val="0"/>
      <w:divBdr>
        <w:top w:val="none" w:sz="0" w:space="0" w:color="auto"/>
        <w:left w:val="none" w:sz="0" w:space="0" w:color="auto"/>
        <w:bottom w:val="none" w:sz="0" w:space="0" w:color="auto"/>
        <w:right w:val="none" w:sz="0" w:space="0" w:color="auto"/>
      </w:divBdr>
    </w:div>
    <w:div w:id="1026835194">
      <w:bodyDiv w:val="1"/>
      <w:marLeft w:val="0"/>
      <w:marRight w:val="0"/>
      <w:marTop w:val="0"/>
      <w:marBottom w:val="0"/>
      <w:divBdr>
        <w:top w:val="none" w:sz="0" w:space="0" w:color="auto"/>
        <w:left w:val="none" w:sz="0" w:space="0" w:color="auto"/>
        <w:bottom w:val="none" w:sz="0" w:space="0" w:color="auto"/>
        <w:right w:val="none" w:sz="0" w:space="0" w:color="auto"/>
      </w:divBdr>
    </w:div>
    <w:div w:id="1093357382">
      <w:bodyDiv w:val="1"/>
      <w:marLeft w:val="0"/>
      <w:marRight w:val="0"/>
      <w:marTop w:val="0"/>
      <w:marBottom w:val="0"/>
      <w:divBdr>
        <w:top w:val="none" w:sz="0" w:space="0" w:color="auto"/>
        <w:left w:val="none" w:sz="0" w:space="0" w:color="auto"/>
        <w:bottom w:val="none" w:sz="0" w:space="0" w:color="auto"/>
        <w:right w:val="none" w:sz="0" w:space="0" w:color="auto"/>
      </w:divBdr>
    </w:div>
    <w:div w:id="1187786851">
      <w:bodyDiv w:val="1"/>
      <w:marLeft w:val="0"/>
      <w:marRight w:val="0"/>
      <w:marTop w:val="0"/>
      <w:marBottom w:val="0"/>
      <w:divBdr>
        <w:top w:val="none" w:sz="0" w:space="0" w:color="auto"/>
        <w:left w:val="none" w:sz="0" w:space="0" w:color="auto"/>
        <w:bottom w:val="none" w:sz="0" w:space="0" w:color="auto"/>
        <w:right w:val="none" w:sz="0" w:space="0" w:color="auto"/>
      </w:divBdr>
    </w:div>
    <w:div w:id="1203518064">
      <w:bodyDiv w:val="1"/>
      <w:marLeft w:val="0"/>
      <w:marRight w:val="0"/>
      <w:marTop w:val="0"/>
      <w:marBottom w:val="0"/>
      <w:divBdr>
        <w:top w:val="none" w:sz="0" w:space="0" w:color="auto"/>
        <w:left w:val="none" w:sz="0" w:space="0" w:color="auto"/>
        <w:bottom w:val="none" w:sz="0" w:space="0" w:color="auto"/>
        <w:right w:val="none" w:sz="0" w:space="0" w:color="auto"/>
      </w:divBdr>
    </w:div>
    <w:div w:id="1296066572">
      <w:bodyDiv w:val="1"/>
      <w:marLeft w:val="0"/>
      <w:marRight w:val="0"/>
      <w:marTop w:val="0"/>
      <w:marBottom w:val="0"/>
      <w:divBdr>
        <w:top w:val="none" w:sz="0" w:space="0" w:color="auto"/>
        <w:left w:val="none" w:sz="0" w:space="0" w:color="auto"/>
        <w:bottom w:val="none" w:sz="0" w:space="0" w:color="auto"/>
        <w:right w:val="none" w:sz="0" w:space="0" w:color="auto"/>
      </w:divBdr>
    </w:div>
    <w:div w:id="1508594862">
      <w:bodyDiv w:val="1"/>
      <w:marLeft w:val="0"/>
      <w:marRight w:val="0"/>
      <w:marTop w:val="0"/>
      <w:marBottom w:val="0"/>
      <w:divBdr>
        <w:top w:val="none" w:sz="0" w:space="0" w:color="auto"/>
        <w:left w:val="none" w:sz="0" w:space="0" w:color="auto"/>
        <w:bottom w:val="none" w:sz="0" w:space="0" w:color="auto"/>
        <w:right w:val="none" w:sz="0" w:space="0" w:color="auto"/>
      </w:divBdr>
    </w:div>
    <w:div w:id="1897469192">
      <w:bodyDiv w:val="1"/>
      <w:marLeft w:val="0"/>
      <w:marRight w:val="0"/>
      <w:marTop w:val="0"/>
      <w:marBottom w:val="0"/>
      <w:divBdr>
        <w:top w:val="none" w:sz="0" w:space="0" w:color="auto"/>
        <w:left w:val="none" w:sz="0" w:space="0" w:color="auto"/>
        <w:bottom w:val="none" w:sz="0" w:space="0" w:color="auto"/>
        <w:right w:val="none" w:sz="0" w:space="0" w:color="auto"/>
      </w:divBdr>
    </w:div>
    <w:div w:id="2007703473">
      <w:bodyDiv w:val="1"/>
      <w:marLeft w:val="0"/>
      <w:marRight w:val="0"/>
      <w:marTop w:val="0"/>
      <w:marBottom w:val="0"/>
      <w:divBdr>
        <w:top w:val="none" w:sz="0" w:space="0" w:color="auto"/>
        <w:left w:val="none" w:sz="0" w:space="0" w:color="auto"/>
        <w:bottom w:val="none" w:sz="0" w:space="0" w:color="auto"/>
        <w:right w:val="none" w:sz="0" w:space="0" w:color="auto"/>
      </w:divBdr>
    </w:div>
    <w:div w:id="2011784673">
      <w:bodyDiv w:val="1"/>
      <w:marLeft w:val="0"/>
      <w:marRight w:val="0"/>
      <w:marTop w:val="0"/>
      <w:marBottom w:val="0"/>
      <w:divBdr>
        <w:top w:val="none" w:sz="0" w:space="0" w:color="auto"/>
        <w:left w:val="none" w:sz="0" w:space="0" w:color="auto"/>
        <w:bottom w:val="none" w:sz="0" w:space="0" w:color="auto"/>
        <w:right w:val="none" w:sz="0" w:space="0" w:color="auto"/>
      </w:divBdr>
    </w:div>
    <w:div w:id="210896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99F437-4446-4226-8440-DBB96D0B62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Periodic Review of IT Processes</vt:lpstr>
    </vt:vector>
  </TitlesOfParts>
  <Company>Sponsor</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Periodic Review of IT Processes</dc:title>
  <dc:subject/>
  <dc:creator>Sid SenRoy, RegDev, Inc.</dc:creator>
  <cp:keywords/>
  <dc:description/>
  <cp:lastModifiedBy>Justin Shaka</cp:lastModifiedBy>
  <cp:revision>7</cp:revision>
  <dcterms:created xsi:type="dcterms:W3CDTF">2025-09-23T21:24:00Z</dcterms:created>
  <dcterms:modified xsi:type="dcterms:W3CDTF">2026-05-21T21:45:00Z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