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B3/123/2021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hello,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teacher,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 xml:space="preserve">Carmel College, Mala</w:t>
      </w:r>
      <w:r>
        <w:rPr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A2/3456/2021 dated 2/3/2021 of the Principal, Carmel College, Mala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pension proposal in respect of hello, teacher in Carmel College, Mala retired on 31/3/2021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Carmel College, Mala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hello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Verified the service of hello, teacher, Carmel College, Mala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Carmel College, Mala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12/2/1998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31/3/2021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Carmel College, Mala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F4/2145/2021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dated undefined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service book of hello, teacher in Carmel College, Mala retired on 31/3/2021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hello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Nallepadam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Muthuvara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kunnamkulam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thrissur - 680542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Sub Treasury, Annamanada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F4/2145/2021 dated 5/3/2021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LPC, NLC, NEC in respect of hello, teacher, Carmel College, Mala retired on 31/3/2021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Carmel College, Mala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hello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Nallepadam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Muthuvara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kunnamkulam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thrissur – 680542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2021-03-17T17:27:21Z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