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IASE, Thrissur</w:t>
      </w:r>
    </w:p>
    <w:p>
      <w:pPr>
        <w:pStyle w:val="Normal"/>
        <w:rPr/>
      </w:pPr>
      <w:r>
        <w:rPr/>
        <w:t>Date of Birth</w:t>
        <w:tab/>
        <w:t>{dob}</w:t>
      </w:r>
    </w:p>
    <w:p>
      <w:pPr>
        <w:pStyle w:val="Normal"/>
        <w:spacing w:before="0" w:after="200"/>
        <w:rPr/>
      </w:pPr>
      <w:r>
        <w:rPr/>
        <w:t>Admission Date</w:t>
        <w:tab/>
        <w:t>{admdate}</w:t>
      </w:r>
    </w:p>
    <w:p>
      <w:pPr>
        <w:pStyle w:val="Normal"/>
        <w:spacing w:before="0" w:after="200"/>
        <w:rPr/>
      </w:pPr>
      <w:r>
        <w:rPr/>
        <w:t>Name</w:t>
        <w:tab/>
        <w:tab/>
        <w:tab/>
        <w:t>{name}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11</Words>
  <Characters>61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2024-03-25T22:14:05Z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