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793F449F" w14:textId="77777777" w:rsidR="00DB57AE" w:rsidRDefault="00341E66" w:rsidP="00517E79">
      <w:pPr>
        <w:pStyle w:val="Date"/>
        <w:spacing w:line="360" w:lineRule="auto"/>
        <w:rPr>
          <w:rFonts w:ascii="Times New Roman" w:hAnsi="Times New Roman" w:cs="Times New Roman"/>
        </w:rPr>
        <w:sectPr w:rsidR="00DB57AE" w:rsidSect="003722B4">
          <w:footerReference w:type="default" r:id="rId8"/>
          <w:pgSz w:w="12240" w:h="15840" w:code="1"/>
          <w:pgMar w:top="1166" w:right="1138" w:bottom="1440" w:left="1699" w:header="720" w:footer="720" w:gutter="0"/>
          <w:pgNumType w:fmt="lowerRoman" w:start="1"/>
          <w:cols w:space="720"/>
          <w:titlePg/>
          <w:docGrid w:linePitch="326"/>
        </w:sect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p>
    <w:p w14:paraId="13EEFEE3" w14:textId="77777777" w:rsidR="00735124" w:rsidRPr="00070EA1" w:rsidRDefault="00735124" w:rsidP="00735124">
      <w:pPr>
        <w:pStyle w:val="Heading1"/>
      </w:pPr>
      <w:bookmarkStart w:id="9" w:name="_Toc71932412"/>
      <w:r w:rsidRPr="00070EA1">
        <w:lastRenderedPageBreak/>
        <w:t>ABSTRACT</w:t>
      </w:r>
      <w:bookmarkEnd w:id="9"/>
    </w:p>
    <w:p w14:paraId="52B50D4D" w14:textId="77777777" w:rsidR="00735124" w:rsidRPr="00070EA1" w:rsidRDefault="00735124" w:rsidP="00735124">
      <w:pPr>
        <w:pStyle w:val="FirstParagraph"/>
      </w:pPr>
      <w:r w:rsidRPr="00070EA1">
        <w:t>With the advent of increasing competition in the telecom industry, companies must retain customers to maximise profits. With an average rate of churn of 30%, customer retention policies affect the annual turnover drastically. The cost of customer churn to the telecom industry is about $10 billion per year globally. Studies show that customer acquisition cost is 5-10 times higher than the price of customer retention. Companies, on average, can lose 10-30% of their customer annually. Developing effective customer relationship management processes and consumer-centric policies can help reduce spend on customer relations. For this, one would need to understand and track customer behaviour to understand the indicators that make a customer likely to churn.</w:t>
      </w:r>
    </w:p>
    <w:p w14:paraId="06CC1DB7" w14:textId="77777777" w:rsidR="00735124" w:rsidRPr="00070EA1" w:rsidRDefault="00735124" w:rsidP="00735124">
      <w:pPr>
        <w:pStyle w:val="BodyText"/>
      </w:pPr>
      <w:r w:rsidRPr="00070EA1">
        <w:t xml:space="preserve">Harnessing valuable data for business intelligence to develop churn management strategies is a proven data-driven strategy. Machine learning models require modest computation power and can deliver high accuracy when it comes to predicting attrition. </w:t>
      </w:r>
    </w:p>
    <w:p w14:paraId="5F9CA7AE" w14:textId="3A3FE206" w:rsidR="00735124" w:rsidRPr="00070EA1" w:rsidRDefault="00735124" w:rsidP="00735124">
      <w:pPr>
        <w:pStyle w:val="BodyText"/>
        <w:rPr>
          <w:iCs/>
        </w:rPr>
      </w:pPr>
      <w:r w:rsidRPr="00070EA1">
        <w:t xml:space="preserve">This research intends to build a predictive framework that can predict churn accurately and identify behaviour patterns that indicate customer churn. </w:t>
      </w:r>
      <w:r>
        <w:t>The paper</w:t>
      </w:r>
      <w:r w:rsidRPr="00070EA1">
        <w:t xml:space="preserve"> will showcase the performance of various machine learning algorithms and how the process can be optimised. </w:t>
      </w:r>
      <w:r w:rsidRPr="00070EA1">
        <w:rPr>
          <w:iCs/>
        </w:rPr>
        <w:t xml:space="preserve">The dataset to be used for this research paper is the IBM Watson Dataset on customer churn in the Telecom industry. </w:t>
      </w:r>
      <w:r>
        <w:rPr>
          <w:iCs/>
        </w:rPr>
        <w:t>E</w:t>
      </w:r>
      <w:r w:rsidRPr="00070EA1">
        <w:rPr>
          <w:iCs/>
        </w:rPr>
        <w:t>xtensive feature selection, processing</w:t>
      </w:r>
      <w:r w:rsidR="005B7461">
        <w:rPr>
          <w:iCs/>
        </w:rPr>
        <w:t>,</w:t>
      </w:r>
      <w:r w:rsidRPr="00070EA1">
        <w:rPr>
          <w:iCs/>
        </w:rPr>
        <w:t xml:space="preserve"> and work with multiple hybrid models to </w:t>
      </w:r>
      <w:r>
        <w:rPr>
          <w:iCs/>
        </w:rPr>
        <w:t>predi</w:t>
      </w:r>
      <w:r w:rsidR="005B7461">
        <w:rPr>
          <w:iCs/>
        </w:rPr>
        <w:t>c</w:t>
      </w:r>
      <w:r>
        <w:rPr>
          <w:iCs/>
        </w:rPr>
        <w:t>t churn accurately.</w:t>
      </w:r>
    </w:p>
    <w:p w14:paraId="17D9B2E1" w14:textId="77777777" w:rsidR="00735124" w:rsidRPr="00070EA1" w:rsidRDefault="00735124" w:rsidP="00735124">
      <w:pPr>
        <w:pStyle w:val="BodyText"/>
      </w:pPr>
    </w:p>
    <w:p w14:paraId="15B00E19" w14:textId="77777777" w:rsidR="00735124" w:rsidRPr="00070EA1" w:rsidRDefault="00735124" w:rsidP="00735124">
      <w:pPr>
        <w:pStyle w:val="BodyText"/>
      </w:pPr>
      <w:r w:rsidRPr="00070EA1">
        <w:rPr>
          <w:b/>
          <w:i/>
        </w:rPr>
        <w:t>Keywords</w:t>
      </w:r>
      <w:r w:rsidRPr="00070EA1">
        <w:t>: Machine Learning, Churn, Telecom, Attrition, Classification, Data Science</w:t>
      </w:r>
    </w:p>
    <w:p w14:paraId="2B8477A7" w14:textId="77777777" w:rsidR="00735124" w:rsidRDefault="00735124">
      <w:pPr>
        <w:widowControl/>
        <w:autoSpaceDE/>
        <w:autoSpaceDN/>
        <w:adjustRightInd/>
        <w:spacing w:before="0" w:after="200" w:line="240" w:lineRule="auto"/>
        <w:jc w:val="left"/>
        <w:rPr>
          <w:rFonts w:eastAsiaTheme="minorHAnsi"/>
          <w:color w:val="auto"/>
        </w:rPr>
      </w:pPr>
      <w:r>
        <w:rPr>
          <w:rFonts w:eastAsiaTheme="minorHAnsi"/>
          <w:b/>
          <w:color w:val="auto"/>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29CCA937" w:rsidR="00C152F0" w:rsidRPr="00070EA1" w:rsidRDefault="00C152F0" w:rsidP="00517E79">
          <w:pPr>
            <w:pStyle w:val="TOCHeading"/>
            <w:spacing w:line="360" w:lineRule="auto"/>
          </w:pPr>
          <w:r w:rsidRPr="00070EA1">
            <w:t>Contents</w:t>
          </w:r>
        </w:p>
        <w:p w14:paraId="79EB1A92" w14:textId="00FF12F2" w:rsidR="002A4715" w:rsidRDefault="00C152F0" w:rsidP="00737DE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71932412" w:history="1">
            <w:r w:rsidR="002A4715" w:rsidRPr="00C12668">
              <w:rPr>
                <w:rStyle w:val="Hyperlink"/>
              </w:rPr>
              <w:t>ABSTRACT</w:t>
            </w:r>
            <w:r w:rsidR="002A4715">
              <w:rPr>
                <w:webHidden/>
              </w:rPr>
              <w:tab/>
            </w:r>
            <w:r w:rsidR="002A4715">
              <w:rPr>
                <w:webHidden/>
              </w:rPr>
              <w:fldChar w:fldCharType="begin"/>
            </w:r>
            <w:r w:rsidR="002A4715">
              <w:rPr>
                <w:webHidden/>
              </w:rPr>
              <w:instrText xml:space="preserve"> PAGEREF _Toc71932412 \h </w:instrText>
            </w:r>
            <w:r w:rsidR="002A4715">
              <w:rPr>
                <w:webHidden/>
              </w:rPr>
            </w:r>
            <w:r w:rsidR="002A4715">
              <w:rPr>
                <w:webHidden/>
              </w:rPr>
              <w:fldChar w:fldCharType="separate"/>
            </w:r>
            <w:r w:rsidR="002A4715">
              <w:rPr>
                <w:webHidden/>
              </w:rPr>
              <w:t>i</w:t>
            </w:r>
            <w:r w:rsidR="002A4715">
              <w:rPr>
                <w:webHidden/>
              </w:rPr>
              <w:fldChar w:fldCharType="end"/>
            </w:r>
          </w:hyperlink>
        </w:p>
        <w:p w14:paraId="4B67568A" w14:textId="3B542DD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3" w:history="1">
            <w:r w:rsidRPr="00C12668">
              <w:rPr>
                <w:rStyle w:val="Hyperlink"/>
              </w:rPr>
              <w:t>DEDICATION</w:t>
            </w:r>
            <w:r>
              <w:rPr>
                <w:webHidden/>
              </w:rPr>
              <w:tab/>
            </w:r>
            <w:r>
              <w:rPr>
                <w:webHidden/>
              </w:rPr>
              <w:fldChar w:fldCharType="begin"/>
            </w:r>
            <w:r>
              <w:rPr>
                <w:webHidden/>
              </w:rPr>
              <w:instrText xml:space="preserve"> PAGEREF _Toc71932413 \h </w:instrText>
            </w:r>
            <w:r>
              <w:rPr>
                <w:webHidden/>
              </w:rPr>
            </w:r>
            <w:r>
              <w:rPr>
                <w:webHidden/>
              </w:rPr>
              <w:fldChar w:fldCharType="separate"/>
            </w:r>
            <w:r>
              <w:rPr>
                <w:webHidden/>
              </w:rPr>
              <w:t>vi</w:t>
            </w:r>
            <w:r>
              <w:rPr>
                <w:webHidden/>
              </w:rPr>
              <w:fldChar w:fldCharType="end"/>
            </w:r>
          </w:hyperlink>
        </w:p>
        <w:p w14:paraId="566FBD94" w14:textId="268F1E87"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4" w:history="1">
            <w:r w:rsidRPr="00C12668">
              <w:rPr>
                <w:rStyle w:val="Hyperlink"/>
              </w:rPr>
              <w:t>ACKNOWLEDGEMENTS</w:t>
            </w:r>
            <w:r>
              <w:rPr>
                <w:webHidden/>
              </w:rPr>
              <w:tab/>
            </w:r>
            <w:r>
              <w:rPr>
                <w:webHidden/>
              </w:rPr>
              <w:fldChar w:fldCharType="begin"/>
            </w:r>
            <w:r>
              <w:rPr>
                <w:webHidden/>
              </w:rPr>
              <w:instrText xml:space="preserve"> PAGEREF _Toc71932414 \h </w:instrText>
            </w:r>
            <w:r>
              <w:rPr>
                <w:webHidden/>
              </w:rPr>
            </w:r>
            <w:r>
              <w:rPr>
                <w:webHidden/>
              </w:rPr>
              <w:fldChar w:fldCharType="separate"/>
            </w:r>
            <w:r>
              <w:rPr>
                <w:webHidden/>
              </w:rPr>
              <w:t>vii</w:t>
            </w:r>
            <w:r>
              <w:rPr>
                <w:webHidden/>
              </w:rPr>
              <w:fldChar w:fldCharType="end"/>
            </w:r>
          </w:hyperlink>
        </w:p>
        <w:p w14:paraId="17C8C19E" w14:textId="57EBD166"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5" w:history="1">
            <w:r w:rsidRPr="00C12668">
              <w:rPr>
                <w:rStyle w:val="Hyperlink"/>
              </w:rPr>
              <w:t>LIST OF TABLES</w:t>
            </w:r>
            <w:r>
              <w:rPr>
                <w:webHidden/>
              </w:rPr>
              <w:tab/>
            </w:r>
            <w:r>
              <w:rPr>
                <w:webHidden/>
              </w:rPr>
              <w:fldChar w:fldCharType="begin"/>
            </w:r>
            <w:r>
              <w:rPr>
                <w:webHidden/>
              </w:rPr>
              <w:instrText xml:space="preserve"> PAGEREF _Toc71932415 \h </w:instrText>
            </w:r>
            <w:r>
              <w:rPr>
                <w:webHidden/>
              </w:rPr>
            </w:r>
            <w:r>
              <w:rPr>
                <w:webHidden/>
              </w:rPr>
              <w:fldChar w:fldCharType="separate"/>
            </w:r>
            <w:r>
              <w:rPr>
                <w:webHidden/>
              </w:rPr>
              <w:t>viii</w:t>
            </w:r>
            <w:r>
              <w:rPr>
                <w:webHidden/>
              </w:rPr>
              <w:fldChar w:fldCharType="end"/>
            </w:r>
          </w:hyperlink>
        </w:p>
        <w:p w14:paraId="0BB87EA1" w14:textId="49E102B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6" w:history="1">
            <w:r w:rsidRPr="00C12668">
              <w:rPr>
                <w:rStyle w:val="Hyperlink"/>
              </w:rPr>
              <w:t>LIST OF FIGURES</w:t>
            </w:r>
            <w:r>
              <w:rPr>
                <w:webHidden/>
              </w:rPr>
              <w:tab/>
            </w:r>
            <w:r>
              <w:rPr>
                <w:webHidden/>
              </w:rPr>
              <w:fldChar w:fldCharType="begin"/>
            </w:r>
            <w:r>
              <w:rPr>
                <w:webHidden/>
              </w:rPr>
              <w:instrText xml:space="preserve"> PAGEREF _Toc71932416 \h </w:instrText>
            </w:r>
            <w:r>
              <w:rPr>
                <w:webHidden/>
              </w:rPr>
            </w:r>
            <w:r>
              <w:rPr>
                <w:webHidden/>
              </w:rPr>
              <w:fldChar w:fldCharType="separate"/>
            </w:r>
            <w:r>
              <w:rPr>
                <w:webHidden/>
              </w:rPr>
              <w:t>viii</w:t>
            </w:r>
            <w:r>
              <w:rPr>
                <w:webHidden/>
              </w:rPr>
              <w:fldChar w:fldCharType="end"/>
            </w:r>
          </w:hyperlink>
        </w:p>
        <w:p w14:paraId="3FDE8AC1" w14:textId="2E3BAAB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7" w:history="1">
            <w:r w:rsidRPr="00C12668">
              <w:rPr>
                <w:rStyle w:val="Hyperlink"/>
              </w:rPr>
              <w:t>LIST OF ABBREVIATIONS</w:t>
            </w:r>
            <w:r>
              <w:rPr>
                <w:webHidden/>
              </w:rPr>
              <w:tab/>
            </w:r>
            <w:r>
              <w:rPr>
                <w:webHidden/>
              </w:rPr>
              <w:fldChar w:fldCharType="begin"/>
            </w:r>
            <w:r>
              <w:rPr>
                <w:webHidden/>
              </w:rPr>
              <w:instrText xml:space="preserve"> PAGEREF _Toc71932417 \h </w:instrText>
            </w:r>
            <w:r>
              <w:rPr>
                <w:webHidden/>
              </w:rPr>
            </w:r>
            <w:r>
              <w:rPr>
                <w:webHidden/>
              </w:rPr>
              <w:fldChar w:fldCharType="separate"/>
            </w:r>
            <w:r>
              <w:rPr>
                <w:webHidden/>
              </w:rPr>
              <w:t>ix</w:t>
            </w:r>
            <w:r>
              <w:rPr>
                <w:webHidden/>
              </w:rPr>
              <w:fldChar w:fldCharType="end"/>
            </w:r>
          </w:hyperlink>
        </w:p>
        <w:p w14:paraId="577DE4A8" w14:textId="5250D209"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8" w:history="1">
            <w:r w:rsidRPr="00C12668">
              <w:rPr>
                <w:rStyle w:val="Hyperlink"/>
              </w:rPr>
              <w:t>CHAPTER 1: INTRODUCTION</w:t>
            </w:r>
            <w:r>
              <w:rPr>
                <w:webHidden/>
              </w:rPr>
              <w:tab/>
            </w:r>
            <w:r>
              <w:rPr>
                <w:webHidden/>
              </w:rPr>
              <w:fldChar w:fldCharType="begin"/>
            </w:r>
            <w:r>
              <w:rPr>
                <w:webHidden/>
              </w:rPr>
              <w:instrText xml:space="preserve"> PAGEREF _Toc71932418 \h </w:instrText>
            </w:r>
            <w:r>
              <w:rPr>
                <w:webHidden/>
              </w:rPr>
            </w:r>
            <w:r>
              <w:rPr>
                <w:webHidden/>
              </w:rPr>
              <w:fldChar w:fldCharType="separate"/>
            </w:r>
            <w:r>
              <w:rPr>
                <w:webHidden/>
              </w:rPr>
              <w:t>1</w:t>
            </w:r>
            <w:r>
              <w:rPr>
                <w:webHidden/>
              </w:rPr>
              <w:fldChar w:fldCharType="end"/>
            </w:r>
          </w:hyperlink>
        </w:p>
        <w:p w14:paraId="13B9D301" w14:textId="16483E59"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19" w:history="1">
            <w:r w:rsidRPr="00C12668">
              <w:rPr>
                <w:rStyle w:val="Hyperlink"/>
              </w:rPr>
              <w:t>1.1 Background of the Study</w:t>
            </w:r>
            <w:r>
              <w:rPr>
                <w:webHidden/>
              </w:rPr>
              <w:tab/>
            </w:r>
            <w:r>
              <w:rPr>
                <w:webHidden/>
              </w:rPr>
              <w:fldChar w:fldCharType="begin"/>
            </w:r>
            <w:r>
              <w:rPr>
                <w:webHidden/>
              </w:rPr>
              <w:instrText xml:space="preserve"> PAGEREF _Toc71932419 \h </w:instrText>
            </w:r>
            <w:r>
              <w:rPr>
                <w:webHidden/>
              </w:rPr>
            </w:r>
            <w:r>
              <w:rPr>
                <w:webHidden/>
              </w:rPr>
              <w:fldChar w:fldCharType="separate"/>
            </w:r>
            <w:r>
              <w:rPr>
                <w:webHidden/>
              </w:rPr>
              <w:t>1</w:t>
            </w:r>
            <w:r>
              <w:rPr>
                <w:webHidden/>
              </w:rPr>
              <w:fldChar w:fldCharType="end"/>
            </w:r>
          </w:hyperlink>
        </w:p>
        <w:p w14:paraId="5AE09C43" w14:textId="4E81B1F6"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20" w:history="1">
            <w:r w:rsidRPr="00C12668">
              <w:rPr>
                <w:rStyle w:val="Hyperlink"/>
              </w:rPr>
              <w:t>1.1.1 Churn Analysis in the Telecom Industry</w:t>
            </w:r>
            <w:r>
              <w:rPr>
                <w:webHidden/>
              </w:rPr>
              <w:tab/>
            </w:r>
            <w:r>
              <w:rPr>
                <w:webHidden/>
              </w:rPr>
              <w:fldChar w:fldCharType="begin"/>
            </w:r>
            <w:r>
              <w:rPr>
                <w:webHidden/>
              </w:rPr>
              <w:instrText xml:space="preserve"> PAGEREF _Toc71932420 \h </w:instrText>
            </w:r>
            <w:r>
              <w:rPr>
                <w:webHidden/>
              </w:rPr>
            </w:r>
            <w:r>
              <w:rPr>
                <w:webHidden/>
              </w:rPr>
              <w:fldChar w:fldCharType="separate"/>
            </w:r>
            <w:r>
              <w:rPr>
                <w:webHidden/>
              </w:rPr>
              <w:t>1</w:t>
            </w:r>
            <w:r>
              <w:rPr>
                <w:webHidden/>
              </w:rPr>
              <w:fldChar w:fldCharType="end"/>
            </w:r>
          </w:hyperlink>
        </w:p>
        <w:p w14:paraId="75D79A71" w14:textId="2D831932"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21" w:history="1">
            <w:r w:rsidRPr="00C12668">
              <w:rPr>
                <w:rStyle w:val="Hyperlink"/>
              </w:rPr>
              <w:t>1.1.2 Flagging customers and retention policies</w:t>
            </w:r>
            <w:r>
              <w:rPr>
                <w:webHidden/>
              </w:rPr>
              <w:tab/>
            </w:r>
            <w:r>
              <w:rPr>
                <w:webHidden/>
              </w:rPr>
              <w:fldChar w:fldCharType="begin"/>
            </w:r>
            <w:r>
              <w:rPr>
                <w:webHidden/>
              </w:rPr>
              <w:instrText xml:space="preserve"> PAGEREF _Toc71932421 \h </w:instrText>
            </w:r>
            <w:r>
              <w:rPr>
                <w:webHidden/>
              </w:rPr>
            </w:r>
            <w:r>
              <w:rPr>
                <w:webHidden/>
              </w:rPr>
              <w:fldChar w:fldCharType="separate"/>
            </w:r>
            <w:r>
              <w:rPr>
                <w:webHidden/>
              </w:rPr>
              <w:t>2</w:t>
            </w:r>
            <w:r>
              <w:rPr>
                <w:webHidden/>
              </w:rPr>
              <w:fldChar w:fldCharType="end"/>
            </w:r>
          </w:hyperlink>
        </w:p>
        <w:p w14:paraId="6B4CD4AA" w14:textId="74DED270"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2" w:history="1">
            <w:r w:rsidRPr="00C12668">
              <w:rPr>
                <w:rStyle w:val="Hyperlink"/>
              </w:rPr>
              <w:t>1.2 Struggles of the Telecom Industry</w:t>
            </w:r>
            <w:r>
              <w:rPr>
                <w:webHidden/>
              </w:rPr>
              <w:tab/>
            </w:r>
            <w:r>
              <w:rPr>
                <w:webHidden/>
              </w:rPr>
              <w:fldChar w:fldCharType="begin"/>
            </w:r>
            <w:r>
              <w:rPr>
                <w:webHidden/>
              </w:rPr>
              <w:instrText xml:space="preserve"> PAGEREF _Toc71932422 \h </w:instrText>
            </w:r>
            <w:r>
              <w:rPr>
                <w:webHidden/>
              </w:rPr>
            </w:r>
            <w:r>
              <w:rPr>
                <w:webHidden/>
              </w:rPr>
              <w:fldChar w:fldCharType="separate"/>
            </w:r>
            <w:r>
              <w:rPr>
                <w:webHidden/>
              </w:rPr>
              <w:t>3</w:t>
            </w:r>
            <w:r>
              <w:rPr>
                <w:webHidden/>
              </w:rPr>
              <w:fldChar w:fldCharType="end"/>
            </w:r>
          </w:hyperlink>
        </w:p>
        <w:p w14:paraId="7D876215" w14:textId="60531694"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3" w:history="1">
            <w:r w:rsidRPr="00C12668">
              <w:rPr>
                <w:rStyle w:val="Hyperlink"/>
              </w:rPr>
              <w:t>1.3 Problem Statement</w:t>
            </w:r>
            <w:r>
              <w:rPr>
                <w:webHidden/>
              </w:rPr>
              <w:tab/>
            </w:r>
            <w:r>
              <w:rPr>
                <w:webHidden/>
              </w:rPr>
              <w:fldChar w:fldCharType="begin"/>
            </w:r>
            <w:r>
              <w:rPr>
                <w:webHidden/>
              </w:rPr>
              <w:instrText xml:space="preserve"> PAGEREF _Toc71932423 \h </w:instrText>
            </w:r>
            <w:r>
              <w:rPr>
                <w:webHidden/>
              </w:rPr>
            </w:r>
            <w:r>
              <w:rPr>
                <w:webHidden/>
              </w:rPr>
              <w:fldChar w:fldCharType="separate"/>
            </w:r>
            <w:r>
              <w:rPr>
                <w:webHidden/>
              </w:rPr>
              <w:t>4</w:t>
            </w:r>
            <w:r>
              <w:rPr>
                <w:webHidden/>
              </w:rPr>
              <w:fldChar w:fldCharType="end"/>
            </w:r>
          </w:hyperlink>
        </w:p>
        <w:p w14:paraId="4DCAC839" w14:textId="3A97708B"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4" w:history="1">
            <w:r w:rsidRPr="00C12668">
              <w:rPr>
                <w:rStyle w:val="Hyperlink"/>
              </w:rPr>
              <w:t>1.4 Aim and Objectives</w:t>
            </w:r>
            <w:r>
              <w:rPr>
                <w:webHidden/>
              </w:rPr>
              <w:tab/>
            </w:r>
            <w:r>
              <w:rPr>
                <w:webHidden/>
              </w:rPr>
              <w:fldChar w:fldCharType="begin"/>
            </w:r>
            <w:r>
              <w:rPr>
                <w:webHidden/>
              </w:rPr>
              <w:instrText xml:space="preserve"> PAGEREF _Toc71932424 \h </w:instrText>
            </w:r>
            <w:r>
              <w:rPr>
                <w:webHidden/>
              </w:rPr>
            </w:r>
            <w:r>
              <w:rPr>
                <w:webHidden/>
              </w:rPr>
              <w:fldChar w:fldCharType="separate"/>
            </w:r>
            <w:r>
              <w:rPr>
                <w:webHidden/>
              </w:rPr>
              <w:t>4</w:t>
            </w:r>
            <w:r>
              <w:rPr>
                <w:webHidden/>
              </w:rPr>
              <w:fldChar w:fldCharType="end"/>
            </w:r>
          </w:hyperlink>
        </w:p>
        <w:p w14:paraId="777011A3" w14:textId="49C846E4"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5" w:history="1">
            <w:r w:rsidRPr="00C12668">
              <w:rPr>
                <w:rStyle w:val="Hyperlink"/>
              </w:rPr>
              <w:t>1.5 Research Questions</w:t>
            </w:r>
            <w:r>
              <w:rPr>
                <w:webHidden/>
              </w:rPr>
              <w:tab/>
            </w:r>
            <w:r>
              <w:rPr>
                <w:webHidden/>
              </w:rPr>
              <w:fldChar w:fldCharType="begin"/>
            </w:r>
            <w:r>
              <w:rPr>
                <w:webHidden/>
              </w:rPr>
              <w:instrText xml:space="preserve"> PAGEREF _Toc71932425 \h </w:instrText>
            </w:r>
            <w:r>
              <w:rPr>
                <w:webHidden/>
              </w:rPr>
            </w:r>
            <w:r>
              <w:rPr>
                <w:webHidden/>
              </w:rPr>
              <w:fldChar w:fldCharType="separate"/>
            </w:r>
            <w:r>
              <w:rPr>
                <w:webHidden/>
              </w:rPr>
              <w:t>5</w:t>
            </w:r>
            <w:r>
              <w:rPr>
                <w:webHidden/>
              </w:rPr>
              <w:fldChar w:fldCharType="end"/>
            </w:r>
          </w:hyperlink>
        </w:p>
        <w:p w14:paraId="21619FBD" w14:textId="77A3575F"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6" w:history="1">
            <w:r w:rsidRPr="00C12668">
              <w:rPr>
                <w:rStyle w:val="Hyperlink"/>
              </w:rPr>
              <w:t>1.7 Significance of the Study</w:t>
            </w:r>
            <w:r>
              <w:rPr>
                <w:webHidden/>
              </w:rPr>
              <w:tab/>
            </w:r>
            <w:r>
              <w:rPr>
                <w:webHidden/>
              </w:rPr>
              <w:fldChar w:fldCharType="begin"/>
            </w:r>
            <w:r>
              <w:rPr>
                <w:webHidden/>
              </w:rPr>
              <w:instrText xml:space="preserve"> PAGEREF _Toc71932426 \h </w:instrText>
            </w:r>
            <w:r>
              <w:rPr>
                <w:webHidden/>
              </w:rPr>
            </w:r>
            <w:r>
              <w:rPr>
                <w:webHidden/>
              </w:rPr>
              <w:fldChar w:fldCharType="separate"/>
            </w:r>
            <w:r>
              <w:rPr>
                <w:webHidden/>
              </w:rPr>
              <w:t>6</w:t>
            </w:r>
            <w:r>
              <w:rPr>
                <w:webHidden/>
              </w:rPr>
              <w:fldChar w:fldCharType="end"/>
            </w:r>
          </w:hyperlink>
        </w:p>
        <w:p w14:paraId="3939E383" w14:textId="0DB7EB31"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27" w:history="1">
            <w:r w:rsidRPr="00C12668">
              <w:rPr>
                <w:rStyle w:val="Hyperlink"/>
              </w:rPr>
              <w:t>CHAPTER 2: LITERATURE REVIEW</w:t>
            </w:r>
            <w:r>
              <w:rPr>
                <w:webHidden/>
              </w:rPr>
              <w:tab/>
            </w:r>
            <w:r>
              <w:rPr>
                <w:webHidden/>
              </w:rPr>
              <w:fldChar w:fldCharType="begin"/>
            </w:r>
            <w:r>
              <w:rPr>
                <w:webHidden/>
              </w:rPr>
              <w:instrText xml:space="preserve"> PAGEREF _Toc71932427 \h </w:instrText>
            </w:r>
            <w:r>
              <w:rPr>
                <w:webHidden/>
              </w:rPr>
            </w:r>
            <w:r>
              <w:rPr>
                <w:webHidden/>
              </w:rPr>
              <w:fldChar w:fldCharType="separate"/>
            </w:r>
            <w:r>
              <w:rPr>
                <w:webHidden/>
              </w:rPr>
              <w:t>8</w:t>
            </w:r>
            <w:r>
              <w:rPr>
                <w:webHidden/>
              </w:rPr>
              <w:fldChar w:fldCharType="end"/>
            </w:r>
          </w:hyperlink>
        </w:p>
        <w:p w14:paraId="7CD9E7DC" w14:textId="72138BE0"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8" w:history="1">
            <w:r w:rsidRPr="00C12668">
              <w:rPr>
                <w:rStyle w:val="Hyperlink"/>
              </w:rPr>
              <w:t>2.1 Introduction</w:t>
            </w:r>
            <w:r>
              <w:rPr>
                <w:webHidden/>
              </w:rPr>
              <w:tab/>
            </w:r>
            <w:r>
              <w:rPr>
                <w:webHidden/>
              </w:rPr>
              <w:fldChar w:fldCharType="begin"/>
            </w:r>
            <w:r>
              <w:rPr>
                <w:webHidden/>
              </w:rPr>
              <w:instrText xml:space="preserve"> PAGEREF _Toc71932428 \h </w:instrText>
            </w:r>
            <w:r>
              <w:rPr>
                <w:webHidden/>
              </w:rPr>
            </w:r>
            <w:r>
              <w:rPr>
                <w:webHidden/>
              </w:rPr>
              <w:fldChar w:fldCharType="separate"/>
            </w:r>
            <w:r>
              <w:rPr>
                <w:webHidden/>
              </w:rPr>
              <w:t>9</w:t>
            </w:r>
            <w:r>
              <w:rPr>
                <w:webHidden/>
              </w:rPr>
              <w:fldChar w:fldCharType="end"/>
            </w:r>
          </w:hyperlink>
        </w:p>
        <w:p w14:paraId="4EA0E9DE" w14:textId="47F3FFA6"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9" w:history="1">
            <w:r w:rsidRPr="00C12668">
              <w:rPr>
                <w:rStyle w:val="Hyperlink"/>
              </w:rPr>
              <w:t>2.2 Data Analytics in the Telecom Industry</w:t>
            </w:r>
            <w:r>
              <w:rPr>
                <w:webHidden/>
              </w:rPr>
              <w:tab/>
            </w:r>
            <w:r>
              <w:rPr>
                <w:webHidden/>
              </w:rPr>
              <w:fldChar w:fldCharType="begin"/>
            </w:r>
            <w:r>
              <w:rPr>
                <w:webHidden/>
              </w:rPr>
              <w:instrText xml:space="preserve"> PAGEREF _Toc71932429 \h </w:instrText>
            </w:r>
            <w:r>
              <w:rPr>
                <w:webHidden/>
              </w:rPr>
            </w:r>
            <w:r>
              <w:rPr>
                <w:webHidden/>
              </w:rPr>
              <w:fldChar w:fldCharType="separate"/>
            </w:r>
            <w:r>
              <w:rPr>
                <w:webHidden/>
              </w:rPr>
              <w:t>10</w:t>
            </w:r>
            <w:r>
              <w:rPr>
                <w:webHidden/>
              </w:rPr>
              <w:fldChar w:fldCharType="end"/>
            </w:r>
          </w:hyperlink>
        </w:p>
        <w:p w14:paraId="0E38C8BC" w14:textId="643A9BAC"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0" w:history="1">
            <w:r w:rsidRPr="00C12668">
              <w:rPr>
                <w:rStyle w:val="Hyperlink"/>
              </w:rPr>
              <w:t>2.3 Customer Attrition in the Telecom Industry</w:t>
            </w:r>
            <w:r>
              <w:rPr>
                <w:webHidden/>
              </w:rPr>
              <w:tab/>
            </w:r>
            <w:r>
              <w:rPr>
                <w:webHidden/>
              </w:rPr>
              <w:fldChar w:fldCharType="begin"/>
            </w:r>
            <w:r>
              <w:rPr>
                <w:webHidden/>
              </w:rPr>
              <w:instrText xml:space="preserve"> PAGEREF _Toc71932430 \h </w:instrText>
            </w:r>
            <w:r>
              <w:rPr>
                <w:webHidden/>
              </w:rPr>
            </w:r>
            <w:r>
              <w:rPr>
                <w:webHidden/>
              </w:rPr>
              <w:fldChar w:fldCharType="separate"/>
            </w:r>
            <w:r>
              <w:rPr>
                <w:webHidden/>
              </w:rPr>
              <w:t>12</w:t>
            </w:r>
            <w:r>
              <w:rPr>
                <w:webHidden/>
              </w:rPr>
              <w:fldChar w:fldCharType="end"/>
            </w:r>
          </w:hyperlink>
        </w:p>
        <w:p w14:paraId="33799B08" w14:textId="40DEDE5E"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1" w:history="1">
            <w:r w:rsidRPr="00C12668">
              <w:rPr>
                <w:rStyle w:val="Hyperlink"/>
              </w:rPr>
              <w:t>2.4 Predictive Modelling in Customer Churn Analysis</w:t>
            </w:r>
            <w:r>
              <w:rPr>
                <w:webHidden/>
              </w:rPr>
              <w:tab/>
            </w:r>
            <w:r>
              <w:rPr>
                <w:webHidden/>
              </w:rPr>
              <w:fldChar w:fldCharType="begin"/>
            </w:r>
            <w:r>
              <w:rPr>
                <w:webHidden/>
              </w:rPr>
              <w:instrText xml:space="preserve"> PAGEREF _Toc71932431 \h </w:instrText>
            </w:r>
            <w:r>
              <w:rPr>
                <w:webHidden/>
              </w:rPr>
            </w:r>
            <w:r>
              <w:rPr>
                <w:webHidden/>
              </w:rPr>
              <w:fldChar w:fldCharType="separate"/>
            </w:r>
            <w:r>
              <w:rPr>
                <w:webHidden/>
              </w:rPr>
              <w:t>14</w:t>
            </w:r>
            <w:r>
              <w:rPr>
                <w:webHidden/>
              </w:rPr>
              <w:fldChar w:fldCharType="end"/>
            </w:r>
          </w:hyperlink>
        </w:p>
        <w:p w14:paraId="5B3D475D" w14:textId="3DB44B73"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2" w:history="1">
            <w:r w:rsidRPr="00C12668">
              <w:rPr>
                <w:rStyle w:val="Hyperlink"/>
              </w:rPr>
              <w:t>2.5 Visual Analytics in Telecom</w:t>
            </w:r>
            <w:r>
              <w:rPr>
                <w:webHidden/>
              </w:rPr>
              <w:tab/>
            </w:r>
            <w:r>
              <w:rPr>
                <w:webHidden/>
              </w:rPr>
              <w:fldChar w:fldCharType="begin"/>
            </w:r>
            <w:r>
              <w:rPr>
                <w:webHidden/>
              </w:rPr>
              <w:instrText xml:space="preserve"> PAGEREF _Toc71932432 \h </w:instrText>
            </w:r>
            <w:r>
              <w:rPr>
                <w:webHidden/>
              </w:rPr>
            </w:r>
            <w:r>
              <w:rPr>
                <w:webHidden/>
              </w:rPr>
              <w:fldChar w:fldCharType="separate"/>
            </w:r>
            <w:r>
              <w:rPr>
                <w:webHidden/>
              </w:rPr>
              <w:t>15</w:t>
            </w:r>
            <w:r>
              <w:rPr>
                <w:webHidden/>
              </w:rPr>
              <w:fldChar w:fldCharType="end"/>
            </w:r>
          </w:hyperlink>
        </w:p>
        <w:p w14:paraId="58E7A33C" w14:textId="7FCE0A20"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3" w:history="1">
            <w:r w:rsidRPr="00C12668">
              <w:rPr>
                <w:rStyle w:val="Hyperlink"/>
              </w:rPr>
              <w:t>2.6 Related Research Publications</w:t>
            </w:r>
            <w:r>
              <w:rPr>
                <w:webHidden/>
              </w:rPr>
              <w:tab/>
            </w:r>
            <w:r>
              <w:rPr>
                <w:webHidden/>
              </w:rPr>
              <w:fldChar w:fldCharType="begin"/>
            </w:r>
            <w:r>
              <w:rPr>
                <w:webHidden/>
              </w:rPr>
              <w:instrText xml:space="preserve"> PAGEREF _Toc71932433 \h </w:instrText>
            </w:r>
            <w:r>
              <w:rPr>
                <w:webHidden/>
              </w:rPr>
            </w:r>
            <w:r>
              <w:rPr>
                <w:webHidden/>
              </w:rPr>
              <w:fldChar w:fldCharType="separate"/>
            </w:r>
            <w:r>
              <w:rPr>
                <w:webHidden/>
              </w:rPr>
              <w:t>16</w:t>
            </w:r>
            <w:r>
              <w:rPr>
                <w:webHidden/>
              </w:rPr>
              <w:fldChar w:fldCharType="end"/>
            </w:r>
          </w:hyperlink>
        </w:p>
        <w:p w14:paraId="496E1694" w14:textId="6FFC9443"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4" w:history="1">
            <w:r w:rsidRPr="00C12668">
              <w:rPr>
                <w:rStyle w:val="Hyperlink"/>
              </w:rPr>
              <w:t>2.6.1 Feature Engineering for Telecom Datasets</w:t>
            </w:r>
            <w:r>
              <w:rPr>
                <w:webHidden/>
              </w:rPr>
              <w:tab/>
            </w:r>
            <w:r>
              <w:rPr>
                <w:webHidden/>
              </w:rPr>
              <w:fldChar w:fldCharType="begin"/>
            </w:r>
            <w:r>
              <w:rPr>
                <w:webHidden/>
              </w:rPr>
              <w:instrText xml:space="preserve"> PAGEREF _Toc71932434 \h </w:instrText>
            </w:r>
            <w:r>
              <w:rPr>
                <w:webHidden/>
              </w:rPr>
            </w:r>
            <w:r>
              <w:rPr>
                <w:webHidden/>
              </w:rPr>
              <w:fldChar w:fldCharType="separate"/>
            </w:r>
            <w:r>
              <w:rPr>
                <w:webHidden/>
              </w:rPr>
              <w:t>16</w:t>
            </w:r>
            <w:r>
              <w:rPr>
                <w:webHidden/>
              </w:rPr>
              <w:fldChar w:fldCharType="end"/>
            </w:r>
          </w:hyperlink>
        </w:p>
        <w:p w14:paraId="1F65072E" w14:textId="2A6A8695"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5" w:history="1">
            <w:r w:rsidRPr="00C12668">
              <w:rPr>
                <w:rStyle w:val="Hyperlink"/>
              </w:rPr>
              <w:t>2.6.2 Handling Class Imbalance in Machine Learning</w:t>
            </w:r>
            <w:r>
              <w:rPr>
                <w:webHidden/>
              </w:rPr>
              <w:tab/>
            </w:r>
            <w:r>
              <w:rPr>
                <w:webHidden/>
              </w:rPr>
              <w:fldChar w:fldCharType="begin"/>
            </w:r>
            <w:r>
              <w:rPr>
                <w:webHidden/>
              </w:rPr>
              <w:instrText xml:space="preserve"> PAGEREF _Toc71932435 \h </w:instrText>
            </w:r>
            <w:r>
              <w:rPr>
                <w:webHidden/>
              </w:rPr>
            </w:r>
            <w:r>
              <w:rPr>
                <w:webHidden/>
              </w:rPr>
              <w:fldChar w:fldCharType="separate"/>
            </w:r>
            <w:r>
              <w:rPr>
                <w:webHidden/>
              </w:rPr>
              <w:t>17</w:t>
            </w:r>
            <w:r>
              <w:rPr>
                <w:webHidden/>
              </w:rPr>
              <w:fldChar w:fldCharType="end"/>
            </w:r>
          </w:hyperlink>
        </w:p>
        <w:p w14:paraId="01D13A45" w14:textId="34847617"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6" w:history="1">
            <w:r w:rsidRPr="00C12668">
              <w:rPr>
                <w:rStyle w:val="Hyperlink"/>
              </w:rPr>
              <w:t>2.6.3 Implementation of a predictive framework</w:t>
            </w:r>
            <w:r>
              <w:rPr>
                <w:webHidden/>
              </w:rPr>
              <w:tab/>
            </w:r>
            <w:r>
              <w:rPr>
                <w:webHidden/>
              </w:rPr>
              <w:fldChar w:fldCharType="begin"/>
            </w:r>
            <w:r>
              <w:rPr>
                <w:webHidden/>
              </w:rPr>
              <w:instrText xml:space="preserve"> PAGEREF _Toc71932436 \h </w:instrText>
            </w:r>
            <w:r>
              <w:rPr>
                <w:webHidden/>
              </w:rPr>
            </w:r>
            <w:r>
              <w:rPr>
                <w:webHidden/>
              </w:rPr>
              <w:fldChar w:fldCharType="separate"/>
            </w:r>
            <w:r>
              <w:rPr>
                <w:webHidden/>
              </w:rPr>
              <w:t>18</w:t>
            </w:r>
            <w:r>
              <w:rPr>
                <w:webHidden/>
              </w:rPr>
              <w:fldChar w:fldCharType="end"/>
            </w:r>
          </w:hyperlink>
        </w:p>
        <w:p w14:paraId="52B51247" w14:textId="44033C02"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7" w:history="1">
            <w:r w:rsidRPr="00C12668">
              <w:rPr>
                <w:rStyle w:val="Hyperlink"/>
              </w:rPr>
              <w:t>2.6.4 Reviews of Evaluation Metrics for Classification</w:t>
            </w:r>
            <w:r>
              <w:rPr>
                <w:webHidden/>
              </w:rPr>
              <w:tab/>
            </w:r>
            <w:r>
              <w:rPr>
                <w:webHidden/>
              </w:rPr>
              <w:fldChar w:fldCharType="begin"/>
            </w:r>
            <w:r>
              <w:rPr>
                <w:webHidden/>
              </w:rPr>
              <w:instrText xml:space="preserve"> PAGEREF _Toc71932437 \h </w:instrText>
            </w:r>
            <w:r>
              <w:rPr>
                <w:webHidden/>
              </w:rPr>
            </w:r>
            <w:r>
              <w:rPr>
                <w:webHidden/>
              </w:rPr>
              <w:fldChar w:fldCharType="separate"/>
            </w:r>
            <w:r>
              <w:rPr>
                <w:webHidden/>
              </w:rPr>
              <w:t>19</w:t>
            </w:r>
            <w:r>
              <w:rPr>
                <w:webHidden/>
              </w:rPr>
              <w:fldChar w:fldCharType="end"/>
            </w:r>
          </w:hyperlink>
        </w:p>
        <w:p w14:paraId="078B03E4" w14:textId="4003406E"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8" w:history="1">
            <w:r w:rsidRPr="00C12668">
              <w:rPr>
                <w:rStyle w:val="Hyperlink"/>
              </w:rPr>
              <w:t>2.6.5 Summary of Literature Review</w:t>
            </w:r>
            <w:r>
              <w:rPr>
                <w:webHidden/>
              </w:rPr>
              <w:tab/>
            </w:r>
            <w:r>
              <w:rPr>
                <w:webHidden/>
              </w:rPr>
              <w:fldChar w:fldCharType="begin"/>
            </w:r>
            <w:r>
              <w:rPr>
                <w:webHidden/>
              </w:rPr>
              <w:instrText xml:space="preserve"> PAGEREF _Toc71932438 \h </w:instrText>
            </w:r>
            <w:r>
              <w:rPr>
                <w:webHidden/>
              </w:rPr>
            </w:r>
            <w:r>
              <w:rPr>
                <w:webHidden/>
              </w:rPr>
              <w:fldChar w:fldCharType="separate"/>
            </w:r>
            <w:r>
              <w:rPr>
                <w:webHidden/>
              </w:rPr>
              <w:t>21</w:t>
            </w:r>
            <w:r>
              <w:rPr>
                <w:webHidden/>
              </w:rPr>
              <w:fldChar w:fldCharType="end"/>
            </w:r>
          </w:hyperlink>
        </w:p>
        <w:p w14:paraId="7B2100FD" w14:textId="6E17B799"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9" w:history="1">
            <w:r w:rsidRPr="00C12668">
              <w:rPr>
                <w:rStyle w:val="Hyperlink"/>
              </w:rPr>
              <w:t>2.7 Discussion</w:t>
            </w:r>
            <w:r>
              <w:rPr>
                <w:webHidden/>
              </w:rPr>
              <w:tab/>
            </w:r>
            <w:r>
              <w:rPr>
                <w:webHidden/>
              </w:rPr>
              <w:fldChar w:fldCharType="begin"/>
            </w:r>
            <w:r>
              <w:rPr>
                <w:webHidden/>
              </w:rPr>
              <w:instrText xml:space="preserve"> PAGEREF _Toc71932439 \h </w:instrText>
            </w:r>
            <w:r>
              <w:rPr>
                <w:webHidden/>
              </w:rPr>
            </w:r>
            <w:r>
              <w:rPr>
                <w:webHidden/>
              </w:rPr>
              <w:fldChar w:fldCharType="separate"/>
            </w:r>
            <w:r>
              <w:rPr>
                <w:webHidden/>
              </w:rPr>
              <w:t>22</w:t>
            </w:r>
            <w:r>
              <w:rPr>
                <w:webHidden/>
              </w:rPr>
              <w:fldChar w:fldCharType="end"/>
            </w:r>
          </w:hyperlink>
        </w:p>
        <w:p w14:paraId="3C2FEED5" w14:textId="06D3587A"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40" w:history="1">
            <w:r w:rsidRPr="00C12668">
              <w:rPr>
                <w:rStyle w:val="Hyperlink"/>
              </w:rPr>
              <w:t>2.8 Summary</w:t>
            </w:r>
            <w:r>
              <w:rPr>
                <w:webHidden/>
              </w:rPr>
              <w:tab/>
            </w:r>
            <w:r>
              <w:rPr>
                <w:webHidden/>
              </w:rPr>
              <w:fldChar w:fldCharType="begin"/>
            </w:r>
            <w:r>
              <w:rPr>
                <w:webHidden/>
              </w:rPr>
              <w:instrText xml:space="preserve"> PAGEREF _Toc71932440 \h </w:instrText>
            </w:r>
            <w:r>
              <w:rPr>
                <w:webHidden/>
              </w:rPr>
            </w:r>
            <w:r>
              <w:rPr>
                <w:webHidden/>
              </w:rPr>
              <w:fldChar w:fldCharType="separate"/>
            </w:r>
            <w:r>
              <w:rPr>
                <w:webHidden/>
              </w:rPr>
              <w:t>26</w:t>
            </w:r>
            <w:r>
              <w:rPr>
                <w:webHidden/>
              </w:rPr>
              <w:fldChar w:fldCharType="end"/>
            </w:r>
          </w:hyperlink>
        </w:p>
        <w:p w14:paraId="15EA4436" w14:textId="2D4E388B"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41" w:history="1">
            <w:r w:rsidRPr="00C12668">
              <w:rPr>
                <w:rStyle w:val="Hyperlink"/>
              </w:rPr>
              <w:t>CHAPTER 3: RESEARCH METHODOLOGY</w:t>
            </w:r>
            <w:r>
              <w:rPr>
                <w:webHidden/>
              </w:rPr>
              <w:tab/>
            </w:r>
            <w:r>
              <w:rPr>
                <w:webHidden/>
              </w:rPr>
              <w:fldChar w:fldCharType="begin"/>
            </w:r>
            <w:r>
              <w:rPr>
                <w:webHidden/>
              </w:rPr>
              <w:instrText xml:space="preserve"> PAGEREF _Toc71932441 \h </w:instrText>
            </w:r>
            <w:r>
              <w:rPr>
                <w:webHidden/>
              </w:rPr>
            </w:r>
            <w:r>
              <w:rPr>
                <w:webHidden/>
              </w:rPr>
              <w:fldChar w:fldCharType="separate"/>
            </w:r>
            <w:r>
              <w:rPr>
                <w:webHidden/>
              </w:rPr>
              <w:t>27</w:t>
            </w:r>
            <w:r>
              <w:rPr>
                <w:webHidden/>
              </w:rPr>
              <w:fldChar w:fldCharType="end"/>
            </w:r>
          </w:hyperlink>
        </w:p>
        <w:p w14:paraId="5747957F" w14:textId="20A9D71A"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42" w:history="1">
            <w:r w:rsidRPr="00C12668">
              <w:rPr>
                <w:rStyle w:val="Hyperlink"/>
              </w:rPr>
              <w:t>3.1 Introduction</w:t>
            </w:r>
            <w:r>
              <w:rPr>
                <w:webHidden/>
              </w:rPr>
              <w:tab/>
            </w:r>
            <w:r>
              <w:rPr>
                <w:webHidden/>
              </w:rPr>
              <w:fldChar w:fldCharType="begin"/>
            </w:r>
            <w:r>
              <w:rPr>
                <w:webHidden/>
              </w:rPr>
              <w:instrText xml:space="preserve"> PAGEREF _Toc71932442 \h </w:instrText>
            </w:r>
            <w:r>
              <w:rPr>
                <w:webHidden/>
              </w:rPr>
            </w:r>
            <w:r>
              <w:rPr>
                <w:webHidden/>
              </w:rPr>
              <w:fldChar w:fldCharType="separate"/>
            </w:r>
            <w:r>
              <w:rPr>
                <w:webHidden/>
              </w:rPr>
              <w:t>27</w:t>
            </w:r>
            <w:r>
              <w:rPr>
                <w:webHidden/>
              </w:rPr>
              <w:fldChar w:fldCharType="end"/>
            </w:r>
          </w:hyperlink>
        </w:p>
        <w:p w14:paraId="703F06B8" w14:textId="387A908E"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3" w:history="1">
            <w:r w:rsidRPr="00C12668">
              <w:rPr>
                <w:rStyle w:val="Hyperlink"/>
              </w:rPr>
              <w:t>3.1.1 Business Understanding</w:t>
            </w:r>
            <w:r>
              <w:rPr>
                <w:webHidden/>
              </w:rPr>
              <w:tab/>
            </w:r>
            <w:r>
              <w:rPr>
                <w:webHidden/>
              </w:rPr>
              <w:fldChar w:fldCharType="begin"/>
            </w:r>
            <w:r>
              <w:rPr>
                <w:webHidden/>
              </w:rPr>
              <w:instrText xml:space="preserve"> PAGEREF _Toc71932443 \h </w:instrText>
            </w:r>
            <w:r>
              <w:rPr>
                <w:webHidden/>
              </w:rPr>
            </w:r>
            <w:r>
              <w:rPr>
                <w:webHidden/>
              </w:rPr>
              <w:fldChar w:fldCharType="separate"/>
            </w:r>
            <w:r>
              <w:rPr>
                <w:webHidden/>
              </w:rPr>
              <w:t>27</w:t>
            </w:r>
            <w:r>
              <w:rPr>
                <w:webHidden/>
              </w:rPr>
              <w:fldChar w:fldCharType="end"/>
            </w:r>
          </w:hyperlink>
        </w:p>
        <w:p w14:paraId="3CF1BC07" w14:textId="60ABEFA4"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4" w:history="1">
            <w:r w:rsidRPr="00C12668">
              <w:rPr>
                <w:rStyle w:val="Hyperlink"/>
              </w:rPr>
              <w:t>3.1.2 Data Understanding</w:t>
            </w:r>
            <w:r>
              <w:rPr>
                <w:webHidden/>
              </w:rPr>
              <w:tab/>
            </w:r>
            <w:r>
              <w:rPr>
                <w:webHidden/>
              </w:rPr>
              <w:fldChar w:fldCharType="begin"/>
            </w:r>
            <w:r>
              <w:rPr>
                <w:webHidden/>
              </w:rPr>
              <w:instrText xml:space="preserve"> PAGEREF _Toc71932444 \h </w:instrText>
            </w:r>
            <w:r>
              <w:rPr>
                <w:webHidden/>
              </w:rPr>
            </w:r>
            <w:r>
              <w:rPr>
                <w:webHidden/>
              </w:rPr>
              <w:fldChar w:fldCharType="separate"/>
            </w:r>
            <w:r>
              <w:rPr>
                <w:webHidden/>
              </w:rPr>
              <w:t>28</w:t>
            </w:r>
            <w:r>
              <w:rPr>
                <w:webHidden/>
              </w:rPr>
              <w:fldChar w:fldCharType="end"/>
            </w:r>
          </w:hyperlink>
        </w:p>
        <w:p w14:paraId="20C723B3" w14:textId="019A99D1"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45" w:history="1">
            <w:r w:rsidRPr="00C12668">
              <w:rPr>
                <w:rStyle w:val="Hyperlink"/>
              </w:rPr>
              <w:t>3.2 Research Methodology</w:t>
            </w:r>
            <w:r>
              <w:rPr>
                <w:webHidden/>
              </w:rPr>
              <w:tab/>
            </w:r>
            <w:r>
              <w:rPr>
                <w:webHidden/>
              </w:rPr>
              <w:fldChar w:fldCharType="begin"/>
            </w:r>
            <w:r>
              <w:rPr>
                <w:webHidden/>
              </w:rPr>
              <w:instrText xml:space="preserve"> PAGEREF _Toc71932445 \h </w:instrText>
            </w:r>
            <w:r>
              <w:rPr>
                <w:webHidden/>
              </w:rPr>
            </w:r>
            <w:r>
              <w:rPr>
                <w:webHidden/>
              </w:rPr>
              <w:fldChar w:fldCharType="separate"/>
            </w:r>
            <w:r>
              <w:rPr>
                <w:webHidden/>
              </w:rPr>
              <w:t>30</w:t>
            </w:r>
            <w:r>
              <w:rPr>
                <w:webHidden/>
              </w:rPr>
              <w:fldChar w:fldCharType="end"/>
            </w:r>
          </w:hyperlink>
        </w:p>
        <w:p w14:paraId="12B144A0" w14:textId="3B27C228"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6" w:history="1">
            <w:r w:rsidRPr="00C12668">
              <w:rPr>
                <w:rStyle w:val="Hyperlink"/>
              </w:rPr>
              <w:t>3.2.1 Data Selection</w:t>
            </w:r>
            <w:r>
              <w:rPr>
                <w:webHidden/>
              </w:rPr>
              <w:tab/>
            </w:r>
            <w:r>
              <w:rPr>
                <w:webHidden/>
              </w:rPr>
              <w:fldChar w:fldCharType="begin"/>
            </w:r>
            <w:r>
              <w:rPr>
                <w:webHidden/>
              </w:rPr>
              <w:instrText xml:space="preserve"> PAGEREF _Toc71932446 \h </w:instrText>
            </w:r>
            <w:r>
              <w:rPr>
                <w:webHidden/>
              </w:rPr>
            </w:r>
            <w:r>
              <w:rPr>
                <w:webHidden/>
              </w:rPr>
              <w:fldChar w:fldCharType="separate"/>
            </w:r>
            <w:r>
              <w:rPr>
                <w:webHidden/>
              </w:rPr>
              <w:t>30</w:t>
            </w:r>
            <w:r>
              <w:rPr>
                <w:webHidden/>
              </w:rPr>
              <w:fldChar w:fldCharType="end"/>
            </w:r>
          </w:hyperlink>
        </w:p>
        <w:p w14:paraId="35A26340" w14:textId="7E10261A"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7" w:history="1">
            <w:r w:rsidRPr="00C12668">
              <w:rPr>
                <w:rStyle w:val="Hyperlink"/>
              </w:rPr>
              <w:t>3.2.2 Data Preprocessing</w:t>
            </w:r>
            <w:r>
              <w:rPr>
                <w:webHidden/>
              </w:rPr>
              <w:tab/>
            </w:r>
            <w:r>
              <w:rPr>
                <w:webHidden/>
              </w:rPr>
              <w:fldChar w:fldCharType="begin"/>
            </w:r>
            <w:r>
              <w:rPr>
                <w:webHidden/>
              </w:rPr>
              <w:instrText xml:space="preserve"> PAGEREF _Toc71932447 \h </w:instrText>
            </w:r>
            <w:r>
              <w:rPr>
                <w:webHidden/>
              </w:rPr>
            </w:r>
            <w:r>
              <w:rPr>
                <w:webHidden/>
              </w:rPr>
              <w:fldChar w:fldCharType="separate"/>
            </w:r>
            <w:r>
              <w:rPr>
                <w:webHidden/>
              </w:rPr>
              <w:t>31</w:t>
            </w:r>
            <w:r>
              <w:rPr>
                <w:webHidden/>
              </w:rPr>
              <w:fldChar w:fldCharType="end"/>
            </w:r>
          </w:hyperlink>
        </w:p>
        <w:p w14:paraId="31C65FC6" w14:textId="591733D4"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8" w:history="1">
            <w:r w:rsidRPr="00C12668">
              <w:rPr>
                <w:rStyle w:val="Hyperlink"/>
              </w:rPr>
              <w:t>3.2.3 Data Transformation</w:t>
            </w:r>
            <w:r>
              <w:rPr>
                <w:webHidden/>
              </w:rPr>
              <w:tab/>
            </w:r>
            <w:r>
              <w:rPr>
                <w:webHidden/>
              </w:rPr>
              <w:fldChar w:fldCharType="begin"/>
            </w:r>
            <w:r>
              <w:rPr>
                <w:webHidden/>
              </w:rPr>
              <w:instrText xml:space="preserve"> PAGEREF _Toc71932448 \h </w:instrText>
            </w:r>
            <w:r>
              <w:rPr>
                <w:webHidden/>
              </w:rPr>
            </w:r>
            <w:r>
              <w:rPr>
                <w:webHidden/>
              </w:rPr>
              <w:fldChar w:fldCharType="separate"/>
            </w:r>
            <w:r>
              <w:rPr>
                <w:webHidden/>
              </w:rPr>
              <w:t>31</w:t>
            </w:r>
            <w:r>
              <w:rPr>
                <w:webHidden/>
              </w:rPr>
              <w:fldChar w:fldCharType="end"/>
            </w:r>
          </w:hyperlink>
        </w:p>
        <w:p w14:paraId="2254FA62" w14:textId="0B16BE2C"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9" w:history="1">
            <w:r w:rsidRPr="00C12668">
              <w:rPr>
                <w:rStyle w:val="Hyperlink"/>
              </w:rPr>
              <w:t>3.2.4 Data Visualization</w:t>
            </w:r>
            <w:r>
              <w:rPr>
                <w:webHidden/>
              </w:rPr>
              <w:tab/>
            </w:r>
            <w:r>
              <w:rPr>
                <w:webHidden/>
              </w:rPr>
              <w:fldChar w:fldCharType="begin"/>
            </w:r>
            <w:r>
              <w:rPr>
                <w:webHidden/>
              </w:rPr>
              <w:instrText xml:space="preserve"> PAGEREF _Toc71932449 \h </w:instrText>
            </w:r>
            <w:r>
              <w:rPr>
                <w:webHidden/>
              </w:rPr>
            </w:r>
            <w:r>
              <w:rPr>
                <w:webHidden/>
              </w:rPr>
              <w:fldChar w:fldCharType="separate"/>
            </w:r>
            <w:r>
              <w:rPr>
                <w:webHidden/>
              </w:rPr>
              <w:t>32</w:t>
            </w:r>
            <w:r>
              <w:rPr>
                <w:webHidden/>
              </w:rPr>
              <w:fldChar w:fldCharType="end"/>
            </w:r>
          </w:hyperlink>
        </w:p>
        <w:p w14:paraId="31165812" w14:textId="3A359578"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0" w:history="1">
            <w:r w:rsidRPr="00C12668">
              <w:rPr>
                <w:rStyle w:val="Hyperlink"/>
              </w:rPr>
              <w:t>3.2.5 Class Balancing</w:t>
            </w:r>
            <w:r>
              <w:rPr>
                <w:webHidden/>
              </w:rPr>
              <w:tab/>
            </w:r>
            <w:r>
              <w:rPr>
                <w:webHidden/>
              </w:rPr>
              <w:fldChar w:fldCharType="begin"/>
            </w:r>
            <w:r>
              <w:rPr>
                <w:webHidden/>
              </w:rPr>
              <w:instrText xml:space="preserve"> PAGEREF _Toc71932450 \h </w:instrText>
            </w:r>
            <w:r>
              <w:rPr>
                <w:webHidden/>
              </w:rPr>
            </w:r>
            <w:r>
              <w:rPr>
                <w:webHidden/>
              </w:rPr>
              <w:fldChar w:fldCharType="separate"/>
            </w:r>
            <w:r>
              <w:rPr>
                <w:webHidden/>
              </w:rPr>
              <w:t>34</w:t>
            </w:r>
            <w:r>
              <w:rPr>
                <w:webHidden/>
              </w:rPr>
              <w:fldChar w:fldCharType="end"/>
            </w:r>
          </w:hyperlink>
        </w:p>
        <w:p w14:paraId="413D758B" w14:textId="7174687E"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1" w:history="1">
            <w:r w:rsidRPr="00C12668">
              <w:rPr>
                <w:rStyle w:val="Hyperlink"/>
              </w:rPr>
              <w:t>3.2.6 Model Building</w:t>
            </w:r>
            <w:r>
              <w:rPr>
                <w:webHidden/>
              </w:rPr>
              <w:tab/>
            </w:r>
            <w:r>
              <w:rPr>
                <w:webHidden/>
              </w:rPr>
              <w:fldChar w:fldCharType="begin"/>
            </w:r>
            <w:r>
              <w:rPr>
                <w:webHidden/>
              </w:rPr>
              <w:instrText xml:space="preserve"> PAGEREF _Toc71932451 \h </w:instrText>
            </w:r>
            <w:r>
              <w:rPr>
                <w:webHidden/>
              </w:rPr>
            </w:r>
            <w:r>
              <w:rPr>
                <w:webHidden/>
              </w:rPr>
              <w:fldChar w:fldCharType="separate"/>
            </w:r>
            <w:r>
              <w:rPr>
                <w:webHidden/>
              </w:rPr>
              <w:t>35</w:t>
            </w:r>
            <w:r>
              <w:rPr>
                <w:webHidden/>
              </w:rPr>
              <w:fldChar w:fldCharType="end"/>
            </w:r>
          </w:hyperlink>
        </w:p>
        <w:p w14:paraId="6DD32884" w14:textId="76129F87"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2" w:history="1">
            <w:r w:rsidRPr="00C12668">
              <w:rPr>
                <w:rStyle w:val="Hyperlink"/>
              </w:rPr>
              <w:t>3.2.7 Model Evaluation</w:t>
            </w:r>
            <w:r>
              <w:rPr>
                <w:webHidden/>
              </w:rPr>
              <w:tab/>
            </w:r>
            <w:r>
              <w:rPr>
                <w:webHidden/>
              </w:rPr>
              <w:fldChar w:fldCharType="begin"/>
            </w:r>
            <w:r>
              <w:rPr>
                <w:webHidden/>
              </w:rPr>
              <w:instrText xml:space="preserve"> PAGEREF _Toc71932452 \h </w:instrText>
            </w:r>
            <w:r>
              <w:rPr>
                <w:webHidden/>
              </w:rPr>
            </w:r>
            <w:r>
              <w:rPr>
                <w:webHidden/>
              </w:rPr>
              <w:fldChar w:fldCharType="separate"/>
            </w:r>
            <w:r>
              <w:rPr>
                <w:webHidden/>
              </w:rPr>
              <w:t>39</w:t>
            </w:r>
            <w:r>
              <w:rPr>
                <w:webHidden/>
              </w:rPr>
              <w:fldChar w:fldCharType="end"/>
            </w:r>
          </w:hyperlink>
        </w:p>
        <w:p w14:paraId="58C633AE" w14:textId="05AECC16"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3" w:history="1">
            <w:r w:rsidRPr="00C12668">
              <w:rPr>
                <w:rStyle w:val="Hyperlink"/>
              </w:rPr>
              <w:t>3.2.8 Model Review</w:t>
            </w:r>
            <w:r>
              <w:rPr>
                <w:webHidden/>
              </w:rPr>
              <w:tab/>
            </w:r>
            <w:r>
              <w:rPr>
                <w:webHidden/>
              </w:rPr>
              <w:fldChar w:fldCharType="begin"/>
            </w:r>
            <w:r>
              <w:rPr>
                <w:webHidden/>
              </w:rPr>
              <w:instrText xml:space="preserve"> PAGEREF _Toc71932453 \h </w:instrText>
            </w:r>
            <w:r>
              <w:rPr>
                <w:webHidden/>
              </w:rPr>
            </w:r>
            <w:r>
              <w:rPr>
                <w:webHidden/>
              </w:rPr>
              <w:fldChar w:fldCharType="separate"/>
            </w:r>
            <w:r>
              <w:rPr>
                <w:webHidden/>
              </w:rPr>
              <w:t>40</w:t>
            </w:r>
            <w:r>
              <w:rPr>
                <w:webHidden/>
              </w:rPr>
              <w:fldChar w:fldCharType="end"/>
            </w:r>
          </w:hyperlink>
        </w:p>
        <w:p w14:paraId="46B9916C" w14:textId="65AF4C35"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54" w:history="1">
            <w:r w:rsidRPr="00C12668">
              <w:rPr>
                <w:rStyle w:val="Hyperlink"/>
              </w:rPr>
              <w:t>3.3 Proposed Model</w:t>
            </w:r>
            <w:r>
              <w:rPr>
                <w:webHidden/>
              </w:rPr>
              <w:tab/>
            </w:r>
            <w:r>
              <w:rPr>
                <w:webHidden/>
              </w:rPr>
              <w:fldChar w:fldCharType="begin"/>
            </w:r>
            <w:r>
              <w:rPr>
                <w:webHidden/>
              </w:rPr>
              <w:instrText xml:space="preserve"> PAGEREF _Toc71932454 \h </w:instrText>
            </w:r>
            <w:r>
              <w:rPr>
                <w:webHidden/>
              </w:rPr>
            </w:r>
            <w:r>
              <w:rPr>
                <w:webHidden/>
              </w:rPr>
              <w:fldChar w:fldCharType="separate"/>
            </w:r>
            <w:r>
              <w:rPr>
                <w:webHidden/>
              </w:rPr>
              <w:t>41</w:t>
            </w:r>
            <w:r>
              <w:rPr>
                <w:webHidden/>
              </w:rPr>
              <w:fldChar w:fldCharType="end"/>
            </w:r>
          </w:hyperlink>
        </w:p>
        <w:p w14:paraId="580CB5B3" w14:textId="22BDE089"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5" w:history="1">
            <w:r w:rsidRPr="00C12668">
              <w:rPr>
                <w:rStyle w:val="Hyperlink"/>
              </w:rPr>
              <w:t>CHAPTER 4: ANALYSIS</w:t>
            </w:r>
            <w:r>
              <w:rPr>
                <w:webHidden/>
              </w:rPr>
              <w:tab/>
            </w:r>
            <w:r>
              <w:rPr>
                <w:webHidden/>
              </w:rPr>
              <w:fldChar w:fldCharType="begin"/>
            </w:r>
            <w:r>
              <w:rPr>
                <w:webHidden/>
              </w:rPr>
              <w:instrText xml:space="preserve"> PAGEREF _Toc71932455 \h </w:instrText>
            </w:r>
            <w:r>
              <w:rPr>
                <w:webHidden/>
              </w:rPr>
            </w:r>
            <w:r>
              <w:rPr>
                <w:webHidden/>
              </w:rPr>
              <w:fldChar w:fldCharType="separate"/>
            </w:r>
            <w:r>
              <w:rPr>
                <w:webHidden/>
              </w:rPr>
              <w:t>42</w:t>
            </w:r>
            <w:r>
              <w:rPr>
                <w:webHidden/>
              </w:rPr>
              <w:fldChar w:fldCharType="end"/>
            </w:r>
          </w:hyperlink>
        </w:p>
        <w:p w14:paraId="7AA36938" w14:textId="3D76E644"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6" w:history="1">
            <w:r w:rsidRPr="00C12668">
              <w:rPr>
                <w:rStyle w:val="Hyperlink"/>
              </w:rPr>
              <w:t>4.1 Introduction</w:t>
            </w:r>
            <w:r>
              <w:rPr>
                <w:webHidden/>
              </w:rPr>
              <w:tab/>
            </w:r>
            <w:r>
              <w:rPr>
                <w:webHidden/>
              </w:rPr>
              <w:fldChar w:fldCharType="begin"/>
            </w:r>
            <w:r>
              <w:rPr>
                <w:webHidden/>
              </w:rPr>
              <w:instrText xml:space="preserve"> PAGEREF _Toc71932456 \h </w:instrText>
            </w:r>
            <w:r>
              <w:rPr>
                <w:webHidden/>
              </w:rPr>
            </w:r>
            <w:r>
              <w:rPr>
                <w:webHidden/>
              </w:rPr>
              <w:fldChar w:fldCharType="separate"/>
            </w:r>
            <w:r>
              <w:rPr>
                <w:webHidden/>
              </w:rPr>
              <w:t>42</w:t>
            </w:r>
            <w:r>
              <w:rPr>
                <w:webHidden/>
              </w:rPr>
              <w:fldChar w:fldCharType="end"/>
            </w:r>
          </w:hyperlink>
        </w:p>
        <w:p w14:paraId="6A087756" w14:textId="00976341"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7" w:history="1">
            <w:r w:rsidRPr="00C12668">
              <w:rPr>
                <w:rStyle w:val="Hyperlink"/>
              </w:rPr>
              <w:t>4.2 Dataset Description</w:t>
            </w:r>
            <w:r>
              <w:rPr>
                <w:webHidden/>
              </w:rPr>
              <w:tab/>
            </w:r>
            <w:r>
              <w:rPr>
                <w:webHidden/>
              </w:rPr>
              <w:fldChar w:fldCharType="begin"/>
            </w:r>
            <w:r>
              <w:rPr>
                <w:webHidden/>
              </w:rPr>
              <w:instrText xml:space="preserve"> PAGEREF _Toc71932457 \h </w:instrText>
            </w:r>
            <w:r>
              <w:rPr>
                <w:webHidden/>
              </w:rPr>
            </w:r>
            <w:r>
              <w:rPr>
                <w:webHidden/>
              </w:rPr>
              <w:fldChar w:fldCharType="separate"/>
            </w:r>
            <w:r>
              <w:rPr>
                <w:webHidden/>
              </w:rPr>
              <w:t>42</w:t>
            </w:r>
            <w:r>
              <w:rPr>
                <w:webHidden/>
              </w:rPr>
              <w:fldChar w:fldCharType="end"/>
            </w:r>
          </w:hyperlink>
        </w:p>
        <w:p w14:paraId="61D710F5" w14:textId="6762A2E3"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8" w:history="1">
            <w:r w:rsidRPr="00C12668">
              <w:rPr>
                <w:rStyle w:val="Hyperlink"/>
              </w:rPr>
              <w:t>4.3 Data Preparation</w:t>
            </w:r>
            <w:r>
              <w:rPr>
                <w:webHidden/>
              </w:rPr>
              <w:tab/>
            </w:r>
            <w:r>
              <w:rPr>
                <w:webHidden/>
              </w:rPr>
              <w:fldChar w:fldCharType="begin"/>
            </w:r>
            <w:r>
              <w:rPr>
                <w:webHidden/>
              </w:rPr>
              <w:instrText xml:space="preserve"> PAGEREF _Toc71932458 \h </w:instrText>
            </w:r>
            <w:r>
              <w:rPr>
                <w:webHidden/>
              </w:rPr>
            </w:r>
            <w:r>
              <w:rPr>
                <w:webHidden/>
              </w:rPr>
              <w:fldChar w:fldCharType="separate"/>
            </w:r>
            <w:r>
              <w:rPr>
                <w:webHidden/>
              </w:rPr>
              <w:t>42</w:t>
            </w:r>
            <w:r>
              <w:rPr>
                <w:webHidden/>
              </w:rPr>
              <w:fldChar w:fldCharType="end"/>
            </w:r>
          </w:hyperlink>
        </w:p>
        <w:p w14:paraId="12B2645E" w14:textId="4049FDBB"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59" w:history="1">
            <w:r w:rsidRPr="00C12668">
              <w:rPr>
                <w:rStyle w:val="Hyperlink"/>
              </w:rPr>
              <w:t>4.3.1 Elimination of Variables</w:t>
            </w:r>
            <w:r>
              <w:rPr>
                <w:webHidden/>
              </w:rPr>
              <w:tab/>
            </w:r>
            <w:r>
              <w:rPr>
                <w:webHidden/>
              </w:rPr>
              <w:fldChar w:fldCharType="begin"/>
            </w:r>
            <w:r>
              <w:rPr>
                <w:webHidden/>
              </w:rPr>
              <w:instrText xml:space="preserve"> PAGEREF _Toc71932459 \h </w:instrText>
            </w:r>
            <w:r>
              <w:rPr>
                <w:webHidden/>
              </w:rPr>
            </w:r>
            <w:r>
              <w:rPr>
                <w:webHidden/>
              </w:rPr>
              <w:fldChar w:fldCharType="separate"/>
            </w:r>
            <w:r>
              <w:rPr>
                <w:webHidden/>
              </w:rPr>
              <w:t>42</w:t>
            </w:r>
            <w:r>
              <w:rPr>
                <w:webHidden/>
              </w:rPr>
              <w:fldChar w:fldCharType="end"/>
            </w:r>
          </w:hyperlink>
        </w:p>
        <w:p w14:paraId="60C12A10" w14:textId="6E27D706"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0" w:history="1">
            <w:r w:rsidRPr="00C12668">
              <w:rPr>
                <w:rStyle w:val="Hyperlink"/>
              </w:rPr>
              <w:t>4.3.2 Transformation into categorical variables</w:t>
            </w:r>
            <w:r>
              <w:rPr>
                <w:webHidden/>
              </w:rPr>
              <w:tab/>
            </w:r>
            <w:r>
              <w:rPr>
                <w:webHidden/>
              </w:rPr>
              <w:fldChar w:fldCharType="begin"/>
            </w:r>
            <w:r>
              <w:rPr>
                <w:webHidden/>
              </w:rPr>
              <w:instrText xml:space="preserve"> PAGEREF _Toc71932460 \h </w:instrText>
            </w:r>
            <w:r>
              <w:rPr>
                <w:webHidden/>
              </w:rPr>
            </w:r>
            <w:r>
              <w:rPr>
                <w:webHidden/>
              </w:rPr>
              <w:fldChar w:fldCharType="separate"/>
            </w:r>
            <w:r>
              <w:rPr>
                <w:webHidden/>
              </w:rPr>
              <w:t>42</w:t>
            </w:r>
            <w:r>
              <w:rPr>
                <w:webHidden/>
              </w:rPr>
              <w:fldChar w:fldCharType="end"/>
            </w:r>
          </w:hyperlink>
        </w:p>
        <w:p w14:paraId="6D777F54" w14:textId="276E26D2"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1" w:history="1">
            <w:r w:rsidRPr="00C12668">
              <w:rPr>
                <w:rStyle w:val="Hyperlink"/>
              </w:rPr>
              <w:t>4.3.2 Univariate Analysis</w:t>
            </w:r>
            <w:r>
              <w:rPr>
                <w:webHidden/>
              </w:rPr>
              <w:tab/>
            </w:r>
            <w:r>
              <w:rPr>
                <w:webHidden/>
              </w:rPr>
              <w:fldChar w:fldCharType="begin"/>
            </w:r>
            <w:r>
              <w:rPr>
                <w:webHidden/>
              </w:rPr>
              <w:instrText xml:space="preserve"> PAGEREF _Toc71932461 \h </w:instrText>
            </w:r>
            <w:r>
              <w:rPr>
                <w:webHidden/>
              </w:rPr>
            </w:r>
            <w:r>
              <w:rPr>
                <w:webHidden/>
              </w:rPr>
              <w:fldChar w:fldCharType="separate"/>
            </w:r>
            <w:r>
              <w:rPr>
                <w:webHidden/>
              </w:rPr>
              <w:t>42</w:t>
            </w:r>
            <w:r>
              <w:rPr>
                <w:webHidden/>
              </w:rPr>
              <w:fldChar w:fldCharType="end"/>
            </w:r>
          </w:hyperlink>
        </w:p>
        <w:p w14:paraId="1C5C995A" w14:textId="4E0BE3AC"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2" w:history="1">
            <w:r w:rsidRPr="00C12668">
              <w:rPr>
                <w:rStyle w:val="Hyperlink"/>
              </w:rPr>
              <w:t>4.3.3 Treatment of Missing Values</w:t>
            </w:r>
            <w:r>
              <w:rPr>
                <w:webHidden/>
              </w:rPr>
              <w:tab/>
            </w:r>
            <w:r>
              <w:rPr>
                <w:webHidden/>
              </w:rPr>
              <w:fldChar w:fldCharType="begin"/>
            </w:r>
            <w:r>
              <w:rPr>
                <w:webHidden/>
              </w:rPr>
              <w:instrText xml:space="preserve"> PAGEREF _Toc71932462 \h </w:instrText>
            </w:r>
            <w:r>
              <w:rPr>
                <w:webHidden/>
              </w:rPr>
            </w:r>
            <w:r>
              <w:rPr>
                <w:webHidden/>
              </w:rPr>
              <w:fldChar w:fldCharType="separate"/>
            </w:r>
            <w:r>
              <w:rPr>
                <w:webHidden/>
              </w:rPr>
              <w:t>43</w:t>
            </w:r>
            <w:r>
              <w:rPr>
                <w:webHidden/>
              </w:rPr>
              <w:fldChar w:fldCharType="end"/>
            </w:r>
          </w:hyperlink>
        </w:p>
        <w:p w14:paraId="2773D176" w14:textId="3468B6BB"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3" w:history="1">
            <w:r w:rsidRPr="00C12668">
              <w:rPr>
                <w:rStyle w:val="Hyperlink"/>
              </w:rPr>
              <w:t>4.3.4 Splitting of Original Dataset</w:t>
            </w:r>
            <w:r>
              <w:rPr>
                <w:webHidden/>
              </w:rPr>
              <w:tab/>
            </w:r>
            <w:r>
              <w:rPr>
                <w:webHidden/>
              </w:rPr>
              <w:fldChar w:fldCharType="begin"/>
            </w:r>
            <w:r>
              <w:rPr>
                <w:webHidden/>
              </w:rPr>
              <w:instrText xml:space="preserve"> PAGEREF _Toc71932463 \h </w:instrText>
            </w:r>
            <w:r>
              <w:rPr>
                <w:webHidden/>
              </w:rPr>
            </w:r>
            <w:r>
              <w:rPr>
                <w:webHidden/>
              </w:rPr>
              <w:fldChar w:fldCharType="separate"/>
            </w:r>
            <w:r>
              <w:rPr>
                <w:webHidden/>
              </w:rPr>
              <w:t>43</w:t>
            </w:r>
            <w:r>
              <w:rPr>
                <w:webHidden/>
              </w:rPr>
              <w:fldChar w:fldCharType="end"/>
            </w:r>
          </w:hyperlink>
        </w:p>
        <w:p w14:paraId="21376573" w14:textId="350DAC38"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4" w:history="1">
            <w:r w:rsidRPr="00C12668">
              <w:rPr>
                <w:rStyle w:val="Hyperlink"/>
              </w:rPr>
              <w:t>4.4 Exploratory Data Analysis</w:t>
            </w:r>
            <w:r>
              <w:rPr>
                <w:webHidden/>
              </w:rPr>
              <w:tab/>
            </w:r>
            <w:r>
              <w:rPr>
                <w:webHidden/>
              </w:rPr>
              <w:fldChar w:fldCharType="begin"/>
            </w:r>
            <w:r>
              <w:rPr>
                <w:webHidden/>
              </w:rPr>
              <w:instrText xml:space="preserve"> PAGEREF _Toc71932464 \h </w:instrText>
            </w:r>
            <w:r>
              <w:rPr>
                <w:webHidden/>
              </w:rPr>
            </w:r>
            <w:r>
              <w:rPr>
                <w:webHidden/>
              </w:rPr>
              <w:fldChar w:fldCharType="separate"/>
            </w:r>
            <w:r>
              <w:rPr>
                <w:webHidden/>
              </w:rPr>
              <w:t>43</w:t>
            </w:r>
            <w:r>
              <w:rPr>
                <w:webHidden/>
              </w:rPr>
              <w:fldChar w:fldCharType="end"/>
            </w:r>
          </w:hyperlink>
        </w:p>
        <w:p w14:paraId="653BAE7D" w14:textId="7DC69A06"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5" w:history="1">
            <w:r w:rsidRPr="00C12668">
              <w:rPr>
                <w:rStyle w:val="Hyperlink"/>
              </w:rPr>
              <w:t>4.4.1 Chi Square Test</w:t>
            </w:r>
            <w:r>
              <w:rPr>
                <w:webHidden/>
              </w:rPr>
              <w:tab/>
            </w:r>
            <w:r>
              <w:rPr>
                <w:webHidden/>
              </w:rPr>
              <w:fldChar w:fldCharType="begin"/>
            </w:r>
            <w:r>
              <w:rPr>
                <w:webHidden/>
              </w:rPr>
              <w:instrText xml:space="preserve"> PAGEREF _Toc71932465 \h </w:instrText>
            </w:r>
            <w:r>
              <w:rPr>
                <w:webHidden/>
              </w:rPr>
            </w:r>
            <w:r>
              <w:rPr>
                <w:webHidden/>
              </w:rPr>
              <w:fldChar w:fldCharType="separate"/>
            </w:r>
            <w:r>
              <w:rPr>
                <w:webHidden/>
              </w:rPr>
              <w:t>43</w:t>
            </w:r>
            <w:r>
              <w:rPr>
                <w:webHidden/>
              </w:rPr>
              <w:fldChar w:fldCharType="end"/>
            </w:r>
          </w:hyperlink>
        </w:p>
        <w:p w14:paraId="3DA1D6B7" w14:textId="37281EAD"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6" w:history="1">
            <w:r w:rsidRPr="00C12668">
              <w:rPr>
                <w:rStyle w:val="Hyperlink"/>
              </w:rPr>
              <w:t>4.5 Data Visualization</w:t>
            </w:r>
            <w:r>
              <w:rPr>
                <w:webHidden/>
              </w:rPr>
              <w:tab/>
            </w:r>
            <w:r>
              <w:rPr>
                <w:webHidden/>
              </w:rPr>
              <w:fldChar w:fldCharType="begin"/>
            </w:r>
            <w:r>
              <w:rPr>
                <w:webHidden/>
              </w:rPr>
              <w:instrText xml:space="preserve"> PAGEREF _Toc71932466 \h </w:instrText>
            </w:r>
            <w:r>
              <w:rPr>
                <w:webHidden/>
              </w:rPr>
            </w:r>
            <w:r>
              <w:rPr>
                <w:webHidden/>
              </w:rPr>
              <w:fldChar w:fldCharType="separate"/>
            </w:r>
            <w:r>
              <w:rPr>
                <w:webHidden/>
              </w:rPr>
              <w:t>43</w:t>
            </w:r>
            <w:r>
              <w:rPr>
                <w:webHidden/>
              </w:rPr>
              <w:fldChar w:fldCharType="end"/>
            </w:r>
          </w:hyperlink>
        </w:p>
        <w:p w14:paraId="04B6F424" w14:textId="786451FC"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7" w:history="1">
            <w:r w:rsidRPr="00C12668">
              <w:rPr>
                <w:rStyle w:val="Hyperlink"/>
              </w:rPr>
              <w:t>4.9 Summary</w:t>
            </w:r>
            <w:r>
              <w:rPr>
                <w:webHidden/>
              </w:rPr>
              <w:tab/>
            </w:r>
            <w:r>
              <w:rPr>
                <w:webHidden/>
              </w:rPr>
              <w:fldChar w:fldCharType="begin"/>
            </w:r>
            <w:r>
              <w:rPr>
                <w:webHidden/>
              </w:rPr>
              <w:instrText xml:space="preserve"> PAGEREF _Toc71932467 \h </w:instrText>
            </w:r>
            <w:r>
              <w:rPr>
                <w:webHidden/>
              </w:rPr>
            </w:r>
            <w:r>
              <w:rPr>
                <w:webHidden/>
              </w:rPr>
              <w:fldChar w:fldCharType="separate"/>
            </w:r>
            <w:r>
              <w:rPr>
                <w:webHidden/>
              </w:rPr>
              <w:t>43</w:t>
            </w:r>
            <w:r>
              <w:rPr>
                <w:webHidden/>
              </w:rPr>
              <w:fldChar w:fldCharType="end"/>
            </w:r>
          </w:hyperlink>
        </w:p>
        <w:p w14:paraId="79C0AB64" w14:textId="2556AE68"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8" w:history="1">
            <w:r w:rsidRPr="00C12668">
              <w:rPr>
                <w:rStyle w:val="Hyperlink"/>
              </w:rPr>
              <w:t>CHAPTER 5: RESULTS AND DISCUSSIONS</w:t>
            </w:r>
            <w:r>
              <w:rPr>
                <w:webHidden/>
              </w:rPr>
              <w:tab/>
            </w:r>
            <w:r>
              <w:rPr>
                <w:webHidden/>
              </w:rPr>
              <w:fldChar w:fldCharType="begin"/>
            </w:r>
            <w:r>
              <w:rPr>
                <w:webHidden/>
              </w:rPr>
              <w:instrText xml:space="preserve"> PAGEREF _Toc71932468 \h </w:instrText>
            </w:r>
            <w:r>
              <w:rPr>
                <w:webHidden/>
              </w:rPr>
            </w:r>
            <w:r>
              <w:rPr>
                <w:webHidden/>
              </w:rPr>
              <w:fldChar w:fldCharType="separate"/>
            </w:r>
            <w:r>
              <w:rPr>
                <w:webHidden/>
              </w:rPr>
              <w:t>44</w:t>
            </w:r>
            <w:r>
              <w:rPr>
                <w:webHidden/>
              </w:rPr>
              <w:fldChar w:fldCharType="end"/>
            </w:r>
          </w:hyperlink>
        </w:p>
        <w:p w14:paraId="6F7C22DF" w14:textId="15024197"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9" w:history="1">
            <w:r w:rsidRPr="00C12668">
              <w:rPr>
                <w:rStyle w:val="Hyperlink"/>
              </w:rPr>
              <w:t>5.1 Introduction</w:t>
            </w:r>
            <w:r>
              <w:rPr>
                <w:webHidden/>
              </w:rPr>
              <w:tab/>
            </w:r>
            <w:r>
              <w:rPr>
                <w:webHidden/>
              </w:rPr>
              <w:fldChar w:fldCharType="begin"/>
            </w:r>
            <w:r>
              <w:rPr>
                <w:webHidden/>
              </w:rPr>
              <w:instrText xml:space="preserve"> PAGEREF _Toc71932469 \h </w:instrText>
            </w:r>
            <w:r>
              <w:rPr>
                <w:webHidden/>
              </w:rPr>
            </w:r>
            <w:r>
              <w:rPr>
                <w:webHidden/>
              </w:rPr>
              <w:fldChar w:fldCharType="separate"/>
            </w:r>
            <w:r>
              <w:rPr>
                <w:webHidden/>
              </w:rPr>
              <w:t>44</w:t>
            </w:r>
            <w:r>
              <w:rPr>
                <w:webHidden/>
              </w:rPr>
              <w:fldChar w:fldCharType="end"/>
            </w:r>
          </w:hyperlink>
        </w:p>
        <w:p w14:paraId="0852B57C" w14:textId="7C1E2AEF"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0" w:history="1">
            <w:r w:rsidRPr="00C12668">
              <w:rPr>
                <w:rStyle w:val="Hyperlink"/>
              </w:rPr>
              <w:t>5.2 Interpretation of Visualizations</w:t>
            </w:r>
            <w:r>
              <w:rPr>
                <w:webHidden/>
              </w:rPr>
              <w:tab/>
            </w:r>
            <w:r>
              <w:rPr>
                <w:webHidden/>
              </w:rPr>
              <w:fldChar w:fldCharType="begin"/>
            </w:r>
            <w:r>
              <w:rPr>
                <w:webHidden/>
              </w:rPr>
              <w:instrText xml:space="preserve"> PAGEREF _Toc71932470 \h </w:instrText>
            </w:r>
            <w:r>
              <w:rPr>
                <w:webHidden/>
              </w:rPr>
            </w:r>
            <w:r>
              <w:rPr>
                <w:webHidden/>
              </w:rPr>
              <w:fldChar w:fldCharType="separate"/>
            </w:r>
            <w:r>
              <w:rPr>
                <w:webHidden/>
              </w:rPr>
              <w:t>44</w:t>
            </w:r>
            <w:r>
              <w:rPr>
                <w:webHidden/>
              </w:rPr>
              <w:fldChar w:fldCharType="end"/>
            </w:r>
          </w:hyperlink>
        </w:p>
        <w:p w14:paraId="6808FBE2" w14:textId="211EA68B"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1" w:history="1">
            <w:r w:rsidRPr="00C12668">
              <w:rPr>
                <w:rStyle w:val="Hyperlink"/>
              </w:rPr>
              <w:t>5.3 Evaluation of Sampling Methods</w:t>
            </w:r>
            <w:r>
              <w:rPr>
                <w:webHidden/>
              </w:rPr>
              <w:tab/>
            </w:r>
            <w:r>
              <w:rPr>
                <w:webHidden/>
              </w:rPr>
              <w:fldChar w:fldCharType="begin"/>
            </w:r>
            <w:r>
              <w:rPr>
                <w:webHidden/>
              </w:rPr>
              <w:instrText xml:space="preserve"> PAGEREF _Toc71932471 \h </w:instrText>
            </w:r>
            <w:r>
              <w:rPr>
                <w:webHidden/>
              </w:rPr>
            </w:r>
            <w:r>
              <w:rPr>
                <w:webHidden/>
              </w:rPr>
              <w:fldChar w:fldCharType="separate"/>
            </w:r>
            <w:r>
              <w:rPr>
                <w:webHidden/>
              </w:rPr>
              <w:t>44</w:t>
            </w:r>
            <w:r>
              <w:rPr>
                <w:webHidden/>
              </w:rPr>
              <w:fldChar w:fldCharType="end"/>
            </w:r>
          </w:hyperlink>
        </w:p>
        <w:p w14:paraId="3BB402E4" w14:textId="4E1DF67D"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2" w:history="1">
            <w:r w:rsidRPr="00C12668">
              <w:rPr>
                <w:rStyle w:val="Hyperlink"/>
              </w:rPr>
              <w:t>5.4 Testing on Validation Dataset</w:t>
            </w:r>
            <w:r>
              <w:rPr>
                <w:webHidden/>
              </w:rPr>
              <w:tab/>
            </w:r>
            <w:r>
              <w:rPr>
                <w:webHidden/>
              </w:rPr>
              <w:fldChar w:fldCharType="begin"/>
            </w:r>
            <w:r>
              <w:rPr>
                <w:webHidden/>
              </w:rPr>
              <w:instrText xml:space="preserve"> PAGEREF _Toc71932472 \h </w:instrText>
            </w:r>
            <w:r>
              <w:rPr>
                <w:webHidden/>
              </w:rPr>
            </w:r>
            <w:r>
              <w:rPr>
                <w:webHidden/>
              </w:rPr>
              <w:fldChar w:fldCharType="separate"/>
            </w:r>
            <w:r>
              <w:rPr>
                <w:webHidden/>
              </w:rPr>
              <w:t>44</w:t>
            </w:r>
            <w:r>
              <w:rPr>
                <w:webHidden/>
              </w:rPr>
              <w:fldChar w:fldCharType="end"/>
            </w:r>
          </w:hyperlink>
        </w:p>
        <w:p w14:paraId="03DFACFD" w14:textId="26A1C64F"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3" w:history="1">
            <w:r w:rsidRPr="00C12668">
              <w:rPr>
                <w:rStyle w:val="Hyperlink"/>
              </w:rPr>
              <w:t>5.6 Summary</w:t>
            </w:r>
            <w:r>
              <w:rPr>
                <w:webHidden/>
              </w:rPr>
              <w:tab/>
            </w:r>
            <w:r>
              <w:rPr>
                <w:webHidden/>
              </w:rPr>
              <w:fldChar w:fldCharType="begin"/>
            </w:r>
            <w:r>
              <w:rPr>
                <w:webHidden/>
              </w:rPr>
              <w:instrText xml:space="preserve"> PAGEREF _Toc71932473 \h </w:instrText>
            </w:r>
            <w:r>
              <w:rPr>
                <w:webHidden/>
              </w:rPr>
            </w:r>
            <w:r>
              <w:rPr>
                <w:webHidden/>
              </w:rPr>
              <w:fldChar w:fldCharType="separate"/>
            </w:r>
            <w:r>
              <w:rPr>
                <w:webHidden/>
              </w:rPr>
              <w:t>44</w:t>
            </w:r>
            <w:r>
              <w:rPr>
                <w:webHidden/>
              </w:rPr>
              <w:fldChar w:fldCharType="end"/>
            </w:r>
          </w:hyperlink>
        </w:p>
        <w:p w14:paraId="36FC1651" w14:textId="3EC3B4C9" w:rsidR="002A4715" w:rsidRDefault="002A4715" w:rsidP="00737DE2">
          <w:pPr>
            <w:pStyle w:val="TOC1"/>
            <w:tabs>
              <w:tab w:val="left" w:pos="1760"/>
            </w:tabs>
            <w:spacing w:line="276" w:lineRule="auto"/>
            <w:rPr>
              <w:rFonts w:asciiTheme="minorHAnsi" w:eastAsiaTheme="minorEastAsia" w:hAnsiTheme="minorHAnsi" w:cstheme="minorBidi"/>
              <w:color w:val="auto"/>
              <w:sz w:val="22"/>
              <w:szCs w:val="22"/>
              <w:lang w:val="en-US"/>
            </w:rPr>
          </w:pPr>
          <w:hyperlink w:anchor="_Toc71932474" w:history="1">
            <w:r w:rsidRPr="00C12668">
              <w:rPr>
                <w:rStyle w:val="Hyperlink"/>
              </w:rPr>
              <w:t xml:space="preserve">CHAPTER 6: </w:t>
            </w:r>
            <w:r>
              <w:rPr>
                <w:rFonts w:asciiTheme="minorHAnsi" w:eastAsiaTheme="minorEastAsia" w:hAnsiTheme="minorHAnsi" w:cstheme="minorBidi"/>
                <w:color w:val="auto"/>
                <w:sz w:val="22"/>
                <w:szCs w:val="22"/>
                <w:lang w:val="en-US"/>
              </w:rPr>
              <w:tab/>
            </w:r>
            <w:r w:rsidRPr="00C12668">
              <w:rPr>
                <w:rStyle w:val="Hyperlink"/>
              </w:rPr>
              <w:t xml:space="preserve"> CONCLUSIONS AND RECOMMENDATIONS</w:t>
            </w:r>
            <w:r>
              <w:rPr>
                <w:webHidden/>
              </w:rPr>
              <w:tab/>
            </w:r>
            <w:r>
              <w:rPr>
                <w:webHidden/>
              </w:rPr>
              <w:fldChar w:fldCharType="begin"/>
            </w:r>
            <w:r>
              <w:rPr>
                <w:webHidden/>
              </w:rPr>
              <w:instrText xml:space="preserve"> PAGEREF _Toc71932474 \h </w:instrText>
            </w:r>
            <w:r>
              <w:rPr>
                <w:webHidden/>
              </w:rPr>
            </w:r>
            <w:r>
              <w:rPr>
                <w:webHidden/>
              </w:rPr>
              <w:fldChar w:fldCharType="separate"/>
            </w:r>
            <w:r>
              <w:rPr>
                <w:webHidden/>
              </w:rPr>
              <w:t>45</w:t>
            </w:r>
            <w:r>
              <w:rPr>
                <w:webHidden/>
              </w:rPr>
              <w:fldChar w:fldCharType="end"/>
            </w:r>
          </w:hyperlink>
        </w:p>
        <w:p w14:paraId="7FF0E1EF" w14:textId="5E23D294"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5" w:history="1">
            <w:r w:rsidRPr="00C12668">
              <w:rPr>
                <w:rStyle w:val="Hyperlink"/>
              </w:rPr>
              <w:t>6.1 Introduction</w:t>
            </w:r>
            <w:r>
              <w:rPr>
                <w:webHidden/>
              </w:rPr>
              <w:tab/>
            </w:r>
            <w:r>
              <w:rPr>
                <w:webHidden/>
              </w:rPr>
              <w:fldChar w:fldCharType="begin"/>
            </w:r>
            <w:r>
              <w:rPr>
                <w:webHidden/>
              </w:rPr>
              <w:instrText xml:space="preserve"> PAGEREF _Toc71932475 \h </w:instrText>
            </w:r>
            <w:r>
              <w:rPr>
                <w:webHidden/>
              </w:rPr>
            </w:r>
            <w:r>
              <w:rPr>
                <w:webHidden/>
              </w:rPr>
              <w:fldChar w:fldCharType="separate"/>
            </w:r>
            <w:r>
              <w:rPr>
                <w:webHidden/>
              </w:rPr>
              <w:t>45</w:t>
            </w:r>
            <w:r>
              <w:rPr>
                <w:webHidden/>
              </w:rPr>
              <w:fldChar w:fldCharType="end"/>
            </w:r>
          </w:hyperlink>
        </w:p>
        <w:p w14:paraId="57189D16" w14:textId="7684D65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6" w:history="1">
            <w:r w:rsidRPr="00C12668">
              <w:rPr>
                <w:rStyle w:val="Hyperlink"/>
              </w:rPr>
              <w:t>6.2 Discussion and Conclusion</w:t>
            </w:r>
            <w:r>
              <w:rPr>
                <w:webHidden/>
              </w:rPr>
              <w:tab/>
            </w:r>
            <w:r>
              <w:rPr>
                <w:webHidden/>
              </w:rPr>
              <w:fldChar w:fldCharType="begin"/>
            </w:r>
            <w:r>
              <w:rPr>
                <w:webHidden/>
              </w:rPr>
              <w:instrText xml:space="preserve"> PAGEREF _Toc71932476 \h </w:instrText>
            </w:r>
            <w:r>
              <w:rPr>
                <w:webHidden/>
              </w:rPr>
            </w:r>
            <w:r>
              <w:rPr>
                <w:webHidden/>
              </w:rPr>
              <w:fldChar w:fldCharType="separate"/>
            </w:r>
            <w:r>
              <w:rPr>
                <w:webHidden/>
              </w:rPr>
              <w:t>45</w:t>
            </w:r>
            <w:r>
              <w:rPr>
                <w:webHidden/>
              </w:rPr>
              <w:fldChar w:fldCharType="end"/>
            </w:r>
          </w:hyperlink>
        </w:p>
        <w:p w14:paraId="664F3A38" w14:textId="27EC15B4"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7" w:history="1">
            <w:r w:rsidRPr="00C12668">
              <w:rPr>
                <w:rStyle w:val="Hyperlink"/>
              </w:rPr>
              <w:t>6.3 Contribution to Knowledge</w:t>
            </w:r>
            <w:r>
              <w:rPr>
                <w:webHidden/>
              </w:rPr>
              <w:tab/>
            </w:r>
            <w:r>
              <w:rPr>
                <w:webHidden/>
              </w:rPr>
              <w:fldChar w:fldCharType="begin"/>
            </w:r>
            <w:r>
              <w:rPr>
                <w:webHidden/>
              </w:rPr>
              <w:instrText xml:space="preserve"> PAGEREF _Toc71932477 \h </w:instrText>
            </w:r>
            <w:r>
              <w:rPr>
                <w:webHidden/>
              </w:rPr>
            </w:r>
            <w:r>
              <w:rPr>
                <w:webHidden/>
              </w:rPr>
              <w:fldChar w:fldCharType="separate"/>
            </w:r>
            <w:r>
              <w:rPr>
                <w:webHidden/>
              </w:rPr>
              <w:t>45</w:t>
            </w:r>
            <w:r>
              <w:rPr>
                <w:webHidden/>
              </w:rPr>
              <w:fldChar w:fldCharType="end"/>
            </w:r>
          </w:hyperlink>
        </w:p>
        <w:p w14:paraId="08795F66" w14:textId="06F19E9C"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8" w:history="1">
            <w:r w:rsidRPr="00C12668">
              <w:rPr>
                <w:rStyle w:val="Hyperlink"/>
              </w:rPr>
              <w:t>6.4 Future Recommendations</w:t>
            </w:r>
            <w:r>
              <w:rPr>
                <w:webHidden/>
              </w:rPr>
              <w:tab/>
            </w:r>
            <w:r>
              <w:rPr>
                <w:webHidden/>
              </w:rPr>
              <w:fldChar w:fldCharType="begin"/>
            </w:r>
            <w:r>
              <w:rPr>
                <w:webHidden/>
              </w:rPr>
              <w:instrText xml:space="preserve"> PAGEREF _Toc71932478 \h </w:instrText>
            </w:r>
            <w:r>
              <w:rPr>
                <w:webHidden/>
              </w:rPr>
            </w:r>
            <w:r>
              <w:rPr>
                <w:webHidden/>
              </w:rPr>
              <w:fldChar w:fldCharType="separate"/>
            </w:r>
            <w:r>
              <w:rPr>
                <w:webHidden/>
              </w:rPr>
              <w:t>45</w:t>
            </w:r>
            <w:r>
              <w:rPr>
                <w:webHidden/>
              </w:rPr>
              <w:fldChar w:fldCharType="end"/>
            </w:r>
          </w:hyperlink>
        </w:p>
        <w:p w14:paraId="334D727E" w14:textId="5E862053"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9" w:history="1">
            <w:r w:rsidRPr="00C12668">
              <w:rPr>
                <w:rStyle w:val="Hyperlink"/>
              </w:rPr>
              <w:t>REFERENCES</w:t>
            </w:r>
            <w:r>
              <w:rPr>
                <w:webHidden/>
              </w:rPr>
              <w:tab/>
            </w:r>
            <w:r>
              <w:rPr>
                <w:webHidden/>
              </w:rPr>
              <w:fldChar w:fldCharType="begin"/>
            </w:r>
            <w:r>
              <w:rPr>
                <w:webHidden/>
              </w:rPr>
              <w:instrText xml:space="preserve"> PAGEREF _Toc71932479 \h </w:instrText>
            </w:r>
            <w:r>
              <w:rPr>
                <w:webHidden/>
              </w:rPr>
            </w:r>
            <w:r>
              <w:rPr>
                <w:webHidden/>
              </w:rPr>
              <w:fldChar w:fldCharType="separate"/>
            </w:r>
            <w:r>
              <w:rPr>
                <w:webHidden/>
              </w:rPr>
              <w:t>46</w:t>
            </w:r>
            <w:r>
              <w:rPr>
                <w:webHidden/>
              </w:rPr>
              <w:fldChar w:fldCharType="end"/>
            </w:r>
          </w:hyperlink>
        </w:p>
        <w:p w14:paraId="3D2E2C95" w14:textId="5B811836"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80" w:history="1">
            <w:r w:rsidRPr="00C12668">
              <w:rPr>
                <w:rStyle w:val="Hyperlink"/>
              </w:rPr>
              <w:t>APPENDIX A: RESEARCH PLAN</w:t>
            </w:r>
            <w:r>
              <w:rPr>
                <w:webHidden/>
              </w:rPr>
              <w:tab/>
            </w:r>
            <w:r>
              <w:rPr>
                <w:webHidden/>
              </w:rPr>
              <w:fldChar w:fldCharType="begin"/>
            </w:r>
            <w:r>
              <w:rPr>
                <w:webHidden/>
              </w:rPr>
              <w:instrText xml:space="preserve"> PAGEREF _Toc71932480 \h </w:instrText>
            </w:r>
            <w:r>
              <w:rPr>
                <w:webHidden/>
              </w:rPr>
            </w:r>
            <w:r>
              <w:rPr>
                <w:webHidden/>
              </w:rPr>
              <w:fldChar w:fldCharType="separate"/>
            </w:r>
            <w:r>
              <w:rPr>
                <w:webHidden/>
              </w:rPr>
              <w:t>51</w:t>
            </w:r>
            <w:r>
              <w:rPr>
                <w:webHidden/>
              </w:rPr>
              <w:fldChar w:fldCharType="end"/>
            </w:r>
          </w:hyperlink>
        </w:p>
        <w:p w14:paraId="2F711DAE" w14:textId="74FD4B6F"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81" w:history="1">
            <w:r w:rsidRPr="00C12668">
              <w:rPr>
                <w:rStyle w:val="Hyperlink"/>
              </w:rPr>
              <w:t>APPENDIX B: RESEARCH PROPOSAL</w:t>
            </w:r>
            <w:r>
              <w:rPr>
                <w:webHidden/>
              </w:rPr>
              <w:tab/>
            </w:r>
            <w:r>
              <w:rPr>
                <w:webHidden/>
              </w:rPr>
              <w:fldChar w:fldCharType="begin"/>
            </w:r>
            <w:r>
              <w:rPr>
                <w:webHidden/>
              </w:rPr>
              <w:instrText xml:space="preserve"> PAGEREF _Toc71932481 \h </w:instrText>
            </w:r>
            <w:r>
              <w:rPr>
                <w:webHidden/>
              </w:rPr>
            </w:r>
            <w:r>
              <w:rPr>
                <w:webHidden/>
              </w:rPr>
              <w:fldChar w:fldCharType="separate"/>
            </w:r>
            <w:r>
              <w:rPr>
                <w:webHidden/>
              </w:rPr>
              <w:t>52</w:t>
            </w:r>
            <w:r>
              <w:rPr>
                <w:webHidden/>
              </w:rPr>
              <w:fldChar w:fldCharType="end"/>
            </w:r>
          </w:hyperlink>
        </w:p>
        <w:p w14:paraId="3D0C9C9F" w14:textId="05E33EC1" w:rsidR="004F0EF2" w:rsidRPr="00070EA1" w:rsidRDefault="00C152F0" w:rsidP="00174BA2">
          <w:pPr>
            <w:spacing w:line="276" w:lineRule="auto"/>
          </w:pPr>
          <w:r w:rsidRPr="00070EA1">
            <w:rPr>
              <w:b/>
            </w:rPr>
            <w:fldChar w:fldCharType="end"/>
          </w:r>
        </w:p>
      </w:sdtContent>
    </w:sdt>
    <w:p w14:paraId="2CBD2012" w14:textId="77777777" w:rsidR="00897CFB" w:rsidRDefault="00897CFB">
      <w:pPr>
        <w:widowControl/>
        <w:autoSpaceDE/>
        <w:autoSpaceDN/>
        <w:adjustRightInd/>
        <w:spacing w:before="0" w:after="200" w:line="240" w:lineRule="auto"/>
        <w:jc w:val="left"/>
        <w:rPr>
          <w:rFonts w:eastAsiaTheme="majorEastAsia"/>
          <w:b/>
          <w:bCs/>
          <w:color w:val="345A8A" w:themeColor="accent1" w:themeShade="B5"/>
          <w:sz w:val="40"/>
          <w:szCs w:val="32"/>
        </w:rPr>
      </w:pPr>
      <w:bookmarkStart w:id="10" w:name="abstract"/>
      <w:bookmarkStart w:id="11" w:name="_Toc61617407"/>
      <w:r>
        <w:br w:type="page"/>
      </w:r>
    </w:p>
    <w:p w14:paraId="031777C2" w14:textId="72A7DC58" w:rsidR="00BC39C5" w:rsidRPr="00070EA1" w:rsidRDefault="00AB6C43" w:rsidP="00E64AEE">
      <w:pPr>
        <w:pStyle w:val="Heading1"/>
        <w:jc w:val="left"/>
      </w:pPr>
      <w:bookmarkStart w:id="12" w:name="_Toc71932413"/>
      <w:r w:rsidRPr="00070EA1">
        <w:lastRenderedPageBreak/>
        <w:t>DEDICATION</w:t>
      </w:r>
      <w:bookmarkEnd w:id="12"/>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3" w:name="_Toc71932414"/>
      <w:r w:rsidRPr="00070EA1">
        <w:lastRenderedPageBreak/>
        <w:t>A</w:t>
      </w:r>
      <w:r w:rsidR="00635CB3" w:rsidRPr="00070EA1">
        <w:t>CKNOWLEDGEMENTS</w:t>
      </w:r>
      <w:bookmarkEnd w:id="13"/>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0F1CA1D8" w14:textId="1D47AB36" w:rsidR="00342597" w:rsidRPr="00070EA1" w:rsidRDefault="00342597" w:rsidP="00517E79">
      <w:pPr>
        <w:pStyle w:val="Heading1"/>
      </w:pPr>
      <w:bookmarkStart w:id="14" w:name="_Toc71932415"/>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71932416"/>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E972563" w:rsidR="00DB2592" w:rsidRPr="00070EA1" w:rsidRDefault="00F52E33" w:rsidP="00517E79">
      <w:pPr>
        <w:pStyle w:val="BodyText"/>
        <w:jc w:val="left"/>
      </w:pPr>
      <w:r w:rsidRPr="00070EA1">
        <w:t>Figure 3.2.4.3: Distribution of Partner……</w:t>
      </w:r>
      <w:r w:rsidR="00B47F14">
        <w:t>...</w:t>
      </w:r>
      <w:r w:rsidRPr="00070EA1">
        <w:t>…………………………………………………</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71932417"/>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1A1D9A" w:rsidRPr="00070EA1" w14:paraId="069936BA" w14:textId="77777777" w:rsidTr="001A1D9A">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B1D0BB0" w:rsidR="001A1D9A" w:rsidRPr="00070EA1" w:rsidRDefault="001A1D9A" w:rsidP="00865CF4">
            <w:pPr>
              <w:jc w:val="left"/>
            </w:pPr>
            <w:r w:rsidRPr="00070EA1">
              <w:t>AdaBoost</w:t>
            </w:r>
          </w:p>
        </w:tc>
        <w:tc>
          <w:tcPr>
            <w:tcW w:w="4669" w:type="dxa"/>
            <w:tcBorders>
              <w:top w:val="single" w:sz="4" w:space="0" w:color="auto"/>
              <w:left w:val="nil"/>
              <w:bottom w:val="single" w:sz="4" w:space="0" w:color="auto"/>
              <w:right w:val="single" w:sz="4" w:space="0" w:color="auto"/>
            </w:tcBorders>
            <w:shd w:val="clear" w:color="auto" w:fill="auto"/>
            <w:noWrap/>
            <w:vAlign w:val="bottom"/>
          </w:tcPr>
          <w:p w14:paraId="7F58A404" w14:textId="2891A82E" w:rsidR="001A1D9A" w:rsidRPr="00070EA1" w:rsidRDefault="001A1D9A" w:rsidP="001A1D9A">
            <w:r w:rsidRPr="00070EA1">
              <w:t>Adaptive Boosting</w:t>
            </w:r>
          </w:p>
        </w:tc>
      </w:tr>
      <w:tr w:rsidR="00D6649D" w:rsidRPr="00070EA1" w14:paraId="5972CFF2" w14:textId="77777777" w:rsidTr="001A1D9A">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66D407" w14:textId="7E784620" w:rsidR="00D6649D" w:rsidRPr="00070EA1" w:rsidRDefault="00D6649D" w:rsidP="00865CF4">
            <w:pPr>
              <w:jc w:val="left"/>
            </w:pPr>
            <w:r w:rsidRPr="00070EA1">
              <w:t>AUC</w:t>
            </w:r>
          </w:p>
        </w:tc>
        <w:tc>
          <w:tcPr>
            <w:tcW w:w="4669" w:type="dxa"/>
            <w:tcBorders>
              <w:top w:val="single" w:sz="4" w:space="0" w:color="auto"/>
              <w:left w:val="nil"/>
              <w:bottom w:val="single" w:sz="4" w:space="0" w:color="auto"/>
              <w:right w:val="single" w:sz="4" w:space="0" w:color="auto"/>
            </w:tcBorders>
            <w:shd w:val="clear" w:color="auto" w:fill="auto"/>
            <w:noWrap/>
            <w:vAlign w:val="bottom"/>
          </w:tcPr>
          <w:p w14:paraId="07E0E30B" w14:textId="004FE5EB" w:rsidR="00D6649D" w:rsidRPr="00070EA1" w:rsidRDefault="00D6649D" w:rsidP="00D6649D">
            <w:r w:rsidRPr="00070EA1">
              <w:t>Area under ROC Curve</w:t>
            </w:r>
          </w:p>
        </w:tc>
      </w:tr>
      <w:tr w:rsidR="00BA15D2" w:rsidRPr="00070EA1" w14:paraId="3360486B" w14:textId="77777777" w:rsidTr="00AA1EE5">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6F1E01C9" w:rsidR="00BA15D2" w:rsidRPr="00070EA1" w:rsidRDefault="00BA15D2" w:rsidP="00865CF4">
            <w:pPr>
              <w:jc w:val="left"/>
            </w:pPr>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126E7A8E" w14:textId="1D6C7D00" w:rsidR="00BA15D2" w:rsidRPr="00070EA1" w:rsidRDefault="00BA15D2" w:rsidP="00BA15D2">
            <w:r w:rsidRPr="00070EA1">
              <w:t>Customer Relationship Management</w:t>
            </w:r>
          </w:p>
        </w:tc>
      </w:tr>
      <w:tr w:rsidR="00BA15D2" w:rsidRPr="00070EA1" w14:paraId="0AF7D058"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3DEC6644" w:rsidR="00BA15D2" w:rsidRPr="00070EA1" w:rsidRDefault="00BA15D2" w:rsidP="00865CF4">
            <w:pPr>
              <w:jc w:val="left"/>
            </w:pPr>
            <w:r w:rsidRPr="00070EA1">
              <w:t>EDA</w:t>
            </w:r>
          </w:p>
        </w:tc>
        <w:tc>
          <w:tcPr>
            <w:tcW w:w="4669" w:type="dxa"/>
            <w:tcBorders>
              <w:top w:val="nil"/>
              <w:left w:val="nil"/>
              <w:bottom w:val="single" w:sz="4" w:space="0" w:color="auto"/>
              <w:right w:val="single" w:sz="4" w:space="0" w:color="auto"/>
            </w:tcBorders>
            <w:shd w:val="clear" w:color="auto" w:fill="auto"/>
            <w:noWrap/>
            <w:vAlign w:val="bottom"/>
          </w:tcPr>
          <w:p w14:paraId="5F383937" w14:textId="3FF26FD1" w:rsidR="00BA15D2" w:rsidRPr="00070EA1" w:rsidRDefault="00BA15D2" w:rsidP="00BA15D2">
            <w:r w:rsidRPr="00070EA1">
              <w:t>Exploratory Data Analysis</w:t>
            </w:r>
          </w:p>
        </w:tc>
      </w:tr>
      <w:tr w:rsidR="00BA15D2" w:rsidRPr="00070EA1" w14:paraId="039499F4"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1B330EA5" w14:textId="61A84E4C" w:rsidR="00BA15D2" w:rsidRPr="00070EA1" w:rsidRDefault="00BA15D2" w:rsidP="00865CF4">
            <w:pPr>
              <w:jc w:val="left"/>
            </w:pPr>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10C57E8D" w14:textId="00CE288C" w:rsidR="00BA15D2" w:rsidRPr="00070EA1" w:rsidRDefault="00BA15D2" w:rsidP="00BA15D2">
            <w:r w:rsidRPr="00070EA1">
              <w:t>Gravitational Search Algorithm</w:t>
            </w:r>
          </w:p>
        </w:tc>
      </w:tr>
      <w:tr w:rsidR="00BA15D2" w:rsidRPr="00070EA1" w14:paraId="027F4D6C"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457DF725" w14:textId="05291A8D" w:rsidR="00BA15D2" w:rsidRPr="00070EA1" w:rsidRDefault="00BA15D2" w:rsidP="00865CF4">
            <w:pPr>
              <w:jc w:val="left"/>
            </w:pPr>
            <w:r w:rsidRPr="00070EA1">
              <w:t>KNN</w:t>
            </w:r>
          </w:p>
        </w:tc>
        <w:tc>
          <w:tcPr>
            <w:tcW w:w="4669" w:type="dxa"/>
            <w:tcBorders>
              <w:top w:val="nil"/>
              <w:left w:val="nil"/>
              <w:bottom w:val="single" w:sz="4" w:space="0" w:color="auto"/>
              <w:right w:val="single" w:sz="4" w:space="0" w:color="auto"/>
            </w:tcBorders>
            <w:shd w:val="clear" w:color="auto" w:fill="auto"/>
            <w:noWrap/>
            <w:vAlign w:val="bottom"/>
          </w:tcPr>
          <w:p w14:paraId="0C7F1618" w14:textId="7F223F4A" w:rsidR="00BA15D2" w:rsidRPr="00070EA1" w:rsidRDefault="00BA15D2" w:rsidP="00BA15D2">
            <w:r w:rsidRPr="00070EA1">
              <w:t>K Nearest Neighbour</w:t>
            </w:r>
          </w:p>
        </w:tc>
      </w:tr>
      <w:tr w:rsidR="00BA15D2" w:rsidRPr="00070EA1" w14:paraId="489B8534"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4D0DD872" w14:textId="3A4AD91C" w:rsidR="00BA15D2" w:rsidRPr="00070EA1" w:rsidRDefault="00BA15D2" w:rsidP="00865CF4">
            <w:pPr>
              <w:jc w:val="left"/>
            </w:pPr>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7357378" w14:textId="0CDB53AE" w:rsidR="00BA15D2" w:rsidRPr="00070EA1" w:rsidRDefault="00BA15D2" w:rsidP="00BA15D2">
            <w:r w:rsidRPr="00070EA1">
              <w:t>Linear Discriminant Analysis</w:t>
            </w:r>
          </w:p>
        </w:tc>
      </w:tr>
      <w:tr w:rsidR="00BA15D2" w:rsidRPr="00070EA1" w14:paraId="128E14DF"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6D4D28E3" w14:textId="74C159B7" w:rsidR="00BA15D2" w:rsidRPr="00070EA1" w:rsidRDefault="00BA15D2" w:rsidP="00865CF4">
            <w:pPr>
              <w:jc w:val="left"/>
            </w:pPr>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4426761D" w14:textId="2024425B" w:rsidR="00BA15D2" w:rsidRPr="00070EA1" w:rsidRDefault="00BA15D2" w:rsidP="00BA15D2">
            <w:r w:rsidRPr="00070EA1">
              <w:t xml:space="preserve">Projection Pursuit Random Forest </w:t>
            </w:r>
          </w:p>
        </w:tc>
      </w:tr>
      <w:tr w:rsidR="00BA15D2" w:rsidRPr="00070EA1" w14:paraId="32EA46D9"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881E2E8" w14:textId="4474F528" w:rsidR="00BA15D2" w:rsidRPr="00070EA1" w:rsidRDefault="00BA15D2" w:rsidP="00865CF4">
            <w:pPr>
              <w:jc w:val="left"/>
            </w:pPr>
            <w:r w:rsidRPr="00070EA1">
              <w:t>ROC</w:t>
            </w:r>
          </w:p>
        </w:tc>
        <w:tc>
          <w:tcPr>
            <w:tcW w:w="4669" w:type="dxa"/>
            <w:tcBorders>
              <w:top w:val="nil"/>
              <w:left w:val="nil"/>
              <w:bottom w:val="single" w:sz="4" w:space="0" w:color="auto"/>
              <w:right w:val="single" w:sz="4" w:space="0" w:color="auto"/>
            </w:tcBorders>
            <w:shd w:val="clear" w:color="auto" w:fill="auto"/>
            <w:noWrap/>
            <w:vAlign w:val="bottom"/>
          </w:tcPr>
          <w:p w14:paraId="29EAE1EF" w14:textId="49AA37D7" w:rsidR="00BA15D2" w:rsidRPr="00070EA1" w:rsidRDefault="00BA15D2" w:rsidP="00BA15D2">
            <w:r w:rsidRPr="00070EA1">
              <w:t>Receiver Operating Characteristics</w:t>
            </w:r>
          </w:p>
        </w:tc>
      </w:tr>
      <w:tr w:rsidR="00BA15D2" w:rsidRPr="00070EA1" w14:paraId="507AB5D8"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2FED15D" w14:textId="78EE3599" w:rsidR="00BA15D2" w:rsidRPr="00070EA1" w:rsidRDefault="00BA15D2" w:rsidP="00865CF4">
            <w:pPr>
              <w:jc w:val="left"/>
            </w:pPr>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04B28A92" w14:textId="26952A94" w:rsidR="00BA15D2" w:rsidRPr="00070EA1" w:rsidRDefault="00BA15D2" w:rsidP="00BA15D2">
            <w:r w:rsidRPr="00070EA1">
              <w:t>Synthetic Minority Oversampling Technique</w:t>
            </w:r>
          </w:p>
        </w:tc>
      </w:tr>
      <w:tr w:rsidR="00BA15D2" w:rsidRPr="00070EA1" w14:paraId="6921053B" w14:textId="77777777" w:rsidTr="00D6649D">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0F61BF88" w:rsidR="00BA15D2" w:rsidRPr="00070EA1" w:rsidRDefault="00BA15D2" w:rsidP="00865CF4">
            <w:pPr>
              <w:jc w:val="left"/>
            </w:pPr>
            <w:r w:rsidRPr="00070EA1">
              <w:t>SVM</w:t>
            </w:r>
          </w:p>
        </w:tc>
        <w:tc>
          <w:tcPr>
            <w:tcW w:w="4669" w:type="dxa"/>
            <w:tcBorders>
              <w:top w:val="nil"/>
              <w:left w:val="nil"/>
              <w:bottom w:val="single" w:sz="4" w:space="0" w:color="auto"/>
              <w:right w:val="single" w:sz="4" w:space="0" w:color="auto"/>
            </w:tcBorders>
            <w:shd w:val="clear" w:color="auto" w:fill="auto"/>
            <w:noWrap/>
            <w:vAlign w:val="bottom"/>
          </w:tcPr>
          <w:p w14:paraId="0E36D89F" w14:textId="7C97CF81" w:rsidR="00BA15D2" w:rsidRPr="00070EA1" w:rsidRDefault="00BA15D2" w:rsidP="00BA15D2">
            <w:r w:rsidRPr="00070EA1">
              <w:t>Support Vector Machine</w:t>
            </w:r>
          </w:p>
        </w:tc>
      </w:tr>
      <w:tr w:rsidR="00BA15D2"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BA15D2" w:rsidRPr="00070EA1" w:rsidRDefault="00BA15D2" w:rsidP="00865CF4">
            <w:pPr>
              <w:jc w:val="left"/>
            </w:pPr>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BA15D2" w:rsidRPr="00070EA1" w:rsidRDefault="00BA15D2" w:rsidP="00BA15D2">
            <w:r w:rsidRPr="00070EA1">
              <w:t>Extreme Gradient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2068885F" w14:textId="77777777" w:rsidR="00BF17F6" w:rsidRDefault="00BF17F6" w:rsidP="00517E79">
      <w:pPr>
        <w:pStyle w:val="Heading1"/>
        <w:sectPr w:rsidR="00BF17F6" w:rsidSect="00B325A0">
          <w:pgSz w:w="12240" w:h="15840" w:code="1"/>
          <w:pgMar w:top="1166" w:right="1138" w:bottom="1440" w:left="1699" w:header="720" w:footer="720" w:gutter="0"/>
          <w:pgNumType w:fmt="lowerRoman" w:start="1"/>
          <w:cols w:space="720"/>
          <w:docGrid w:linePitch="326"/>
        </w:sectPr>
      </w:pPr>
    </w:p>
    <w:p w14:paraId="6524CB3C" w14:textId="4408CB35" w:rsidR="00642D74" w:rsidRPr="00070EA1" w:rsidRDefault="003B1F77" w:rsidP="00517E79">
      <w:pPr>
        <w:pStyle w:val="Heading1"/>
      </w:pPr>
      <w:bookmarkStart w:id="18" w:name="_Toc71932418"/>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71932419"/>
      <w:r w:rsidRPr="00070EA1">
        <w:t xml:space="preserve">1.1 </w:t>
      </w:r>
      <w:r w:rsidR="0021550A" w:rsidRPr="00070EA1">
        <w:t>Background of the Study</w:t>
      </w:r>
      <w:bookmarkEnd w:id="20"/>
    </w:p>
    <w:p w14:paraId="06FA57EA" w14:textId="6D9DB77F"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the </w:t>
      </w:r>
      <w:r w:rsidR="00F837F0">
        <w:t>likel</w:t>
      </w:r>
      <w:r w:rsidR="007E254B">
        <w:t>ihood</w:t>
      </w:r>
      <w:r w:rsidR="00F837F0">
        <w:t xml:space="preserve"> to churn customers</w:t>
      </w:r>
      <w:r w:rsidR="00CC1112">
        <w:t xml:space="preserve"> can be flagged</w:t>
      </w:r>
      <w:r w:rsidRPr="00070EA1">
        <w:t>,</w:t>
      </w:r>
      <w:r w:rsidR="005B7461">
        <w:t xml:space="preserve"> and</w:t>
      </w:r>
      <w:r w:rsidRPr="00070EA1">
        <w:t xml:space="preserve"> targeted campaigns </w:t>
      </w:r>
      <w:r w:rsidR="00CC1112">
        <w:t xml:space="preserve">can be run </w:t>
      </w:r>
      <w:r w:rsidRPr="00070EA1">
        <w:t>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71932420"/>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5D9D7826"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F837F0">
        <w:t>virtually understand customer behaviour and mentalit</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customer retention rates </w:t>
      </w:r>
      <w:r w:rsidR="00833C7D">
        <w:t xml:space="preserve">were increased </w:t>
      </w:r>
      <w:r w:rsidRPr="00070EA1">
        <w:t xml:space="preserve">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Churn can occur due to various reasons and can be broadly classified into voluntary and involuntary churn.</w:t>
      </w:r>
      <w:r w:rsidR="009550DF" w:rsidRPr="00070EA1">
        <w:br w:type="page"/>
      </w:r>
    </w:p>
    <w:p w14:paraId="73EF7552" w14:textId="66FFB274"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w:t>
      </w:r>
      <w:r w:rsidR="005B7461">
        <w:t xml:space="preserve"> </w:t>
      </w:r>
      <w:r w:rsidR="00B907CD" w:rsidRPr="00070EA1">
        <w:t>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3" w:name="_Toc61885860"/>
      <w:bookmarkStart w:id="24" w:name="_Toc71932421"/>
      <w:r w:rsidRPr="00070EA1">
        <w:t>1.1.2 Flagging customers and retention policies</w:t>
      </w:r>
      <w:bookmarkEnd w:id="23"/>
      <w:bookmarkEnd w:id="24"/>
    </w:p>
    <w:p w14:paraId="53DA9258" w14:textId="622CE11E" w:rsidR="00E4219E" w:rsidRPr="00070EA1" w:rsidRDefault="00E4219E" w:rsidP="00517E79">
      <w:r w:rsidRPr="00070EA1">
        <w:t>As service providers contend for a customer</w:t>
      </w:r>
      <w:r w:rsidR="00C235BC" w:rsidRPr="00070EA1">
        <w:t>'</w:t>
      </w:r>
      <w:r w:rsidRPr="00070EA1">
        <w:t>s rights, customers are free to choose a service</w:t>
      </w:r>
      <w:r w:rsidR="005B7461">
        <w:t xml:space="preserve"> </w:t>
      </w:r>
      <w:r w:rsidRPr="00070EA1">
        <w:t xml:space="preserve">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093ACF2A"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t>
      </w:r>
      <w:r w:rsidR="00F837F0">
        <w:t>Identifying</w:t>
      </w:r>
      <w:r w:rsidRPr="00070EA1">
        <w:t xml:space="preserve"> attributes that indicate </w:t>
      </w:r>
      <w:r w:rsidR="00B9681C" w:rsidRPr="00070EA1">
        <w:t xml:space="preserve">if a customer is likely to </w:t>
      </w:r>
      <w:r w:rsidRPr="00070EA1">
        <w:t xml:space="preserve">churn in our methodology </w:t>
      </w:r>
      <w:r w:rsidR="00833C7D">
        <w:t xml:space="preserve">will be </w:t>
      </w:r>
      <w:r w:rsidR="005B7461">
        <w:t>mad</w:t>
      </w:r>
      <w:r w:rsidR="00833C7D">
        <w:t xml:space="preserve">e </w:t>
      </w:r>
      <w:r w:rsidRPr="00070EA1">
        <w:t>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5" w:name="_Toc71932422"/>
      <w:r w:rsidRPr="00070EA1">
        <w:lastRenderedPageBreak/>
        <w:t>1.</w:t>
      </w:r>
      <w:r w:rsidR="00546B70" w:rsidRPr="00070EA1">
        <w:t>2</w:t>
      </w:r>
      <w:r w:rsidRPr="00070EA1">
        <w:t xml:space="preserve"> </w:t>
      </w:r>
      <w:r w:rsidR="0041003C" w:rsidRPr="00070EA1">
        <w:t>Struggles of the Telecom Industry</w:t>
      </w:r>
      <w:bookmarkEnd w:id="25"/>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00008AC0"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t>
      </w:r>
      <w:r w:rsidR="00B36607">
        <w:t>to</w:t>
      </w:r>
      <w:r w:rsidR="004A2AD6" w:rsidRPr="00070EA1">
        <w:t xml:space="preserve">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6" w:name="_Toc71932423"/>
      <w:r w:rsidRPr="00070EA1">
        <w:lastRenderedPageBreak/>
        <w:t>1.</w:t>
      </w:r>
      <w:r w:rsidR="005B28AA" w:rsidRPr="00070EA1">
        <w:t>3</w:t>
      </w:r>
      <w:r w:rsidRPr="00070EA1">
        <w:t xml:space="preserve"> Problem Statement</w:t>
      </w:r>
      <w:bookmarkEnd w:id="26"/>
    </w:p>
    <w:p w14:paraId="200BF955" w14:textId="5A561483"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the </w:t>
      </w:r>
      <w:r w:rsidR="008C226C" w:rsidRPr="00070EA1">
        <w:t>model</w:t>
      </w:r>
      <w:r w:rsidR="00C235BC" w:rsidRPr="00070EA1">
        <w:t>'</w:t>
      </w:r>
      <w:r w:rsidR="008C226C" w:rsidRPr="00070EA1">
        <w:t>s evaluation metrics</w:t>
      </w:r>
      <w:r w:rsidR="00B36607">
        <w:t xml:space="preserve"> can be monitored</w:t>
      </w:r>
      <w:r w:rsidR="00947329" w:rsidRPr="00070EA1">
        <w:t xml:space="preserve">, and </w:t>
      </w:r>
      <w:r w:rsidR="007C3781" w:rsidRPr="00070EA1">
        <w:t xml:space="preserve">high-risk </w:t>
      </w:r>
      <w:r w:rsidR="00947329" w:rsidRPr="00070EA1">
        <w:t>customers can be appropriately targeted.</w:t>
      </w:r>
    </w:p>
    <w:p w14:paraId="3CA4557A" w14:textId="0CFA2A19"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7" w:name="_Toc71932424"/>
      <w:r w:rsidRPr="00070EA1">
        <w:t>1.</w:t>
      </w:r>
      <w:r w:rsidR="005B28AA" w:rsidRPr="00070EA1">
        <w:t>4</w:t>
      </w:r>
      <w:r w:rsidRPr="00070EA1">
        <w:t xml:space="preserve"> Aim and Objectives</w:t>
      </w:r>
      <w:bookmarkEnd w:id="27"/>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t xml:space="preserve">To compare the classification or predictive models to identify the most accurate model to </w:t>
      </w:r>
      <w:r w:rsidRPr="00070EA1">
        <w:lastRenderedPageBreak/>
        <w:t>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8" w:name="_Toc71932425"/>
      <w:r w:rsidRPr="00070EA1">
        <w:t>1.</w:t>
      </w:r>
      <w:r w:rsidR="005B28AA" w:rsidRPr="00070EA1">
        <w:t>5</w:t>
      </w:r>
      <w:r w:rsidRPr="00070EA1">
        <w:t xml:space="preserve"> Research Questions</w:t>
      </w:r>
      <w:bookmarkEnd w:id="28"/>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3FC507BE" w:rsidR="00264CB4" w:rsidRPr="00070EA1" w:rsidRDefault="00264CB4" w:rsidP="00517E79">
      <w:pPr>
        <w:pStyle w:val="BodyText"/>
        <w:numPr>
          <w:ilvl w:val="0"/>
          <w:numId w:val="33"/>
        </w:numPr>
      </w:pPr>
      <w:r w:rsidRPr="00070EA1">
        <w:t xml:space="preserve">Can balancing techniques </w:t>
      </w:r>
      <w:r w:rsidR="0093535D">
        <w:t xml:space="preserve">be suggested to increase </w:t>
      </w:r>
      <w:r w:rsidRPr="00070EA1">
        <w:t>the accuracy of the model?</w:t>
      </w:r>
    </w:p>
    <w:p w14:paraId="08B3AF73" w14:textId="18CC9ACE" w:rsidR="00264CB4" w:rsidRPr="00070EA1" w:rsidRDefault="003C4225" w:rsidP="00517E79">
      <w:pPr>
        <w:pStyle w:val="BodyText"/>
        <w:numPr>
          <w:ilvl w:val="0"/>
          <w:numId w:val="33"/>
        </w:numPr>
      </w:pPr>
      <w:r>
        <w:t xml:space="preserve">Are </w:t>
      </w:r>
      <w:r w:rsidR="00264CB4" w:rsidRPr="00070EA1">
        <w:t>the results obtained from interpretable models</w:t>
      </w:r>
      <w:r>
        <w:t xml:space="preserve"> reliable</w:t>
      </w:r>
      <w:r w:rsidR="00264CB4" w:rsidRPr="00070EA1">
        <w:t xml:space="preserve">?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t xml:space="preserve">The research will include the development and evaluation of various machine learning </w:t>
      </w:r>
      <w:r w:rsidRPr="00070EA1">
        <w:lastRenderedPageBreak/>
        <w:t>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214DC3A3" w:rsidR="00AB5DBF" w:rsidRPr="00070EA1" w:rsidRDefault="00B66ECC" w:rsidP="00517E79">
      <w:pPr>
        <w:pStyle w:val="BodyText"/>
        <w:numPr>
          <w:ilvl w:val="0"/>
          <w:numId w:val="34"/>
        </w:numPr>
      </w:pPr>
      <w:r>
        <w:t xml:space="preserve">The </w:t>
      </w:r>
      <w:r w:rsidR="00AB5DBF" w:rsidRPr="00070EA1">
        <w:t xml:space="preserve">focus </w:t>
      </w:r>
      <w:r>
        <w:t xml:space="preserve">of the research is </w:t>
      </w:r>
      <w:r w:rsidR="00AB5DBF" w:rsidRPr="00070EA1">
        <w:t xml:space="preserve">on </w:t>
      </w:r>
      <w:r w:rsidR="00890257" w:rsidRPr="00070EA1">
        <w:t>interpretable models</w:t>
      </w:r>
      <w:r w:rsidR="00AB5DBF" w:rsidRPr="00070EA1">
        <w:t xml:space="preserve">. If time permits, </w:t>
      </w:r>
      <w:r>
        <w:t>an</w:t>
      </w:r>
      <w:r w:rsidR="00AB5DBF" w:rsidRPr="00070EA1">
        <w:t xml:space="preserve"> attempt to use other models to perform customer attrition analysis</w:t>
      </w:r>
      <w:r>
        <w:t xml:space="preserve"> can be made</w:t>
      </w:r>
    </w:p>
    <w:p w14:paraId="34F848C5" w14:textId="5FFEE17C" w:rsidR="0021550A" w:rsidRPr="00070EA1" w:rsidRDefault="0021550A" w:rsidP="00517E79">
      <w:pPr>
        <w:pStyle w:val="Heading2"/>
      </w:pPr>
      <w:bookmarkStart w:id="29" w:name="_Toc71932426"/>
      <w:r w:rsidRPr="00070EA1">
        <w:t>1.</w:t>
      </w:r>
      <w:r w:rsidR="005B28AA" w:rsidRPr="00070EA1">
        <w:t>7</w:t>
      </w:r>
      <w:r w:rsidRPr="00070EA1">
        <w:t xml:space="preserve"> Significance of </w:t>
      </w:r>
      <w:r w:rsidR="00890257" w:rsidRPr="00070EA1">
        <w:t xml:space="preserve">the </w:t>
      </w:r>
      <w:r w:rsidRPr="00070EA1">
        <w:t>Study</w:t>
      </w:r>
      <w:bookmarkEnd w:id="29"/>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0" w:name="_Toc71932427"/>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0"/>
    </w:p>
    <w:p w14:paraId="012D624C" w14:textId="620417BA"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A87AC4">
        <w:t xml:space="preserve">Weightage </w:t>
      </w:r>
      <w:r w:rsidR="00F837F0">
        <w:t>for</w:t>
      </w:r>
      <w:r w:rsidR="0090699E" w:rsidRPr="00070EA1">
        <w:t xml:space="preserve"> conventional methods that solved the problem </w:t>
      </w:r>
      <w:r w:rsidR="00A87AC4">
        <w:t>of</w:t>
      </w:r>
      <w:r w:rsidR="0090699E" w:rsidRPr="00070EA1">
        <w:t xml:space="preserve"> churn </w:t>
      </w:r>
      <w:r w:rsidR="00A87AC4">
        <w:t>has been given along with the</w:t>
      </w:r>
      <w:r w:rsidR="0090699E" w:rsidRPr="00070EA1">
        <w:t xml:space="preserve"> novel methods that </w:t>
      </w:r>
      <w:r w:rsidR="00A87AC4">
        <w:t xml:space="preserve">solve the problem of </w:t>
      </w:r>
      <w:r w:rsidR="005A4FCA">
        <w:t>c</w:t>
      </w:r>
      <w:r w:rsidR="00A87AC4">
        <w:t>hurn</w:t>
      </w:r>
      <w:r w:rsidR="0090699E" w:rsidRPr="00070EA1">
        <w:t xml:space="preserve">. </w:t>
      </w:r>
    </w:p>
    <w:p w14:paraId="07ACB6EC" w14:textId="0ADE9134"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 </w:t>
      </w:r>
      <w:r w:rsidR="00CE6A43">
        <w:t>and</w:t>
      </w:r>
      <w:r w:rsidRPr="00070EA1">
        <w:t xml:space="preserve">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6063D4A0"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 xml:space="preserve">In our </w:t>
      </w:r>
      <w:r w:rsidR="002F1208">
        <w:t xml:space="preserve">literature </w:t>
      </w:r>
      <w:r w:rsidR="00A11E14" w:rsidRPr="00070EA1">
        <w:t>survey, identif</w:t>
      </w:r>
      <w:r w:rsidR="005B7461">
        <w:t>y</w:t>
      </w:r>
      <w:r w:rsidR="00A11E14" w:rsidRPr="00070EA1">
        <w:t xml:space="preserve"> the different types of churners that exist</w:t>
      </w:r>
      <w:r w:rsidR="002F1208">
        <w:t xml:space="preserve"> will be </w:t>
      </w:r>
      <w:r w:rsidR="00E67D49">
        <w:t>undertaken</w:t>
      </w:r>
      <w:r w:rsidR="00A11E14" w:rsidRPr="00070EA1">
        <w:t xml:space="preserve">. </w:t>
      </w:r>
      <w:r w:rsidR="00495315" w:rsidRPr="00070EA1">
        <w:t>The visuali</w:t>
      </w:r>
      <w:r w:rsidR="00FD044D" w:rsidRPr="00070EA1">
        <w:t>s</w:t>
      </w:r>
      <w:r w:rsidR="00495315" w:rsidRPr="00070EA1">
        <w:t>ation below showcases a tree-based visuali</w:t>
      </w:r>
      <w:r w:rsidR="00FD044D" w:rsidRPr="00070EA1">
        <w:t>s</w:t>
      </w:r>
      <w:r w:rsidR="00495315" w:rsidRPr="00070EA1">
        <w:t xml:space="preserve">ation to showcase the same. In this literature review, </w:t>
      </w:r>
      <w:r w:rsidR="001A1D5E">
        <w:t xml:space="preserve">the </w:t>
      </w:r>
      <w:r w:rsidR="00495315" w:rsidRPr="00070EA1">
        <w:t xml:space="preserve">focus </w:t>
      </w:r>
      <w:r w:rsidR="001A1D5E">
        <w:t xml:space="preserve">will be </w:t>
      </w:r>
      <w:r w:rsidR="00495315" w:rsidRPr="00070EA1">
        <w:t>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026143F4"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the set of customers </w:t>
      </w:r>
      <w:r w:rsidR="00B47559">
        <w:t xml:space="preserve">who undergo voluntary attrition </w:t>
      </w:r>
      <w:r w:rsidR="00971F8E">
        <w:t xml:space="preserve">can be identified as </w:t>
      </w:r>
      <w:r w:rsidR="00B47559">
        <w:t>the ones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t>
      </w:r>
      <w:r w:rsidR="003673FF">
        <w:t xml:space="preserve">customers </w:t>
      </w:r>
      <w:r w:rsidR="00376072" w:rsidRPr="00070EA1">
        <w:t xml:space="preserve">can </w:t>
      </w:r>
      <w:r w:rsidR="003673FF">
        <w:t xml:space="preserve">be </w:t>
      </w:r>
      <w:r w:rsidR="00376072" w:rsidRPr="00070EA1">
        <w:t>selectively profile</w:t>
      </w:r>
      <w:r w:rsidR="003673FF">
        <w:t>d</w:t>
      </w:r>
      <w:r w:rsidR="00376072" w:rsidRPr="00070EA1">
        <w:t xml:space="preserve"> and target</w:t>
      </w:r>
      <w:r w:rsidR="003673FF">
        <w:t>ed</w:t>
      </w:r>
      <w:r w:rsidR="00376072" w:rsidRPr="00070EA1">
        <w:t xml:space="preserve"> to </w:t>
      </w:r>
      <w:r w:rsidR="00C56FD9" w:rsidRPr="00070EA1">
        <w:t>get higher accuracy.</w:t>
      </w:r>
    </w:p>
    <w:p w14:paraId="1539F479" w14:textId="136BF567" w:rsidR="00D5379A" w:rsidRPr="00070EA1" w:rsidRDefault="00D5379A" w:rsidP="00517E79">
      <w:pPr>
        <w:pStyle w:val="Heading2"/>
      </w:pPr>
      <w:bookmarkStart w:id="31" w:name="_Toc71932428"/>
      <w:r w:rsidRPr="00070EA1">
        <w:t>2.1 Introduction</w:t>
      </w:r>
      <w:bookmarkEnd w:id="31"/>
    </w:p>
    <w:p w14:paraId="581DA361" w14:textId="520F2664" w:rsidR="001155C7" w:rsidRPr="00070EA1" w:rsidRDefault="00AC0669" w:rsidP="00517E79">
      <w:pPr>
        <w:pStyle w:val="BodyText"/>
      </w:pPr>
      <w:r>
        <w:t>For the</w:t>
      </w:r>
      <w:r w:rsidR="00C6203E" w:rsidRPr="00070EA1">
        <w:t xml:space="preserve"> literature review, having a proper structure for our analysis is </w:t>
      </w:r>
      <w:r w:rsidR="00145D3A" w:rsidRPr="00070EA1">
        <w:t>critical</w:t>
      </w:r>
      <w:r w:rsidR="00C6203E" w:rsidRPr="00070EA1">
        <w:t xml:space="preserve"> when dealing with </w:t>
      </w:r>
      <w:r w:rsidR="00FD044D" w:rsidRPr="00070EA1">
        <w:t xml:space="preserve">the </w:t>
      </w:r>
      <w:r w:rsidR="00C235BC" w:rsidRPr="00070EA1">
        <w:t>telecom industry's churn</w:t>
      </w:r>
      <w:r w:rsidR="00C6203E" w:rsidRPr="00070EA1">
        <w:t xml:space="preserve">. In section 2.2, </w:t>
      </w:r>
      <w:r w:rsidR="001A68BE">
        <w:t xml:space="preserve">there will be </w:t>
      </w:r>
      <w:r w:rsidR="005B7461">
        <w:t xml:space="preserve">a </w:t>
      </w:r>
      <w:r w:rsidR="00C6203E" w:rsidRPr="00070EA1">
        <w:t>focus on the telecom industry and the data-driven analytics driving the industry. This will give us an idea o</w:t>
      </w:r>
      <w:r w:rsidR="00FD044D" w:rsidRPr="00070EA1">
        <w:t>f</w:t>
      </w:r>
      <w:r w:rsidR="00C6203E" w:rsidRPr="00070EA1">
        <w:t xml:space="preserve"> how critical it is to flag customers and how designing custom campaigns for this segment of customers can increase </w:t>
      </w:r>
      <w:r w:rsidR="00C235BC" w:rsidRPr="00070EA1">
        <w:t>certain companies' bottom line and profitability</w:t>
      </w:r>
      <w:r w:rsidR="00C6203E" w:rsidRPr="00070EA1">
        <w:t xml:space="preserve">. </w:t>
      </w:r>
      <w:r w:rsidR="00C235BC" w:rsidRPr="00070EA1">
        <w:t>Section 2.3</w:t>
      </w:r>
      <w:r w:rsidR="00C6203E" w:rsidRPr="00070EA1">
        <w:t xml:space="preserve"> deep</w:t>
      </w:r>
      <w:r w:rsidR="005B7461">
        <w:t xml:space="preserve"> </w:t>
      </w:r>
      <w:r w:rsidR="00C6203E" w:rsidRPr="00070EA1">
        <w:t>dive</w:t>
      </w:r>
      <w:r w:rsidR="005B7461">
        <w:t>s</w:t>
      </w:r>
      <w:r w:rsidR="00C6203E" w:rsidRPr="00070EA1">
        <w:t xml:space="preserve"> into cu</w:t>
      </w:r>
      <w:r w:rsidR="00FD044D" w:rsidRPr="00070EA1">
        <w:t>s</w:t>
      </w:r>
      <w:r w:rsidR="00C6203E" w:rsidRPr="00070EA1">
        <w:t xml:space="preserve">tomer attrition in the telecom industry and how this is a </w:t>
      </w:r>
      <w:r w:rsidR="00B00B8B" w:rsidRPr="00070EA1">
        <w:t>significant</w:t>
      </w:r>
      <w:r w:rsidR="00C6203E" w:rsidRPr="00070EA1">
        <w:t xml:space="preserve"> driver for the drain in finances and </w:t>
      </w:r>
      <w:r w:rsidR="00114A8A" w:rsidRPr="00070EA1">
        <w:t>telecom operators</w:t>
      </w:r>
      <w:r w:rsidR="00C235BC" w:rsidRPr="00070EA1">
        <w:t>'</w:t>
      </w:r>
      <w:r w:rsidR="00114A8A" w:rsidRPr="00070EA1">
        <w:t xml:space="preserve"> stability</w:t>
      </w:r>
      <w:r w:rsidR="00C6203E" w:rsidRPr="00070EA1">
        <w:t xml:space="preserve"> globally. </w:t>
      </w:r>
      <w:r w:rsidR="007A686E">
        <w:t>T</w:t>
      </w:r>
      <w:r w:rsidR="00C6203E" w:rsidRPr="00070EA1">
        <w:t xml:space="preserve">he </w:t>
      </w:r>
      <w:r w:rsidR="00F837F0">
        <w:t>following</w:t>
      </w:r>
      <w:r w:rsidR="00C6203E" w:rsidRPr="00070EA1">
        <w:t xml:space="preserve"> s</w:t>
      </w:r>
      <w:r w:rsidR="00FD044D" w:rsidRPr="00070EA1">
        <w:t>e</w:t>
      </w:r>
      <w:r w:rsidR="00C6203E" w:rsidRPr="00070EA1">
        <w:t>ction</w:t>
      </w:r>
      <w:r w:rsidR="007A686E">
        <w:t xml:space="preserve"> will focus on</w:t>
      </w:r>
      <w:r w:rsidR="00C6203E" w:rsidRPr="00070EA1">
        <w:t xml:space="preserve"> understand</w:t>
      </w:r>
      <w:r w:rsidR="007A686E">
        <w:t>ing</w:t>
      </w:r>
      <w:r w:rsidR="00C6203E" w:rsidRPr="00070EA1">
        <w:t xml:space="preserve"> </w:t>
      </w:r>
      <w:r w:rsidR="00F837F0">
        <w:t>how</w:t>
      </w:r>
      <w:r w:rsidR="00114A8A" w:rsidRPr="00070EA1">
        <w:t xml:space="preserve"> companies are leveraging predictive modelling in customer churn attrition and the models and methodologies used</w:t>
      </w:r>
      <w:r w:rsidR="00C6203E" w:rsidRPr="00070EA1">
        <w:t xml:space="preserve"> to keep profitability up. </w:t>
      </w:r>
    </w:p>
    <w:p w14:paraId="27832D91" w14:textId="1F60E070" w:rsidR="00C6203E" w:rsidRPr="00070EA1" w:rsidRDefault="00C6203E" w:rsidP="00517E79">
      <w:pPr>
        <w:pStyle w:val="BodyText"/>
      </w:pPr>
      <w:r w:rsidRPr="00070EA1">
        <w:lastRenderedPageBreak/>
        <w:t xml:space="preserve">Here, </w:t>
      </w:r>
      <w:r w:rsidR="00C2610D">
        <w:t xml:space="preserve">the models will be </w:t>
      </w:r>
      <w:r w:rsidRPr="00070EA1">
        <w:t>analy</w:t>
      </w:r>
      <w:r w:rsidR="00FD044D" w:rsidRPr="00070EA1">
        <w:t>s</w:t>
      </w:r>
      <w:r w:rsidRPr="00070EA1">
        <w:t>e</w:t>
      </w:r>
      <w:r w:rsidR="00C2610D">
        <w:t>d</w:t>
      </w:r>
      <w:r w:rsidRPr="00070EA1">
        <w:t xml:space="preserve"> in-depth</w:t>
      </w:r>
      <w:r w:rsidR="005B7461">
        <w:t>,</w:t>
      </w:r>
      <w:r w:rsidRPr="00070EA1">
        <w:t xml:space="preserve"> and the methodology and ideas behind the working of predictive frameworks. </w:t>
      </w:r>
      <w:r w:rsidR="00317C2F">
        <w:t>Leveraging</w:t>
      </w:r>
      <w:r w:rsidRPr="00070EA1">
        <w:t xml:space="preserve"> our learnings from the above sections in how visual analytics is also being used to visuali</w:t>
      </w:r>
      <w:r w:rsidR="00FD044D" w:rsidRPr="00070EA1">
        <w:t>se</w:t>
      </w:r>
      <w:r w:rsidRPr="00070EA1">
        <w:t xml:space="preserve"> large sets of data. </w:t>
      </w:r>
      <w:r w:rsidR="00745102" w:rsidRPr="00070EA1">
        <w:t>Before proceed</w:t>
      </w:r>
      <w:r w:rsidR="00317C2F">
        <w:t>ing</w:t>
      </w:r>
      <w:r w:rsidR="00745102" w:rsidRPr="00070EA1">
        <w:t xml:space="preserve"> to the related research publications, understand</w:t>
      </w:r>
      <w:r w:rsidR="001B3970">
        <w:t>ing</w:t>
      </w:r>
      <w:r w:rsidR="00745102" w:rsidRPr="00070EA1">
        <w:t xml:space="preserve"> more about the metrics and formulations that </w:t>
      </w:r>
      <w:r w:rsidR="00114A8A" w:rsidRPr="00070EA1">
        <w:t>authors have used</w:t>
      </w:r>
      <w:r w:rsidR="00745102" w:rsidRPr="00070EA1">
        <w:t xml:space="preserve"> in the literature survey; will help us lev</w:t>
      </w:r>
      <w:r w:rsidR="00FD044D" w:rsidRPr="00070EA1">
        <w:t>e</w:t>
      </w:r>
      <w:r w:rsidR="00745102" w:rsidRPr="00070EA1">
        <w:t>rage the summary table a</w:t>
      </w:r>
      <w:r w:rsidR="00F837F0">
        <w:t>nd</w:t>
      </w:r>
      <w:r w:rsidR="00745102" w:rsidRPr="00070EA1">
        <w:t xml:space="preserve">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 xml:space="preserve">future publications to leverage the latest in the field. In Section 2.7, </w:t>
      </w:r>
      <w:r w:rsidR="00E82611">
        <w:t>the</w:t>
      </w:r>
      <w:r w:rsidR="000802DD" w:rsidRPr="00070EA1">
        <w:t xml:space="preserve"> discuss</w:t>
      </w:r>
      <w:r w:rsidR="00E82611">
        <w:t>ion of</w:t>
      </w:r>
      <w:r w:rsidR="000802DD" w:rsidRPr="00070EA1">
        <w:t xml:space="preserve"> our learnings from related work a</w:t>
      </w:r>
      <w:r w:rsidR="00114A8A" w:rsidRPr="00070EA1">
        <w:t xml:space="preserve">nd the previous sections </w:t>
      </w:r>
      <w:r w:rsidR="005B7461">
        <w:t>showcases</w:t>
      </w:r>
      <w:r w:rsidR="00253F80" w:rsidRPr="00070EA1">
        <w:t xml:space="preserve"> how the components of an efficient predictive framework for customer churn analysis can be set up for our use</w:t>
      </w:r>
      <w:r w:rsidR="005B7461">
        <w:t xml:space="preserve"> </w:t>
      </w:r>
      <w:r w:rsidR="00253F80" w:rsidRPr="00070EA1">
        <w:t xml:space="preserve">case. Finally, in the last section, </w:t>
      </w:r>
      <w:r w:rsidR="00E82611">
        <w:t>a</w:t>
      </w:r>
      <w:r w:rsidR="00253F80" w:rsidRPr="00070EA1">
        <w:t xml:space="preserve"> summar</w:t>
      </w:r>
      <w:r w:rsidR="00E82611">
        <w:t>y</w:t>
      </w:r>
      <w:r w:rsidR="00253F80" w:rsidRPr="00070EA1">
        <w:t xml:space="preserve"> </w:t>
      </w:r>
      <w:r w:rsidR="005B7461">
        <w:t xml:space="preserve">of </w:t>
      </w:r>
      <w:r w:rsidR="00253F80" w:rsidRPr="00070EA1">
        <w:t xml:space="preserve">all of the analysis to </w:t>
      </w:r>
      <w:r w:rsidR="00114A8A" w:rsidRPr="00070EA1">
        <w:t>understand how telecom operators can leverage data science and machine learning to predict the segment of customers</w:t>
      </w:r>
      <w:r w:rsidR="00253F80" w:rsidRPr="00070EA1">
        <w:t xml:space="preserve"> at a high risk of voluntary churn</w:t>
      </w:r>
      <w:r w:rsidR="00F87CC4">
        <w:t xml:space="preserve"> will be done</w:t>
      </w:r>
      <w:r w:rsidR="00253F80" w:rsidRPr="00070EA1">
        <w:t>.</w:t>
      </w:r>
    </w:p>
    <w:p w14:paraId="2ED55861" w14:textId="5CEEBBA7" w:rsidR="00D562BF" w:rsidRPr="00070EA1" w:rsidRDefault="00F64DD0" w:rsidP="00517E79">
      <w:pPr>
        <w:pStyle w:val="BodyText"/>
      </w:pPr>
      <w:r w:rsidRPr="00070EA1">
        <w:t xml:space="preserve">Following our learning in the sections below, </w:t>
      </w:r>
      <w:r w:rsidR="001912AC">
        <w:t>let</w:t>
      </w:r>
      <w:r w:rsidR="00F837F0">
        <w:t xml:space="preserve"> u</w:t>
      </w:r>
      <w:r w:rsidR="001912AC">
        <w:t>s analy</w:t>
      </w:r>
      <w:r w:rsidR="005B7461">
        <w:t>s</w:t>
      </w:r>
      <w:r w:rsidR="001912AC">
        <w:t>e</w:t>
      </w:r>
      <w:r w:rsidRPr="00070EA1">
        <w:t xml:space="preserv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2" w:name="_Toc71932429"/>
      <w:r w:rsidRPr="00070EA1">
        <w:t>2.2 Data Analytics in the Telecom Industry</w:t>
      </w:r>
      <w:bookmarkEnd w:id="32"/>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A7DB686"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to ensure a steady income. Since a Business to Consumer (B2C) model is high-risk and high-</w:t>
      </w:r>
      <w:r w:rsidRPr="00070EA1">
        <w:lastRenderedPageBreak/>
        <w:t xml:space="preserve">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t>
      </w:r>
      <w:r w:rsidR="00996979">
        <w:t>T</w:t>
      </w:r>
      <w:r w:rsidR="00B47559">
        <w: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 xml:space="preserve">exceedingly difficult to imagine a world in which </w:t>
      </w:r>
      <w:r w:rsidR="00996979">
        <w:t>a</w:t>
      </w:r>
      <w:r w:rsidR="006D5310" w:rsidRPr="00070EA1">
        <w:t xml:space="preserve"> call, me</w:t>
      </w:r>
      <w:r w:rsidR="00FD044D" w:rsidRPr="00070EA1">
        <w:t>ssa</w:t>
      </w:r>
      <w:r w:rsidR="006D5310" w:rsidRPr="00070EA1">
        <w:t>ge or communicat</w:t>
      </w:r>
      <w:r w:rsidR="00996979">
        <w:t>ion</w:t>
      </w:r>
      <w:r w:rsidR="006D5310" w:rsidRPr="00070EA1">
        <w:t xml:space="preserv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4A2CAC6F"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w:t>
      </w:r>
      <w:r w:rsidR="00E30DFC">
        <w:t xml:space="preserve"> </w:t>
      </w:r>
      <w:r w:rsidR="00070D7A" w:rsidRPr="00070EA1">
        <w:t>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77E0B90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 xml:space="preserve">is is critical to building a solid data science muscle within the </w:t>
      </w:r>
      <w:r w:rsidRPr="00070EA1">
        <w:lastRenderedPageBreak/>
        <w:t>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w:t>
      </w:r>
      <w:r w:rsidR="000023A0">
        <w:t xml:space="preserve"> it can get complicated</w:t>
      </w:r>
      <w:r w:rsidR="00D82C2E" w:rsidRPr="00070EA1">
        <w:t>.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3" w:name="_Toc71932430"/>
      <w:r w:rsidRPr="00070EA1">
        <w:t xml:space="preserve">2.3 </w:t>
      </w:r>
      <w:r w:rsidR="009A54FD" w:rsidRPr="00070EA1">
        <w:t>Customer Attrition in the Telecom Industry</w:t>
      </w:r>
      <w:bookmarkEnd w:id="33"/>
    </w:p>
    <w:p w14:paraId="61BAF80F" w14:textId="297BA6C7"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A54573">
        <w:t>Let</w:t>
      </w:r>
      <w:r w:rsidR="00F837F0">
        <w:t xml:space="preserve"> u</w:t>
      </w:r>
      <w:r w:rsidR="00A54573">
        <w:t>s</w:t>
      </w:r>
      <w:r w:rsidR="00FF1D9B" w:rsidRPr="00070EA1">
        <w:t xml:space="preserve">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r w:rsidR="00B50C22">
        <w:t xml:space="preserve"> </w:t>
      </w:r>
      <w:r w:rsidR="00921193" w:rsidRPr="00070EA1">
        <w:fldChar w:fldCharType="begin" w:fldLock="1"/>
      </w:r>
      <w:r w:rsidR="00921193"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921193" w:rsidRPr="00070EA1">
        <w:fldChar w:fldCharType="separate"/>
      </w:r>
      <w:r w:rsidR="00921193" w:rsidRPr="00070EA1">
        <w:t>(Fonseca Coelho, n.d.)</w:t>
      </w:r>
      <w:r w:rsidR="00921193" w:rsidRPr="00070EA1">
        <w:fldChar w:fldCharType="end"/>
      </w:r>
      <w:r w:rsidR="00A3149C">
        <w:t>.</w:t>
      </w:r>
    </w:p>
    <w:p w14:paraId="1C9C4A18" w14:textId="47FC24CC" w:rsidR="00134841" w:rsidRPr="00070EA1" w:rsidRDefault="0011264D" w:rsidP="00517E79">
      <w:pPr>
        <w:pStyle w:val="BodyText"/>
      </w:pPr>
      <w:r w:rsidRPr="00070EA1">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 xml:space="preserve">Customers tend to move </w:t>
      </w:r>
      <w:r w:rsidR="009F4F4C" w:rsidRPr="00070EA1">
        <w:lastRenderedPageBreak/>
        <w:t>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45C0D9E8"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the primary reason a customer moves across operators is due to dissatisfaction with current services</w:t>
      </w:r>
      <w:r w:rsidR="00EC00D8">
        <w:t xml:space="preserve"> </w:t>
      </w:r>
      <w:r w:rsidR="00EC00D8" w:rsidRPr="00070EA1">
        <w:fldChar w:fldCharType="begin" w:fldLock="1"/>
      </w:r>
      <w:r w:rsidR="00EC00D8"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EC00D8" w:rsidRPr="00070EA1">
        <w:fldChar w:fldCharType="separate"/>
      </w:r>
      <w:r w:rsidR="00EC00D8" w:rsidRPr="00070EA1">
        <w:t>(Wassouf et al., n.d.; Ebrah and Elnasir, 2019)</w:t>
      </w:r>
      <w:r w:rsidR="00EC00D8" w:rsidRPr="00070EA1">
        <w:fldChar w:fldCharType="end"/>
      </w:r>
      <w:r w:rsidR="00782AED" w:rsidRPr="00070EA1">
        <w:t xml:space="preserve">. </w:t>
      </w:r>
      <w:r w:rsidR="00F53E71">
        <w:t>I</w:t>
      </w:r>
      <w:r w:rsidR="00782AED" w:rsidRPr="00070EA1">
        <w:t>dentify</w:t>
      </w:r>
      <w:r w:rsidR="00F53E71">
        <w:t>ing</w:t>
      </w:r>
      <w:r w:rsidR="00782AED" w:rsidRPr="00070EA1">
        <w:t xml:space="preserve">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623769CE" w:rsidR="0094122E" w:rsidRPr="00070EA1" w:rsidRDefault="00E30DFC" w:rsidP="00F7031A">
      <w:pPr>
        <w:pStyle w:val="BodyText"/>
        <w:rPr>
          <w:rFonts w:eastAsiaTheme="majorEastAsia"/>
          <w:b/>
          <w:bCs/>
          <w:color w:val="345A8A" w:themeColor="accent1" w:themeShade="B5"/>
          <w:sz w:val="40"/>
          <w:szCs w:val="32"/>
        </w:rPr>
      </w:pPr>
      <w:r>
        <w:t>The f</w:t>
      </w:r>
      <w:r w:rsidR="00A6124E" w:rsidRPr="00070EA1">
        <w:t xml:space="preserve">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4" w:name="_Toc71932431"/>
      <w:r w:rsidRPr="00070EA1">
        <w:lastRenderedPageBreak/>
        <w:t>2.4 Predictive Modelling in Customer Churn Analysis</w:t>
      </w:r>
      <w:bookmarkEnd w:id="34"/>
    </w:p>
    <w:p w14:paraId="5E75BD5B" w14:textId="7C27ECF3"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 xml:space="preserve">In this section, </w:t>
      </w:r>
      <w:r w:rsidR="003F6075">
        <w:t>let</w:t>
      </w:r>
      <w:r w:rsidR="00F837F0">
        <w:t xml:space="preserve"> u</w:t>
      </w:r>
      <w:r w:rsidR="003F6075">
        <w:t>s</w:t>
      </w:r>
      <w:r w:rsidR="009A7118" w:rsidRPr="00070EA1">
        <w:t xml:space="preserve">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to predict one of two things</w:t>
      </w:r>
      <w:r w:rsidR="00886170">
        <w:t>;</w:t>
      </w:r>
      <w:r w:rsidR="00F74001">
        <w:t xml:space="preserve"> </w:t>
      </w:r>
      <w:r w:rsidR="008278A1" w:rsidRPr="00070EA1">
        <w:t>if a customer is going to churn or not. There are different methods to do this</w:t>
      </w:r>
      <w:r w:rsidR="00892B5B" w:rsidRPr="00070EA1">
        <w:t>,</w:t>
      </w:r>
      <w:r w:rsidR="008278A1" w:rsidRPr="00070EA1">
        <w:t xml:space="preserve"> and </w:t>
      </w:r>
      <w:r w:rsidR="00886170">
        <w:t>in the literature</w:t>
      </w:r>
      <w:r w:rsidR="008278A1" w:rsidRPr="00070EA1">
        <w:t xml:space="preserve"> review</w:t>
      </w:r>
      <w:r w:rsidR="00886170">
        <w:t xml:space="preserve"> below, an understanding of </w:t>
      </w:r>
      <w:r w:rsidR="008278A1" w:rsidRPr="00070EA1">
        <w:t xml:space="preserve">supervised machine learning algorithms </w:t>
      </w:r>
      <w:r w:rsidR="00886170">
        <w:t>will be given</w:t>
      </w:r>
      <w:r w:rsidR="008278A1" w:rsidRPr="00070EA1">
        <w:t>.</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5" w:name="_Toc71932432"/>
      <w:r w:rsidRPr="00070EA1">
        <w:lastRenderedPageBreak/>
        <w:t>2.5 Visual Analytics in Telecom</w:t>
      </w:r>
      <w:bookmarkEnd w:id="35"/>
    </w:p>
    <w:p w14:paraId="42D7ADB8" w14:textId="07B78BC3" w:rsidR="0038076A" w:rsidRPr="00070EA1" w:rsidRDefault="00670288" w:rsidP="00517E79">
      <w:pPr>
        <w:pStyle w:val="BodyText"/>
      </w:pPr>
      <w:r w:rsidRPr="00070EA1">
        <w:t>For data of any form to be leveraged, understand</w:t>
      </w:r>
      <w:r w:rsidR="0028473B">
        <w:t>ing</w:t>
      </w:r>
      <w:r w:rsidRPr="00070EA1">
        <w:t xml:space="preserve"> the dataset</w:t>
      </w:r>
      <w:r w:rsidR="0028473B">
        <w:t xml:space="preserve"> is fundamental</w:t>
      </w:r>
      <w:r w:rsidRPr="00070EA1">
        <w: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03199FA1"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t>
      </w:r>
      <w:r w:rsidR="00E63D0A">
        <w:t xml:space="preserve">further </w:t>
      </w:r>
      <w:r w:rsidR="00201645" w:rsidRPr="00070EA1">
        <w:t>understand</w:t>
      </w:r>
      <w:r w:rsidR="00E63D0A">
        <w:t>ing</w:t>
      </w:r>
      <w:r w:rsidR="00201645" w:rsidRPr="00070EA1">
        <w:t xml:space="preserve"> </w:t>
      </w:r>
      <w:r w:rsidR="00E63D0A">
        <w:t>o</w:t>
      </w:r>
      <w:r w:rsidR="00E30DFC">
        <w:t>f</w:t>
      </w:r>
      <w:r w:rsidR="00201645" w:rsidRPr="00070EA1">
        <w:t xml:space="preserve"> row-level data</w:t>
      </w:r>
      <w:r w:rsidR="00E63D0A">
        <w:t xml:space="preserve"> is developed</w:t>
      </w:r>
      <w:r w:rsidR="00201645" w:rsidRPr="00070EA1">
        <w:t>. When data transformation is perform</w:t>
      </w:r>
      <w:r w:rsidR="00892B5B" w:rsidRPr="00070EA1">
        <w:t>e</w:t>
      </w:r>
      <w:r w:rsidR="00201645" w:rsidRPr="00070EA1">
        <w:t>d, visuali</w:t>
      </w:r>
      <w:r w:rsidR="00FD044D" w:rsidRPr="00070EA1">
        <w:t>s</w:t>
      </w:r>
      <w:r w:rsidR="00597EF3">
        <w:t>ing</w:t>
      </w:r>
      <w:r w:rsidR="00201645" w:rsidRPr="00070EA1">
        <w:t xml:space="preserve"> the data </w:t>
      </w:r>
      <w:r w:rsidR="004077C2" w:rsidRPr="00070EA1">
        <w:t>post</w:t>
      </w:r>
      <w:r w:rsidR="00350F8E" w:rsidRPr="00070EA1">
        <w:t>-</w:t>
      </w:r>
      <w:r w:rsidR="004077C2" w:rsidRPr="00070EA1">
        <w:t xml:space="preserve">processing </w:t>
      </w:r>
      <w:r w:rsidR="00597EF3">
        <w:t xml:space="preserve">helps </w:t>
      </w:r>
      <w:r w:rsidR="00201645" w:rsidRPr="00070EA1">
        <w:t xml:space="preserve">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xml:space="preserve">. </w:t>
      </w:r>
      <w:r w:rsidR="003B6F1D">
        <w:t>At the same time,</w:t>
      </w:r>
      <w:r w:rsidR="00E30DFC">
        <w:t xml:space="preserve"> </w:t>
      </w:r>
      <w:r w:rsidR="003B6F1D">
        <w:t xml:space="preserve">the visualization and sum of feature importance </w:t>
      </w:r>
      <w:r w:rsidR="004077C2" w:rsidRPr="00070EA1">
        <w:t xml:space="preserve">scores </w:t>
      </w:r>
      <w:r w:rsidR="00597EF3">
        <w:t>obtained</w:t>
      </w:r>
      <w:r w:rsidR="004077C2" w:rsidRPr="00070EA1">
        <w:t xml:space="preserve"> for features visually, </w:t>
      </w:r>
      <w:r w:rsidR="00597EF3">
        <w:t xml:space="preserve">the </w:t>
      </w:r>
      <w:r w:rsidR="004077C2" w:rsidRPr="00070EA1">
        <w:t>identif</w:t>
      </w:r>
      <w:r w:rsidR="00597EF3">
        <w:t>ication of</w:t>
      </w:r>
      <w:r w:rsidR="004077C2" w:rsidRPr="00070EA1">
        <w:t xml:space="preserve">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6" w:name="_Toc71932433"/>
      <w:r w:rsidRPr="00070EA1">
        <w:lastRenderedPageBreak/>
        <w:t>2.6 Related Research Publications</w:t>
      </w:r>
      <w:bookmarkEnd w:id="36"/>
    </w:p>
    <w:p w14:paraId="5A2BDFC1" w14:textId="587A9564"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t>
      </w:r>
      <w:r w:rsidR="00FA2DF6">
        <w:t xml:space="preserve">In the literature review, an </w:t>
      </w:r>
      <w:r w:rsidRPr="00070EA1">
        <w:t>understand</w:t>
      </w:r>
      <w:r w:rsidR="00FA2DF6">
        <w:t>ing of</w:t>
      </w:r>
      <w:r w:rsidRPr="00070EA1">
        <w:t xml:space="preserve"> the evaluation method</w:t>
      </w:r>
      <w:r w:rsidR="00FA2DF6">
        <w:t>ology</w:t>
      </w:r>
      <w:r w:rsidRPr="00070EA1">
        <w:t xml:space="preserve"> used to assess the models</w:t>
      </w:r>
      <w:r w:rsidR="00C235BC" w:rsidRPr="00070EA1">
        <w:t>'</w:t>
      </w:r>
      <w:r w:rsidRPr="00070EA1">
        <w:t xml:space="preserve"> performance </w:t>
      </w:r>
      <w:r w:rsidR="00FA2DF6">
        <w:t>will be analy</w:t>
      </w:r>
      <w:r w:rsidR="005B7461">
        <w:t>s</w:t>
      </w:r>
      <w:r w:rsidR="00FA2DF6">
        <w:t>ed</w:t>
      </w:r>
      <w:r w:rsidRPr="00070EA1">
        <w:t>.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7" w:name="_Toc71932434"/>
      <w:r w:rsidRPr="00070EA1">
        <w:t>2.6.1 Feature Engineering for Telecom Datasets</w:t>
      </w:r>
      <w:bookmarkEnd w:id="37"/>
    </w:p>
    <w:p w14:paraId="58D35043" w14:textId="54A77728" w:rsidR="0093374F" w:rsidRPr="00070EA1" w:rsidRDefault="0093374F" w:rsidP="00517E79">
      <w:pPr>
        <w:pStyle w:val="BodyText"/>
      </w:pPr>
      <w:r w:rsidRPr="00070EA1">
        <w:t xml:space="preserve">Feature engineering is a critical step in the data science flow. </w:t>
      </w:r>
      <w:r w:rsidR="00F837F0">
        <w:t>B</w:t>
      </w:r>
      <w:r w:rsidR="00FA2DF6">
        <w:t>ased on the analysis of</w:t>
      </w:r>
      <w:r w:rsidRPr="00070EA1">
        <w:t xml:space="preserve"> the existing techniques implemented by authors</w:t>
      </w:r>
      <w:r w:rsidR="00FA2DF6">
        <w:t xml:space="preserve">, </w:t>
      </w:r>
      <w:r w:rsidRPr="00070EA1">
        <w:t xml:space="preserve">the significant features from the dataset that can affect churn </w:t>
      </w:r>
      <w:r w:rsidR="00FA2DF6">
        <w:t xml:space="preserve">are picked </w:t>
      </w:r>
      <w:r w:rsidRPr="00070EA1">
        <w:t xml:space="preserve">or generate new features from the existing set of attributes that can help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When perform</w:t>
      </w:r>
      <w:r w:rsidR="0015099A">
        <w:t>ing</w:t>
      </w:r>
      <w:r w:rsidRPr="00070EA1">
        <w:t xml:space="preserve">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8" w:name="_Toc71932435"/>
      <w:r w:rsidRPr="00070EA1">
        <w:t>2.6.2 Handling Class Imbalance in Machine Learning</w:t>
      </w:r>
      <w:bookmarkEnd w:id="38"/>
    </w:p>
    <w:p w14:paraId="5A3CF888" w14:textId="20418761"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t>
      </w:r>
      <w:r w:rsidR="000067D5">
        <w:t>are used</w:t>
      </w:r>
      <w:r w:rsidR="00850C74">
        <w:t xml:space="preserve"> to train the model. Another method that </w:t>
      </w:r>
      <w:r w:rsidR="000067D5">
        <w:t>used</w:t>
      </w:r>
      <w:r w:rsidR="00850C74">
        <w:t xml:space="preserv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39" w:name="_Toc71932436"/>
      <w:r w:rsidRPr="00070EA1">
        <w:lastRenderedPageBreak/>
        <w:t>2.6.3 Implementation of a predictive framework</w:t>
      </w:r>
      <w:bookmarkEnd w:id="39"/>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0" w:name="_Toc71932437"/>
      <w:r w:rsidRPr="00070EA1">
        <w:t>2.6.4 Reviews of Evaluation Metrics for Classification</w:t>
      </w:r>
      <w:bookmarkEnd w:id="40"/>
    </w:p>
    <w:p w14:paraId="74B37C2D" w14:textId="57D91DC8" w:rsidR="00063325" w:rsidRPr="00070EA1" w:rsidRDefault="00F837F0" w:rsidP="00517E79">
      <w:r>
        <w:t>Various evaluation metrics</w:t>
      </w:r>
      <w:r w:rsidR="00A17C97">
        <w:t xml:space="preserve"> can be used</w:t>
      </w:r>
      <w:r w:rsidR="00063325" w:rsidRPr="00070EA1">
        <w:t xml:space="preserve"> for the classification. Deciding on the right metrics to use is a part of </w:t>
      </w:r>
      <w:r w:rsidR="00B02E31">
        <w:t>effectively assessing</w:t>
      </w:r>
      <w:r>
        <w:t xml:space="preserve"> classification machine</w:t>
      </w:r>
      <w:r w:rsidR="008F3E92">
        <w:t>,</w:t>
      </w:r>
      <w:r>
        <w:t xml:space="preserve"> learning models</w:t>
      </w:r>
      <w:r w:rsidR="00063325" w:rsidRPr="00070EA1">
        <w:t>. Some of the evaluation metrics used through the literature review are AUC, Accuracy and F-Score. Another way to deep-dive into the model</w:t>
      </w:r>
      <w:r w:rsidR="00C235BC" w:rsidRPr="00070EA1">
        <w:t>'</w:t>
      </w:r>
      <w:r w:rsidR="00063325"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00063325" w:rsidRPr="00070EA1">
        <w:t xml:space="preserve">s recommended model </w:t>
      </w:r>
      <w:r w:rsidR="00063325"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00063325" w:rsidRPr="00070EA1">
        <w:fldChar w:fldCharType="separate"/>
      </w:r>
      <w:r w:rsidR="00063325" w:rsidRPr="00070EA1">
        <w:t>(Mukhopadhyay et al., 2021)</w:t>
      </w:r>
      <w:r w:rsidR="00063325" w:rsidRPr="00070EA1">
        <w:fldChar w:fldCharType="end"/>
      </w:r>
      <w:r w:rsidR="00063325" w:rsidRPr="00070EA1">
        <w:t xml:space="preserve">. </w:t>
      </w:r>
    </w:p>
    <w:p w14:paraId="15EA0460" w14:textId="16E68922"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A62296">
        <w:t>Let</w:t>
      </w:r>
      <w:r w:rsidR="00F837F0">
        <w:t xml:space="preserve"> u</w:t>
      </w:r>
      <w:r w:rsidR="00A62296">
        <w:t xml:space="preserve">s </w:t>
      </w:r>
      <w:r w:rsidR="00BF0AC7" w:rsidRPr="00070EA1">
        <w:t xml:space="preserve">go over a few of the </w:t>
      </w:r>
      <w:r w:rsidR="00D17056">
        <w:t>standard</w:t>
      </w:r>
      <w:r w:rsidR="00BF0AC7" w:rsidRPr="00070EA1">
        <w:t xml:space="preserve"> metrics in the below sections to understand the metrics used for evaluation. </w:t>
      </w:r>
      <w:r w:rsidR="005D789F">
        <w:t>E</w:t>
      </w:r>
      <w:r w:rsidR="00BF0AC7" w:rsidRPr="00070EA1">
        <w:t>valuat</w:t>
      </w:r>
      <w:r w:rsidR="005D789F">
        <w:t>ion of</w:t>
      </w:r>
      <w:r w:rsidR="00BF0AC7" w:rsidRPr="00070EA1">
        <w:t xml:space="preserv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0E2C46">
        <w:t xml:space="preserve"> will occur</w:t>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1" w:name="_Toc71932438"/>
      <w:r w:rsidRPr="00070EA1">
        <w:t>2.6.5 Summary of Literature Review</w:t>
      </w:r>
      <w:bookmarkEnd w:id="41"/>
    </w:p>
    <w:p w14:paraId="03802900" w14:textId="4B4865EF" w:rsidR="006D0804" w:rsidRPr="00070EA1" w:rsidRDefault="00A05C02" w:rsidP="00C661D5">
      <w:pPr>
        <w:pStyle w:val="BodyText"/>
        <w:rPr>
          <w:rFonts w:eastAsiaTheme="majorEastAsia"/>
          <w:b/>
          <w:bCs/>
          <w:color w:val="345A8A" w:themeColor="accent1" w:themeShade="B5"/>
          <w:sz w:val="40"/>
          <w:szCs w:val="32"/>
        </w:rPr>
      </w:pPr>
      <w:r w:rsidRPr="00070EA1">
        <w:t>The telecom industry is a competitive space, and authors have been trying to solve customer attrition for years. There are multiple ways to tackle churn and as machine learning advances, so do the methods by which a customer that may leave</w:t>
      </w:r>
      <w:r w:rsidR="00450EE3">
        <w:t xml:space="preserve"> is flagged</w:t>
      </w:r>
      <w:r w:rsidRPr="00070EA1">
        <w:t>. The data present within a company is a golden opportunity to build a robust model that can be leveraged to increase profitability. There ha</w:t>
      </w:r>
      <w:r w:rsidR="00C022C7">
        <w:t>ve</w:t>
      </w:r>
      <w:r w:rsidRPr="00070EA1">
        <w:t xml:space="preserve">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w:t>
      </w:r>
      <w:r w:rsidR="00F837F0">
        <w:t>other structured oversampling techniques</w:t>
      </w:r>
      <w:r w:rsidR="00087876" w:rsidRPr="00070EA1">
        <w:t xml:space="preserve"> can </w:t>
      </w:r>
      <w:r w:rsidR="00DB7FA2">
        <w:t xml:space="preserve">be leveraged </w:t>
      </w:r>
      <w:r w:rsidR="009118F4" w:rsidRPr="00070EA1">
        <w:t>for the next ste</w:t>
      </w:r>
      <w:r w:rsidR="00CF1826" w:rsidRPr="00070EA1">
        <w:t>p</w:t>
      </w:r>
      <w:r w:rsidR="00FF65DE">
        <w:t>s</w:t>
      </w:r>
      <w:r w:rsidR="00C808BF" w:rsidRPr="00070EA1">
        <w:t>.</w:t>
      </w:r>
      <w:r w:rsidR="006D0804" w:rsidRPr="00070EA1">
        <w:br w:type="page"/>
      </w:r>
    </w:p>
    <w:p w14:paraId="3C14A07F" w14:textId="2D8FDF8E" w:rsidR="00422E94" w:rsidRPr="00070EA1" w:rsidRDefault="00422E94" w:rsidP="00517E79">
      <w:pPr>
        <w:pStyle w:val="Heading2"/>
      </w:pPr>
      <w:bookmarkStart w:id="42" w:name="_Toc71932439"/>
      <w:r w:rsidRPr="00070EA1">
        <w:lastRenderedPageBreak/>
        <w:t>2.7 Discussion</w:t>
      </w:r>
      <w:bookmarkEnd w:id="42"/>
    </w:p>
    <w:p w14:paraId="78D1D63B" w14:textId="40BF0ADB" w:rsidR="00422E94" w:rsidRPr="00070EA1" w:rsidRDefault="00422E94" w:rsidP="00517E79">
      <w:pPr>
        <w:pStyle w:val="BodyText"/>
      </w:pPr>
      <w:r w:rsidRPr="00070EA1">
        <w:t xml:space="preserve">From the above literature review carried out, </w:t>
      </w:r>
      <w:r w:rsidR="006A04A7">
        <w:t>there are</w:t>
      </w:r>
      <w:r w:rsidRPr="00070EA1">
        <w:t xml:space="preserv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0620401F"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t>
      </w:r>
      <w:r w:rsidR="00B92823">
        <w:t xml:space="preserve">the </w:t>
      </w:r>
      <w:r w:rsidR="00402566" w:rsidRPr="00070EA1">
        <w:t>understand</w:t>
      </w:r>
      <w:r w:rsidR="00B92823">
        <w:t>ing</w:t>
      </w:r>
      <w:r w:rsidR="00402566" w:rsidRPr="00070EA1">
        <w:t xml:space="preserve"> for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31510E8F"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B736C5">
        <w:t>E</w:t>
      </w:r>
      <w:r w:rsidRPr="00070EA1">
        <w:t>xplor</w:t>
      </w:r>
      <w:r w:rsidR="00B736C5">
        <w:t>ing</w:t>
      </w:r>
      <w:r w:rsidRPr="00070EA1">
        <w:t xml:space="preserve"> more fea</w:t>
      </w:r>
      <w:r w:rsidR="00350F8E" w:rsidRPr="00070EA1">
        <w:t>t</w:t>
      </w:r>
      <w:r w:rsidRPr="00070EA1">
        <w:t xml:space="preserve">ure engineering techniques and </w:t>
      </w:r>
      <w:r w:rsidR="00350F8E" w:rsidRPr="00070EA1">
        <w:t>summaris</w:t>
      </w:r>
      <w:r w:rsidR="00B736C5">
        <w:t>ing</w:t>
      </w:r>
      <w:r w:rsidRPr="00070EA1">
        <w:t xml:space="preserve"> our results</w:t>
      </w:r>
      <w:r w:rsidR="008F3E92">
        <w:t>,</w:t>
      </w:r>
      <w:r w:rsidRPr="00070EA1">
        <w:t xml:space="preserve"> </w:t>
      </w:r>
      <w:r w:rsidR="00F837F0">
        <w:t>so</w:t>
      </w:r>
      <w:r w:rsidR="007F3273" w:rsidRPr="00070EA1">
        <w:t xml:space="preserve"> the observed and l</w:t>
      </w:r>
      <w:r w:rsidR="009118F4" w:rsidRPr="00070EA1">
        <w:t>a</w:t>
      </w:r>
      <w:r w:rsidR="007F3273" w:rsidRPr="00070EA1">
        <w:t>tent relationships of the features with the target variables</w:t>
      </w:r>
      <w:r w:rsidR="00B736C5">
        <w:t xml:space="preserve"> are considered will aid future implementation</w:t>
      </w:r>
      <w:r w:rsidR="007F3273" w:rsidRPr="00070EA1">
        <w:t>.</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t>
      </w:r>
      <w:r w:rsidR="00922F5F">
        <w:t>to take</w:t>
      </w:r>
      <w:r w:rsidR="00A12B83" w:rsidRPr="00070EA1">
        <w:t xml:space="preserv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654F2E4C" w:rsidR="008E4E9F" w:rsidRPr="00070EA1" w:rsidRDefault="006526FA" w:rsidP="00517E79">
      <w:pPr>
        <w:widowControl/>
        <w:autoSpaceDE/>
        <w:autoSpaceDN/>
        <w:adjustRightInd/>
        <w:spacing w:before="0" w:after="200"/>
      </w:pPr>
      <w:r>
        <w:t>F</w:t>
      </w:r>
      <w:r w:rsidR="007431B7" w:rsidRPr="00070EA1">
        <w:t>rom the above papers</w:t>
      </w:r>
      <w:r>
        <w:t>, it is understood</w:t>
      </w:r>
      <w:r w:rsidR="007431B7" w:rsidRPr="00070EA1">
        <w:t xml:space="preserve"> </w:t>
      </w:r>
      <w:r w:rsidR="00284807" w:rsidRPr="00070EA1">
        <w:t>that the focus</w:t>
      </w:r>
      <w:r w:rsidR="007431B7" w:rsidRPr="00070EA1">
        <w:t xml:space="preserve"> </w:t>
      </w:r>
      <w:r w:rsidR="00FA34BE" w:rsidRPr="00070EA1">
        <w:t xml:space="preserve">is on </w:t>
      </w:r>
      <w:r w:rsidR="007431B7" w:rsidRPr="00070EA1">
        <w:t xml:space="preserve">either data processing or modelling. With novel </w:t>
      </w:r>
      <w:r w:rsidR="009118F4" w:rsidRPr="00070EA1">
        <w:t>preprocessing methods</w:t>
      </w:r>
      <w:r w:rsidR="00FA34BE" w:rsidRPr="00070EA1">
        <w:t>,</w:t>
      </w:r>
      <w:r w:rsidR="007431B7" w:rsidRPr="00070EA1">
        <w:t xml:space="preserve"> such as predictive mean matching or gravitational search algorithm for processing to single, hybrid or advanced methods of forecasting for the pred</w:t>
      </w:r>
      <w:r w:rsidR="009118F4" w:rsidRPr="00070EA1">
        <w:t>i</w:t>
      </w:r>
      <w:r w:rsidR="007431B7" w:rsidRPr="00070EA1">
        <w:t xml:space="preserve">ctive framework, the </w:t>
      </w:r>
      <w:r w:rsidR="00284807" w:rsidRPr="00070EA1">
        <w:t>gap in the research</w:t>
      </w:r>
      <w:r w:rsidR="00FA34BE" w:rsidRPr="00070EA1">
        <w:t xml:space="preserve"> is a paper that implements both. </w:t>
      </w:r>
      <w:r w:rsidR="00A75503">
        <w:t>T</w:t>
      </w:r>
      <w:r w:rsidR="00FA34BE" w:rsidRPr="00070EA1">
        <w:t>ry</w:t>
      </w:r>
      <w:r w:rsidR="00A75503">
        <w:t>ing</w:t>
      </w:r>
      <w:r w:rsidR="00FA34BE" w:rsidRPr="00070EA1">
        <w:t xml:space="preserve"> novel methods of </w:t>
      </w:r>
      <w:r w:rsidR="00EE0626" w:rsidRPr="00070EA1">
        <w:t xml:space="preserve">multiple </w:t>
      </w:r>
      <w:r w:rsidR="00FA34BE" w:rsidRPr="00070EA1">
        <w:t>feature selection</w:t>
      </w:r>
      <w:r w:rsidR="00EE0626" w:rsidRPr="00070EA1">
        <w:t xml:space="preserve"> on the telecom data</w:t>
      </w:r>
      <w:r w:rsidR="00A75503">
        <w:t>,</w:t>
      </w:r>
      <w:r w:rsidR="00EE0626" w:rsidRPr="00070EA1">
        <w:t xml:space="preserve"> couple</w:t>
      </w:r>
      <w:r w:rsidR="00A75503">
        <w:t>d</w:t>
      </w:r>
      <w:r w:rsidR="00EE0626" w:rsidRPr="00070EA1">
        <w:t xml:space="preserve"> with a </w:t>
      </w:r>
      <w:r w:rsidR="009118F4" w:rsidRPr="00070EA1">
        <w:t>robust</w:t>
      </w:r>
      <w:r w:rsidR="00EE0626" w:rsidRPr="00070EA1">
        <w:t xml:space="preserve"> predictive framework</w:t>
      </w:r>
      <w:r w:rsidR="00C022C7">
        <w:t>,</w:t>
      </w:r>
      <w:r w:rsidR="00A75503">
        <w:t xml:space="preserve"> seems to give the highest returns in model performance</w:t>
      </w:r>
      <w:r w:rsidR="00EE0626" w:rsidRPr="00070EA1">
        <w:t>.</w:t>
      </w:r>
      <w:r w:rsidR="00532EDD" w:rsidRPr="00070EA1">
        <w:t xml:space="preserve"> </w:t>
      </w:r>
      <w:r w:rsidR="00884C4B">
        <w:t>Having</w:t>
      </w:r>
      <w:r w:rsidR="002734F5" w:rsidRPr="00070EA1">
        <w:t xml:space="preserve"> observed a few scenarios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00441FFC"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w:t>
      </w:r>
      <w:r w:rsidR="00F837F0">
        <w:t>a gap</w:t>
      </w:r>
      <w:r w:rsidR="00471C9A" w:rsidRPr="00070EA1">
        <w:t xml:space="preserve"> </w:t>
      </w:r>
      <w:r w:rsidR="00733C2C">
        <w:t>can be filled</w:t>
      </w:r>
      <w:r w:rsidR="00471C9A" w:rsidRPr="00070EA1">
        <w:t xml:space="preserve"> in through our research methodology</w:t>
      </w:r>
      <w:r w:rsidR="003E725A" w:rsidRPr="00070EA1">
        <w:t>.</w:t>
      </w:r>
    </w:p>
    <w:p w14:paraId="48DD24F0" w14:textId="1D0988CD" w:rsidR="006E1B7F" w:rsidRPr="00070EA1" w:rsidRDefault="006E1B7F" w:rsidP="00517E79">
      <w:pPr>
        <w:pStyle w:val="Heading2"/>
      </w:pPr>
      <w:bookmarkStart w:id="43" w:name="_Toc71932440"/>
      <w:r w:rsidRPr="00070EA1">
        <w:t>2.8 Summary</w:t>
      </w:r>
      <w:bookmarkEnd w:id="43"/>
    </w:p>
    <w:p w14:paraId="3400774C" w14:textId="751B3F1C" w:rsidR="00D018F2" w:rsidRPr="00070EA1" w:rsidRDefault="00A21501" w:rsidP="00517E79">
      <w:pPr>
        <w:pStyle w:val="BodyText"/>
      </w:pPr>
      <w:r w:rsidRPr="00070EA1">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w:t>
      </w:r>
      <w:r w:rsidR="00F837F0">
        <w:t>Our approach</w:t>
      </w:r>
      <w:r w:rsidR="00567EF3">
        <w:t xml:space="preserve"> will be </w:t>
      </w:r>
      <w:r w:rsidR="008F3E92">
        <w:t>mad</w:t>
      </w:r>
      <w:r w:rsidR="00567EF3">
        <w:t xml:space="preserve">e on </w:t>
      </w:r>
      <w:r w:rsidRPr="00070EA1">
        <w:t xml:space="preserve">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the best models </w:t>
      </w:r>
      <w:r w:rsidR="000A0D42">
        <w:t xml:space="preserve">can be found </w:t>
      </w:r>
      <w:r w:rsidRPr="00070EA1">
        <w:t>for our use</w:t>
      </w:r>
      <w:r w:rsidR="00C022C7">
        <w:t xml:space="preserve"> </w:t>
      </w:r>
      <w:r w:rsidRPr="00070EA1">
        <w:t xml:space="preserve">case, k-fold cross-validation </w:t>
      </w:r>
      <w:r w:rsidR="000A0D42">
        <w:t>will be performed</w:t>
      </w:r>
      <w:r w:rsidR="00911C82">
        <w:t xml:space="preserve"> </w:t>
      </w:r>
      <w:r w:rsidRPr="00070EA1">
        <w:t>to get the best generalised and robust model. This thorough literature review of the best the academic community offers has provided us with the baseline understanding before deciding the appropriate research methodology for our use</w:t>
      </w:r>
      <w:r w:rsidR="00C022C7">
        <w:t xml:space="preserve"> </w:t>
      </w:r>
      <w:r w:rsidRPr="00070EA1">
        <w:t>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4" w:name="_Toc71932441"/>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4"/>
    </w:p>
    <w:p w14:paraId="676D10BD" w14:textId="27C20033" w:rsidR="00EC5BCE" w:rsidRPr="00070EA1" w:rsidRDefault="00EC5BCE" w:rsidP="00517E79">
      <w:pPr>
        <w:pStyle w:val="BodyText"/>
      </w:pPr>
      <w:r w:rsidRPr="00070EA1">
        <w:t xml:space="preserve">This chapter is dedicated to the research methodology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flag</w:t>
      </w:r>
      <w:r w:rsidR="00062373">
        <w:t>ging</w:t>
      </w:r>
      <w:r w:rsidR="00F733C7" w:rsidRPr="00070EA1">
        <w:t xml:space="preserve"> the segment of </w:t>
      </w:r>
      <w:r w:rsidR="006E1128" w:rsidRPr="00070EA1">
        <w:t>customers</w:t>
      </w:r>
      <w:r w:rsidR="00F733C7" w:rsidRPr="00070EA1">
        <w:t xml:space="preserve"> at a</w:t>
      </w:r>
      <w:r w:rsidR="006E1128" w:rsidRPr="00070EA1">
        <w:t xml:space="preserve"> high risk of churn </w:t>
      </w:r>
      <w:r w:rsidR="00062373">
        <w:t>will occu</w:t>
      </w:r>
      <w:r w:rsidR="008E54E9">
        <w:t>r</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5" w:name="_Toc71932442"/>
      <w:r w:rsidRPr="00070EA1">
        <w:t>3.1 Introduction</w:t>
      </w:r>
      <w:bookmarkEnd w:id="45"/>
    </w:p>
    <w:p w14:paraId="3767BBA7" w14:textId="15A902B0" w:rsidR="005855CD" w:rsidRPr="00070EA1" w:rsidRDefault="008E2172" w:rsidP="00517E79">
      <w:pPr>
        <w:pStyle w:val="BodyText"/>
      </w:pPr>
      <w:r>
        <w:t xml:space="preserve">A baseline understanding </w:t>
      </w:r>
      <w:r w:rsidR="00B05B79" w:rsidRPr="00070EA1">
        <w:t>o</w:t>
      </w:r>
      <w:r>
        <w:t>f</w:t>
      </w:r>
      <w:r w:rsidR="00B05B79" w:rsidRPr="00070EA1">
        <w:t xml:space="preserve"> how to tackle </w:t>
      </w:r>
      <w:r>
        <w:t xml:space="preserve">the </w:t>
      </w:r>
      <w:r w:rsidR="00B05B79" w:rsidRPr="00070EA1">
        <w:t>customer churn problem in the telecom industry from the literature review</w:t>
      </w:r>
      <w:r>
        <w:t xml:space="preserve"> will help us decide the improvements we can make</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 xml:space="preserve">business understanding and data understanding. </w:t>
      </w:r>
      <w:r w:rsidR="004659AE">
        <w:t>Th</w:t>
      </w:r>
      <w:r w:rsidR="00F837F0">
        <w:t>e research methodology follows this</w:t>
      </w:r>
      <w:r w:rsidR="005855CD" w:rsidRPr="00070EA1">
        <w:t xml:space="preserve"> in section 3.2 that consists of data selection, data preprocessing, data transformation, data visualisation, class balancing, model building, model evaluation and model monitoring. </w:t>
      </w:r>
      <w:r w:rsidR="004659AE">
        <w:t xml:space="preserve">This </w:t>
      </w:r>
      <w:r w:rsidR="00F837F0">
        <w:t xml:space="preserve">modelling </w:t>
      </w:r>
      <w:r w:rsidR="005855CD" w:rsidRPr="00070EA1">
        <w:t xml:space="preserve">will </w:t>
      </w:r>
      <w:r w:rsidR="004659AE">
        <w:t xml:space="preserve">be proceeded by </w:t>
      </w:r>
      <w:r w:rsidR="005855CD" w:rsidRPr="00070EA1">
        <w:t>the proposed model in Section 3.3, ultimately followed by the summary in Section 3.4.</w:t>
      </w:r>
    </w:p>
    <w:p w14:paraId="5BDAA054" w14:textId="46710039" w:rsidR="0004008F" w:rsidRPr="00070EA1" w:rsidRDefault="0004008F" w:rsidP="00517E79">
      <w:pPr>
        <w:pStyle w:val="Heading3"/>
      </w:pPr>
      <w:bookmarkStart w:id="46" w:name="_Toc71932443"/>
      <w:r w:rsidRPr="00070EA1">
        <w:t>3.1.1 Business Understanding</w:t>
      </w:r>
      <w:bookmarkEnd w:id="46"/>
    </w:p>
    <w:p w14:paraId="285D3CA0" w14:textId="6F8261C5"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t>
      </w:r>
      <w:r w:rsidR="00D649BA">
        <w:t xml:space="preserve">there are </w:t>
      </w:r>
      <w:r w:rsidR="0004008F" w:rsidRPr="00070EA1">
        <w:t xml:space="preserve">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w:t>
      </w:r>
      <w:r w:rsidR="0004008F" w:rsidRPr="00070EA1">
        <w:lastRenderedPageBreak/>
        <w:t xml:space="preserve">average, there is a substantial need to perform active targeting to retain the customer base. </w:t>
      </w:r>
    </w:p>
    <w:p w14:paraId="3B0454D3" w14:textId="27AD84D8" w:rsidR="0004008F" w:rsidRPr="00070EA1" w:rsidRDefault="0004008F" w:rsidP="00517E79">
      <w:pPr>
        <w:pStyle w:val="Heading3"/>
      </w:pPr>
      <w:bookmarkStart w:id="47" w:name="_Toc71932444"/>
      <w:r w:rsidRPr="00070EA1">
        <w:t xml:space="preserve">3.1.2 Data </w:t>
      </w:r>
      <w:r w:rsidR="00C72804" w:rsidRPr="00070EA1">
        <w:t>Understanding</w:t>
      </w:r>
      <w:bookmarkEnd w:id="47"/>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5D4C54C7"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t>
      </w:r>
      <w:r w:rsidR="00542FDB">
        <w:t>T</w:t>
      </w:r>
      <w:r w:rsidR="004227F6" w:rsidRPr="00070EA1">
        <w:t xml:space="preserve">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354FC439"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t>
      </w:r>
      <w:r w:rsidR="00903EEC">
        <w:t>let</w:t>
      </w:r>
      <w:r w:rsidR="00F837F0">
        <w:t xml:space="preserve"> u</w:t>
      </w:r>
      <w:r w:rsidR="00903EEC">
        <w:t xml:space="preserve">s </w:t>
      </w:r>
      <w:r w:rsidRPr="00070EA1">
        <w:t xml:space="preserve">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lastRenderedPageBreak/>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53195583" w14:textId="3884FC67" w:rsidR="008A7149" w:rsidRPr="00070EA1" w:rsidRDefault="009664F6" w:rsidP="00CE1DA0">
      <w:pPr>
        <w:pStyle w:val="BodyText"/>
        <w:rPr>
          <w:rFonts w:eastAsiaTheme="majorEastAsia"/>
          <w:b/>
          <w:bCs/>
          <w:color w:val="345A8A" w:themeColor="accent1" w:themeShade="B5"/>
          <w:sz w:val="40"/>
          <w:szCs w:val="32"/>
        </w:rPr>
      </w:pPr>
      <w:r w:rsidRPr="00070EA1">
        <w:t xml:space="preserve">From the above description, </w:t>
      </w:r>
      <w:r w:rsidR="00240B7A">
        <w:t xml:space="preserve">there is </w:t>
      </w:r>
      <w:r w:rsidR="00367731">
        <w:t xml:space="preserve">a </w:t>
      </w:r>
      <w:r w:rsidR="00240B7A">
        <w:t>deep understanding o</w:t>
      </w:r>
      <w:r w:rsidR="00367731">
        <w:t>f</w:t>
      </w:r>
      <w:r w:rsidRPr="00070EA1">
        <w:t xml:space="preserve"> the </w:t>
      </w:r>
      <w:r w:rsidR="00F837F0">
        <w:t>IBM Telecom Churn dataset's descriptive statistics that will</w:t>
      </w:r>
      <w:r w:rsidRPr="00070EA1">
        <w:t xml:space="preserve"> be used </w:t>
      </w:r>
      <w:r w:rsidR="00BD6AB6" w:rsidRPr="00070EA1">
        <w:t>in</w:t>
      </w:r>
      <w:r w:rsidRPr="00070EA1">
        <w:t xml:space="preserve"> this </w:t>
      </w:r>
      <w:r w:rsidR="00987DB2" w:rsidRPr="00070EA1">
        <w:t>study</w:t>
      </w:r>
      <w:r w:rsidRPr="00070EA1">
        <w:t>.</w:t>
      </w:r>
      <w:r w:rsidR="002466C4" w:rsidRPr="00070EA1">
        <w:t xml:space="preserve"> </w:t>
      </w:r>
      <w:r w:rsidR="008F3E92">
        <w:t>Eighteen</w:t>
      </w:r>
      <w:r w:rsidR="00F837F0">
        <w:t xml:space="preserve"> features</w:t>
      </w:r>
      <w:r w:rsidR="002466C4" w:rsidRPr="00070EA1">
        <w:t xml:space="preserve">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w:t>
      </w:r>
      <w:bookmarkStart w:id="48" w:name="_GoBack"/>
      <w:bookmarkEnd w:id="48"/>
      <w:r w:rsidR="008A7149" w:rsidRPr="00070EA1">
        <w:br w:type="page"/>
      </w:r>
    </w:p>
    <w:p w14:paraId="2F7845E4" w14:textId="17C09B7A" w:rsidR="00350A6B" w:rsidRPr="00070EA1" w:rsidRDefault="00350A6B" w:rsidP="00517E79">
      <w:pPr>
        <w:pStyle w:val="Heading2"/>
      </w:pPr>
      <w:bookmarkStart w:id="49" w:name="_Toc71932445"/>
      <w:r w:rsidRPr="00070EA1">
        <w:lastRenderedPageBreak/>
        <w:t>3.2 Research Methodology</w:t>
      </w:r>
      <w:bookmarkEnd w:id="49"/>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50" w:name="_Toc71932446"/>
      <w:r w:rsidRPr="00070EA1">
        <w:t>3.2.1 Data Selection</w:t>
      </w:r>
      <w:bookmarkEnd w:id="50"/>
      <w:r w:rsidR="00BA63C4" w:rsidRPr="00070EA1">
        <w:t xml:space="preserve"> </w:t>
      </w:r>
    </w:p>
    <w:p w14:paraId="550246D0" w14:textId="7CEA6295" w:rsidR="00DB1BA3" w:rsidRPr="00070EA1" w:rsidRDefault="00DB1BA3" w:rsidP="00517E79">
      <w:pPr>
        <w:pStyle w:val="BodyText"/>
      </w:pPr>
      <w:r w:rsidRPr="00070EA1">
        <w:t xml:space="preserve">There were a few datasets </w:t>
      </w:r>
      <w:r w:rsidR="00D511C6">
        <w:t>to</w:t>
      </w:r>
      <w:r w:rsidRPr="00070EA1">
        <w:t xml:space="preserve"> choose from when it comes to telecom data. The data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1" w:name="_Toc71932447"/>
      <w:r w:rsidRPr="00070EA1">
        <w:lastRenderedPageBreak/>
        <w:t>3.2.2 Data Pre</w:t>
      </w:r>
      <w:r w:rsidR="006B0380">
        <w:t>p</w:t>
      </w:r>
      <w:r w:rsidRPr="00070EA1">
        <w:t>rocessing</w:t>
      </w:r>
      <w:bookmarkEnd w:id="51"/>
    </w:p>
    <w:p w14:paraId="5B95FF21" w14:textId="19F44F7A" w:rsidR="00FB6F49" w:rsidRPr="00070EA1" w:rsidRDefault="00B52F86" w:rsidP="00517E79">
      <w:pPr>
        <w:pStyle w:val="BodyText"/>
      </w:pPr>
      <w:r w:rsidRPr="00070EA1">
        <w:t xml:space="preserve">Now that </w:t>
      </w:r>
      <w:r w:rsidR="004B1C2A">
        <w:t xml:space="preserve">the dataset is </w:t>
      </w:r>
      <w:r w:rsidR="002466C4" w:rsidRPr="00070EA1">
        <w:t>selected</w:t>
      </w:r>
      <w:r w:rsidR="00F837F0">
        <w:t>,</w:t>
      </w:r>
      <w:r w:rsidR="002466C4" w:rsidRPr="00070EA1">
        <w:t xml:space="preserve"> </w:t>
      </w:r>
      <w:r w:rsidR="004B1C2A">
        <w:t>let</w:t>
      </w:r>
      <w:r w:rsidR="00F837F0">
        <w:t xml:space="preserve"> u</w:t>
      </w:r>
      <w:r w:rsidR="004B1C2A">
        <w:t>s</w:t>
      </w:r>
      <w:r w:rsidR="002466C4" w:rsidRPr="00070EA1">
        <w:t xml:space="preserve"> proceed </w:t>
      </w:r>
      <w:r w:rsidR="004B1C2A">
        <w:t>to understand the</w:t>
      </w:r>
      <w:r w:rsidR="002466C4" w:rsidRPr="00070EA1">
        <w:t xml:space="preserve"> domain</w:t>
      </w:r>
      <w:r w:rsidR="00BD6AB6" w:rsidRPr="00070EA1">
        <w:t xml:space="preserve">. </w:t>
      </w:r>
      <w:r w:rsidR="004B1C2A">
        <w:t>Discussion on</w:t>
      </w:r>
      <w:r w:rsidR="002466C4" w:rsidRPr="00070EA1">
        <w:t xml:space="preserve"> the Data Pre-processing steps </w:t>
      </w:r>
      <w:r w:rsidR="004B1C2A">
        <w:t>that are to be implemented</w:t>
      </w:r>
      <w:r w:rsidR="002466C4" w:rsidRPr="00070EA1">
        <w:t xml:space="preserve"> </w:t>
      </w:r>
      <w:r w:rsidR="006F7FEF">
        <w:t>will</w:t>
      </w:r>
      <w:r w:rsidR="002466C4" w:rsidRPr="00070EA1">
        <w:t xml:space="preserve"> ensure that the data is standardi</w:t>
      </w:r>
      <w:r w:rsidR="00BD6AB6" w:rsidRPr="00070EA1">
        <w:t>s</w:t>
      </w:r>
      <w:r w:rsidR="002466C4" w:rsidRPr="00070EA1">
        <w:t xml:space="preserve">ed </w:t>
      </w:r>
      <w:r w:rsidR="00C47395" w:rsidRPr="00070EA1">
        <w:t xml:space="preserve">as </w:t>
      </w:r>
      <w:r w:rsidR="00514A38">
        <w:t xml:space="preserve">it is used in the </w:t>
      </w:r>
      <w:r w:rsidR="00F837F0">
        <w:t>following</w:t>
      </w:r>
      <w:r w:rsidR="00514A38">
        <w:t xml:space="preserve"> steps</w:t>
      </w:r>
      <w:r w:rsidR="002466C4" w:rsidRPr="00070EA1">
        <w:t xml:space="preserve">. </w:t>
      </w:r>
      <w:r w:rsidR="00514A38">
        <w:t>A</w:t>
      </w:r>
      <w:r w:rsidR="008C226C" w:rsidRPr="00070EA1">
        <w:t xml:space="preserve"> sense check of the telecom churn dataset </w:t>
      </w:r>
      <w:r w:rsidR="00514A38">
        <w:t>is perfo</w:t>
      </w:r>
      <w:r w:rsidR="00367731">
        <w:t>r</w:t>
      </w:r>
      <w:r w:rsidR="00514A38">
        <w:t xml:space="preserve">med </w:t>
      </w:r>
      <w:r w:rsidR="008C226C" w:rsidRPr="00070EA1">
        <w:t xml:space="preserve">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the data types of the features</w:t>
      </w:r>
      <w:r w:rsidR="00514A38">
        <w:t xml:space="preserve"> </w:t>
      </w:r>
      <w:r w:rsidR="00367731">
        <w:t>are</w:t>
      </w:r>
      <w:r w:rsidR="00514A38">
        <w:t xml:space="preserve"> noted</w:t>
      </w:r>
      <w:r w:rsidR="00516FF3" w:rsidRPr="00070EA1">
        <w:t xml:space="preserve">, the shape of the data </w:t>
      </w:r>
      <w:r w:rsidR="00514A38">
        <w:t xml:space="preserve">is checked </w:t>
      </w:r>
      <w:r w:rsidR="00516FF3" w:rsidRPr="00070EA1">
        <w:t xml:space="preserve">to </w:t>
      </w:r>
      <w:r w:rsidR="00890257" w:rsidRPr="00070EA1">
        <w:t>en</w:t>
      </w:r>
      <w:r w:rsidR="00516FF3" w:rsidRPr="00070EA1">
        <w:t xml:space="preserve">sure the number of rows and columns is consistent </w:t>
      </w:r>
      <w:r w:rsidR="00C47395" w:rsidRPr="00070EA1">
        <w:t>per</w:t>
      </w:r>
      <w:r w:rsidR="00516FF3" w:rsidRPr="00070EA1">
        <w:t xml:space="preserve"> expectations. </w:t>
      </w:r>
      <w:r w:rsidR="00322561">
        <w:t>F</w:t>
      </w:r>
      <w:r w:rsidR="00516FF3" w:rsidRPr="00070EA1">
        <w:t xml:space="preserve">ocus </w:t>
      </w:r>
      <w:r w:rsidR="00322561">
        <w:t xml:space="preserve">is then directed </w:t>
      </w:r>
      <w:r w:rsidR="00516FF3" w:rsidRPr="00070EA1">
        <w:t>on the columns that have at least one missing value. Once the attributes to consider</w:t>
      </w:r>
      <w:r w:rsidR="00FA622A">
        <w:t xml:space="preserve"> are accounted for</w:t>
      </w:r>
      <w:r w:rsidR="00516FF3" w:rsidRPr="00070EA1">
        <w:t>, the percentage of missing values column-wise</w:t>
      </w:r>
      <w:r w:rsidR="00FA622A">
        <w:t xml:space="preserve"> is analy</w:t>
      </w:r>
      <w:r w:rsidR="005B7461">
        <w:t>s</w:t>
      </w:r>
      <w:r w:rsidR="00FA622A">
        <w:t>ed</w:t>
      </w:r>
      <w:r w:rsidR="00516FF3" w:rsidRPr="00070EA1">
        <w:t>. This will help us to decide the strategies to take for the next steps. Post missing value analysis</w:t>
      </w:r>
      <w:r w:rsidR="00B26670">
        <w:t xml:space="preserve"> will determine</w:t>
      </w:r>
      <w:r w:rsidR="00516FF3" w:rsidRPr="00070EA1">
        <w:t xml:space="preserve"> if all the columns </w:t>
      </w:r>
      <w:r w:rsidR="00FA622A">
        <w:t xml:space="preserve">or selected columns will be carried forward </w:t>
      </w:r>
      <w:r w:rsidR="00516FF3" w:rsidRPr="00070EA1">
        <w:t xml:space="preserve">to the next step if </w:t>
      </w:r>
      <w:r w:rsidR="00FA622A">
        <w:t xml:space="preserve">columns must be dropped </w:t>
      </w:r>
      <w:r w:rsidR="00516FF3" w:rsidRPr="00070EA1">
        <w:t xml:space="preserve">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03B50796"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w:t>
      </w:r>
      <w:r w:rsidR="00045EA0">
        <w:t>used before</w:t>
      </w:r>
      <w:r w:rsidRPr="00070EA1">
        <w:t xml:space="preserve"> the next step of feature engineering. </w:t>
      </w:r>
      <w:r w:rsidR="002F056C">
        <w:t>O</w:t>
      </w:r>
      <w:r w:rsidR="00A42670" w:rsidRPr="00070EA1">
        <w:t xml:space="preserve">utlier analysis </w:t>
      </w:r>
      <w:r w:rsidR="002F056C">
        <w:t>is performed along with</w:t>
      </w:r>
      <w:r w:rsidR="00A42670" w:rsidRPr="00070EA1">
        <w:t xml:space="preserve"> </w:t>
      </w:r>
      <w:r w:rsidR="002F056C">
        <w:t>an analysis o</w:t>
      </w:r>
      <w:r w:rsidR="00B26670">
        <w:t>f the data's skewness</w:t>
      </w:r>
      <w:r w:rsidR="00A42670" w:rsidRPr="00070EA1">
        <w:t xml:space="preserve">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univariate analysis</w:t>
      </w:r>
      <w:r w:rsidR="00B14E97">
        <w:t xml:space="preserve"> is performed</w:t>
      </w:r>
      <w:r w:rsidR="00A42670" w:rsidRPr="00070EA1">
        <w:t>.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2" w:name="_Toc71932448"/>
      <w:r w:rsidRPr="00070EA1">
        <w:t>3.2.3 Data Transformation</w:t>
      </w:r>
      <w:bookmarkEnd w:id="52"/>
    </w:p>
    <w:p w14:paraId="623B21F9" w14:textId="26838C45" w:rsidR="00764ECC" w:rsidRPr="00070EA1" w:rsidRDefault="00B26670" w:rsidP="00517E79">
      <w:pPr>
        <w:pStyle w:val="BodyText"/>
      </w:pPr>
      <w:r>
        <w:t xml:space="preserve">The following </w:t>
      </w:r>
      <w:r w:rsidR="00AD0BBF">
        <w:t>successive</w:t>
      </w:r>
      <w:r>
        <w:t xml:space="preserve"> steps to extract the most value from the dataset will be carried out based on the cleaned datase</w:t>
      </w:r>
      <w:r w:rsidR="00156963">
        <w:t>t</w:t>
      </w:r>
      <w:r w:rsidR="005D5913" w:rsidRPr="00070EA1">
        <w:t xml:space="preserve">. </w:t>
      </w:r>
      <w:r w:rsidR="00156963">
        <w:t>S</w:t>
      </w:r>
      <w:r w:rsidR="005D5913" w:rsidRPr="00070EA1">
        <w:t xml:space="preserve">teps such as one-hot encoding </w:t>
      </w:r>
      <w:r w:rsidR="00156963">
        <w:t xml:space="preserve">are applied </w:t>
      </w:r>
      <w:r w:rsidR="00EB6BC8">
        <w:t>to</w:t>
      </w:r>
      <w:r w:rsidR="005D5913" w:rsidRPr="00070EA1">
        <w:t xml:space="preserve"> the </w:t>
      </w:r>
      <w:r w:rsidR="00890257" w:rsidRPr="00070EA1">
        <w:t>categorical features</w:t>
      </w:r>
      <w:r w:rsidR="005D5913" w:rsidRPr="00070EA1">
        <w:t xml:space="preserve">. Besides this, features </w:t>
      </w:r>
      <w:r w:rsidR="00156963">
        <w:t xml:space="preserve">are derived </w:t>
      </w:r>
      <w:r w:rsidR="005D5913" w:rsidRPr="00070EA1">
        <w:t>from the existing dataset and feature engineer newer attributes. Based on the understanding of telecom</w:t>
      </w:r>
      <w:r w:rsidR="00C235BC" w:rsidRPr="00070EA1">
        <w:t>'</w:t>
      </w:r>
      <w:r w:rsidR="005D5913" w:rsidRPr="00070EA1">
        <w:t xml:space="preserve">s business, business rules </w:t>
      </w:r>
      <w:r w:rsidR="00B30DA7">
        <w:t xml:space="preserve">and heuristical methods are applied </w:t>
      </w:r>
      <w:r w:rsidR="005D5913" w:rsidRPr="00070EA1">
        <w:t xml:space="preserve">to the business and derive new features. Performing efficient feature engineering will save us the hassle of running complicated models to get an accurate prediction. </w:t>
      </w:r>
    </w:p>
    <w:p w14:paraId="2810CAE2" w14:textId="2FB19AE3" w:rsidR="005D5913" w:rsidRPr="00070EA1" w:rsidRDefault="005D5913" w:rsidP="00517E79">
      <w:pPr>
        <w:pStyle w:val="BodyText"/>
      </w:pPr>
      <w:r w:rsidRPr="00070EA1">
        <w:t xml:space="preserve">This will make the machine learning pipeline easier to deploy, thus </w:t>
      </w:r>
      <w:r w:rsidR="00890257" w:rsidRPr="00070EA1">
        <w:t>reducing</w:t>
      </w:r>
      <w:r w:rsidRPr="00070EA1">
        <w:t xml:space="preserve"> the business </w:t>
      </w:r>
      <w:r w:rsidRPr="00070EA1">
        <w:lastRenderedPageBreak/>
        <w:t>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t>
      </w:r>
      <w:r w:rsidR="009A2D04">
        <w:t>U</w:t>
      </w:r>
      <w:r w:rsidR="00B5332E" w:rsidRPr="00070EA1">
        <w:t>s</w:t>
      </w:r>
      <w:r w:rsidR="009A2D04">
        <w:t>ing</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 xml:space="preserve">impact on customer churn. </w:t>
      </w:r>
      <w:r w:rsidR="00A4254C">
        <w:t>After</w:t>
      </w:r>
      <w:r w:rsidRPr="00070EA1">
        <w:t xml:space="preserve"> perform</w:t>
      </w:r>
      <w:r w:rsidR="00A4254C">
        <w:t>ing</w:t>
      </w:r>
      <w:r w:rsidRPr="00070EA1">
        <w:t xml:space="preserve"> multicollinearity and variance inflation factor tests to understand the data</w:t>
      </w:r>
      <w:r w:rsidR="00C235BC" w:rsidRPr="00070EA1">
        <w:t>'</w:t>
      </w:r>
      <w:r w:rsidRPr="00070EA1">
        <w:t>s inherent properties</w:t>
      </w:r>
      <w:r w:rsidR="00A4254C">
        <w:t xml:space="preserve">, </w:t>
      </w:r>
      <w:r w:rsidR="002948C3">
        <w:t>an analysis o</w:t>
      </w:r>
      <w:r w:rsidR="00EB6BC8">
        <w:t>f</w:t>
      </w:r>
      <w:r w:rsidR="00A4254C">
        <w:t xml:space="preserve"> the </w:t>
      </w:r>
      <w:r w:rsidRPr="00070EA1">
        <w:t xml:space="preserve">significant features </w:t>
      </w:r>
      <w:r w:rsidR="00702DA3">
        <w:t xml:space="preserve">will be </w:t>
      </w:r>
      <w:r w:rsidR="00B26670">
        <w:t>selected</w:t>
      </w:r>
      <w:r w:rsidRPr="00070EA1">
        <w:t xml:space="preserve"> for modelling. </w:t>
      </w:r>
      <w:r w:rsidR="00C852DE">
        <w:t>Additionally,</w:t>
      </w:r>
      <w:r w:rsidRPr="00070EA1">
        <w:t xml:space="preserve"> the correlation scores for the numerical variables </w:t>
      </w:r>
      <w:r w:rsidR="00C852DE">
        <w:t>will be analy</w:t>
      </w:r>
      <w:r w:rsidR="005B7461">
        <w:t>s</w:t>
      </w:r>
      <w:r w:rsidR="00C852DE">
        <w:t xml:space="preserve">ed </w:t>
      </w:r>
      <w:r w:rsidRPr="00070EA1">
        <w:t xml:space="preserve">to identify the features </w:t>
      </w:r>
      <w:r w:rsidR="00890257" w:rsidRPr="00070EA1">
        <w:t>with</w:t>
      </w:r>
      <w:r w:rsidRPr="00070EA1">
        <w:t xml:space="preserve"> a high positive or negative correlation with the target variable. </w:t>
      </w:r>
      <w:r w:rsidR="00C852DE">
        <w:t>A</w:t>
      </w:r>
      <w:r w:rsidR="00890257" w:rsidRPr="00070EA1">
        <w:t xml:space="preserve"> </w:t>
      </w:r>
      <w:r w:rsidRPr="00070EA1">
        <w:t xml:space="preserve">categorical analysis </w:t>
      </w:r>
      <w:r w:rsidR="00C852DE">
        <w:t xml:space="preserve">will also </w:t>
      </w:r>
      <w:r w:rsidR="00B26670">
        <w:t>perform</w:t>
      </w:r>
      <w:r w:rsidR="00890257" w:rsidRPr="00070EA1">
        <w:t xml:space="preserve">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3" w:name="_Toc71932449"/>
      <w:r w:rsidRPr="00070EA1">
        <w:t>3.2.4 Data Visualization</w:t>
      </w:r>
      <w:bookmarkEnd w:id="53"/>
    </w:p>
    <w:p w14:paraId="7AE9AA12" w14:textId="5312C65D"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CE387F">
        <w:t>Visuali</w:t>
      </w:r>
      <w:r w:rsidR="005B7461">
        <w:t>s</w:t>
      </w:r>
      <w:r w:rsidR="00CE387F">
        <w:t>ation p</w:t>
      </w:r>
      <w:r w:rsidR="00AC2719" w:rsidRPr="00070EA1">
        <w:t>ackages</w:t>
      </w:r>
      <w:r w:rsidR="00176AB4" w:rsidRPr="00070EA1">
        <w:t xml:space="preserve"> </w:t>
      </w:r>
      <w:r w:rsidR="00E829C3" w:rsidRPr="00070EA1">
        <w:t xml:space="preserve">to </w:t>
      </w:r>
      <w:r w:rsidR="00176AB4" w:rsidRPr="00070EA1">
        <w:t>analy</w:t>
      </w:r>
      <w:r w:rsidR="00620D68" w:rsidRPr="00070EA1">
        <w:t>s</w:t>
      </w:r>
      <w:r w:rsidR="00176AB4" w:rsidRPr="00070EA1">
        <w:t xml:space="preserve">e and understand the data </w:t>
      </w:r>
      <w:r w:rsidR="00CE387F">
        <w:t xml:space="preserve">such as </w:t>
      </w:r>
      <w:r w:rsidR="00176AB4" w:rsidRPr="00070EA1">
        <w:t>pandas profiling, sweetviz and data</w:t>
      </w:r>
      <w:r w:rsidR="00DF0ACC" w:rsidRPr="00070EA1">
        <w:t xml:space="preserve"> </w:t>
      </w:r>
      <w:r w:rsidR="00176AB4" w:rsidRPr="00070EA1">
        <w:t>prep</w:t>
      </w:r>
      <w:r w:rsidR="00CE387F">
        <w:t xml:space="preserve"> can be leveraged</w:t>
      </w:r>
      <w:r w:rsidR="00176AB4" w:rsidRPr="00070EA1">
        <w:t>.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t>
      </w:r>
      <w:r w:rsidR="00E973BA">
        <w:t>Let</w:t>
      </w:r>
      <w:r w:rsidR="00F837F0">
        <w:t xml:space="preserve"> u</w:t>
      </w:r>
      <w:r w:rsidR="00E973BA">
        <w:t>s v</w:t>
      </w:r>
      <w:r w:rsidR="00BE4FC2" w:rsidRPr="00070EA1">
        <w:t>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397A8072" w:rsidR="00557E7F" w:rsidRPr="00070EA1" w:rsidRDefault="00BD5308" w:rsidP="00517E79">
      <w:pPr>
        <w:pStyle w:val="BodyText"/>
        <w:jc w:val="left"/>
      </w:pPr>
      <w:r>
        <w:t>There are</w:t>
      </w:r>
      <w:r w:rsidR="00C03EDD" w:rsidRPr="00070EA1">
        <w:t xml:space="preserve"> 21 features and 7043 data points.</w:t>
      </w:r>
      <w:r w:rsidR="00282BA7" w:rsidRPr="00070EA1">
        <w:t xml:space="preserve"> </w:t>
      </w:r>
    </w:p>
    <w:p w14:paraId="5FB3CC94" w14:textId="71B1421B" w:rsidR="00B82146" w:rsidRPr="00070EA1" w:rsidRDefault="00BD5308" w:rsidP="00517E79">
      <w:pPr>
        <w:pStyle w:val="BodyText"/>
        <w:jc w:val="left"/>
      </w:pPr>
      <w:r>
        <w:t>Let</w:t>
      </w:r>
      <w:r w:rsidR="00F837F0">
        <w:t xml:space="preserve"> u</w:t>
      </w:r>
      <w:r>
        <w:t>s</w:t>
      </w:r>
      <w:r w:rsidR="00282BA7" w:rsidRPr="00070EA1">
        <w:t xml:space="preserve"> analyse the distribution of a few of the dependent variables.</w:t>
      </w:r>
      <w:r w:rsidR="00977A59" w:rsidRPr="00070EA1">
        <w:tab/>
      </w:r>
      <w:r w:rsidR="00977A59" w:rsidRPr="00070EA1">
        <w:br/>
      </w:r>
      <w:r w:rsidR="00592F20" w:rsidRPr="00070EA1">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4" w:name="_Toc71932450"/>
      <w:r w:rsidRPr="00070EA1">
        <w:t xml:space="preserve">3.2.5 </w:t>
      </w:r>
      <w:r w:rsidR="00D66650" w:rsidRPr="00070EA1">
        <w:t>Class Balancing</w:t>
      </w:r>
      <w:bookmarkEnd w:id="54"/>
    </w:p>
    <w:p w14:paraId="0974A7C0" w14:textId="42F14573" w:rsidR="002A7241" w:rsidRPr="00070EA1" w:rsidRDefault="00C21362" w:rsidP="00517E79">
      <w:r w:rsidRPr="00070EA1">
        <w:t xml:space="preserve">Oversampling and SMOTE are the </w:t>
      </w:r>
      <w:r w:rsidR="002247F8" w:rsidRPr="00070EA1">
        <w:t xml:space="preserve">techniques </w:t>
      </w:r>
      <w:r w:rsidR="00E61C04">
        <w:t>that will be</w:t>
      </w:r>
      <w:r w:rsidR="002247F8" w:rsidRPr="00070EA1">
        <w:t xml:space="preserve"> </w:t>
      </w:r>
      <w:r w:rsidR="00E61C04">
        <w:t>leveraged</w:t>
      </w:r>
      <w:r w:rsidR="002247F8" w:rsidRPr="00070EA1">
        <w:t xml:space="preserve"> </w:t>
      </w:r>
      <w:r w:rsidR="009D164D" w:rsidRPr="00070EA1">
        <w:t xml:space="preserve">to perform class balancing. </w:t>
      </w:r>
      <w:r w:rsidR="00D079D8">
        <w:lastRenderedPageBreak/>
        <w:t>T</w:t>
      </w:r>
      <w:r w:rsidR="00DE4841" w:rsidRPr="00070EA1">
        <w:t>he classification models ha</w:t>
      </w:r>
      <w:r w:rsidR="00EB6BC8">
        <w:t>d</w:t>
      </w:r>
      <w:r w:rsidR="00DE4841" w:rsidRPr="00070EA1">
        <w:t xml:space="preserve"> improved performance </w:t>
      </w:r>
      <w:r w:rsidR="00BE4B59" w:rsidRPr="00070EA1">
        <w:t>when class balancing</w:t>
      </w:r>
      <w:r w:rsidR="007D358A" w:rsidRPr="00070EA1">
        <w:t xml:space="preserve"> </w:t>
      </w:r>
      <w:r w:rsidR="00BE4B59" w:rsidRPr="00070EA1">
        <w:t>was performed.</w:t>
      </w:r>
      <w:r w:rsidR="008F44B6" w:rsidRPr="00070EA1">
        <w:t xml:space="preserve"> </w:t>
      </w:r>
      <w:r w:rsidR="00874284">
        <w:t>C</w:t>
      </w:r>
      <w:r w:rsidR="008F44B6" w:rsidRPr="00070EA1">
        <w:t xml:space="preserve">lass balancing </w:t>
      </w:r>
      <w:r w:rsidR="00874284">
        <w:t>is perfo</w:t>
      </w:r>
      <w:r w:rsidR="00EB6BC8">
        <w:t>r</w:t>
      </w:r>
      <w:r w:rsidR="00874284">
        <w:t xml:space="preserve">med </w:t>
      </w:r>
      <w:r w:rsidR="008F44B6" w:rsidRPr="00070EA1">
        <w:t>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lastRenderedPageBreak/>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5" w:name="_Toc71932451"/>
      <w:r w:rsidRPr="00070EA1">
        <w:t>3.2.</w:t>
      </w:r>
      <w:r w:rsidR="00042201" w:rsidRPr="00070EA1">
        <w:t>6</w:t>
      </w:r>
      <w:r w:rsidRPr="00070EA1">
        <w:t xml:space="preserve"> Model Building</w:t>
      </w:r>
      <w:bookmarkEnd w:id="55"/>
    </w:p>
    <w:p w14:paraId="4C9A1E9C" w14:textId="33EE496D"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t>
      </w:r>
      <w:r w:rsidR="00BC19ED">
        <w:t>to</w:t>
      </w:r>
      <w:r w:rsidRPr="00070EA1">
        <w:t xml:space="preserve"> leverage to get optimal results. </w:t>
      </w:r>
      <w:r w:rsidR="00BC19ED">
        <w:t>This</w:t>
      </w:r>
      <w:r w:rsidR="00B26670">
        <w:t xml:space="preserve"> model building</w:t>
      </w:r>
      <w:r w:rsidR="00BC19ED">
        <w:t xml:space="preserve"> is followed by </w:t>
      </w:r>
      <w:r w:rsidR="00B46E15" w:rsidRPr="00070EA1">
        <w:t>choos</w:t>
      </w:r>
      <w:r w:rsidR="00BC19ED">
        <w:t>ing</w:t>
      </w:r>
      <w:r w:rsidR="00B46E15" w:rsidRPr="00070EA1">
        <w:t xml:space="preserve"> the models </w:t>
      </w:r>
      <w:r w:rsidR="00BC19ED">
        <w:t>to</w:t>
      </w:r>
      <w:r w:rsidR="00B46E15" w:rsidRPr="00070EA1">
        <w:t xml:space="preserve">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6" w:name="_Toc61885879"/>
      <w:r w:rsidRPr="00070EA1">
        <w:t>3.2.6.1</w:t>
      </w:r>
      <w:r w:rsidR="00126638" w:rsidRPr="00070EA1">
        <w:t xml:space="preserve"> Model Selection Techniques</w:t>
      </w:r>
      <w:bookmarkEnd w:id="56"/>
    </w:p>
    <w:p w14:paraId="3D98BB15" w14:textId="2E78CA78" w:rsidR="00DC4335" w:rsidRPr="00070EA1" w:rsidRDefault="00AD0BBF" w:rsidP="00517E79">
      <w:pPr>
        <w:pStyle w:val="BodyText"/>
      </w:pPr>
      <w:r>
        <w:t>T</w:t>
      </w:r>
      <w:r w:rsidR="00D11AA3">
        <w:t>he best perfo</w:t>
      </w:r>
      <w:r w:rsidR="00EB6BC8">
        <w:t>r</w:t>
      </w:r>
      <w:r w:rsidR="00D11AA3">
        <w:t xml:space="preserve">ming models </w:t>
      </w:r>
      <w:r w:rsidR="008A43A6">
        <w:t xml:space="preserve">are selected </w:t>
      </w:r>
      <w:r w:rsidR="00D11AA3">
        <w:t>based on multiple factors ranging from accuracy to interpretability</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8A43A6">
        <w:t>S</w:t>
      </w:r>
      <w:r w:rsidR="00DC4335" w:rsidRPr="00070EA1">
        <w:t xml:space="preserve">ingle algorithm models </w:t>
      </w:r>
      <w:r w:rsidR="008A43A6">
        <w:t xml:space="preserve">are implemented </w:t>
      </w:r>
      <w:r w:rsidR="00DC4335" w:rsidRPr="00070EA1">
        <w:t xml:space="preserve">to pick out the models that have the best performance. </w:t>
      </w:r>
      <w:r w:rsidR="008A43A6">
        <w:t>The models</w:t>
      </w:r>
      <w:r w:rsidR="00126638" w:rsidRPr="00070EA1">
        <w:t xml:space="preserve"> use</w:t>
      </w:r>
      <w:r w:rsidR="008A43A6">
        <w:t>d</w:t>
      </w:r>
      <w:r w:rsidR="00126638" w:rsidRPr="00070EA1">
        <w:t xml:space="preserve"> </w:t>
      </w:r>
      <w:r w:rsidR="00892B5B" w:rsidRPr="00070EA1">
        <w:t>L</w:t>
      </w:r>
      <w:r w:rsidR="00126638" w:rsidRPr="00070EA1">
        <w:t xml:space="preserve">ogistic </w:t>
      </w:r>
      <w:r w:rsidR="00892B5B" w:rsidRPr="00070EA1">
        <w:t>R</w:t>
      </w:r>
      <w:r w:rsidR="00126638" w:rsidRPr="00070EA1">
        <w:t>egression, decision trees, Naïve Bayes, random forest, support vector machine</w:t>
      </w:r>
      <w:r w:rsidR="00B26670">
        <w:t xml:space="preserve">, </w:t>
      </w:r>
      <w:r w:rsidR="00126638" w:rsidRPr="00070EA1">
        <w:t>and how the algorithms perform.</w:t>
      </w:r>
    </w:p>
    <w:p w14:paraId="2A712C35" w14:textId="6BF9ED8B"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t>
      </w:r>
      <w:r w:rsidRPr="00070EA1">
        <w:t xml:space="preserve">bagging and boosting techniques </w:t>
      </w:r>
      <w:r w:rsidR="009768DA">
        <w:t xml:space="preserve">are also attempted </w:t>
      </w:r>
      <w:r w:rsidRPr="00070EA1">
        <w:t xml:space="preserve">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w:t>
      </w:r>
      <w:r w:rsidR="00EB6BC8">
        <w:t>done right</w:t>
      </w:r>
      <w:r w:rsidR="00336E2A" w:rsidRPr="00070EA1">
        <w:t xml:space="preserve">, </w:t>
      </w:r>
      <w:r w:rsidR="009768DA">
        <w:t xml:space="preserve">the </w:t>
      </w:r>
      <w:r w:rsidR="00BB334C" w:rsidRPr="00070EA1">
        <w:t xml:space="preserve">model </w:t>
      </w:r>
      <w:r w:rsidR="009768DA">
        <w:t xml:space="preserve">is trained </w:t>
      </w:r>
      <w:r w:rsidR="00BB334C" w:rsidRPr="00070EA1">
        <w:t>with two datasets – one with the original data and one on which class balancing techniques have been applied.</w:t>
      </w:r>
    </w:p>
    <w:p w14:paraId="52B9B5B5" w14:textId="66F6F15C" w:rsidR="00126638" w:rsidRPr="00070EA1" w:rsidRDefault="00273B01" w:rsidP="00517E79">
      <w:pPr>
        <w:pStyle w:val="Heading4"/>
      </w:pPr>
      <w:bookmarkStart w:id="57" w:name="_Toc61885880"/>
      <w:r w:rsidRPr="00070EA1">
        <w:lastRenderedPageBreak/>
        <w:t>3.2.6.2</w:t>
      </w:r>
      <w:r w:rsidR="00126638" w:rsidRPr="00070EA1">
        <w:t xml:space="preserve"> Test Designing</w:t>
      </w:r>
      <w:bookmarkEnd w:id="57"/>
    </w:p>
    <w:p w14:paraId="354455E8" w14:textId="723E2F6B" w:rsidR="001D0F40" w:rsidRPr="00070EA1" w:rsidRDefault="00126638" w:rsidP="00517E79">
      <w:pPr>
        <w:pStyle w:val="BodyText"/>
        <w:rPr>
          <w:rFonts w:eastAsiaTheme="majorEastAsia"/>
          <w:b/>
          <w:bCs/>
          <w:color w:val="345A8A" w:themeColor="accent1" w:themeShade="B5"/>
          <w:sz w:val="34"/>
          <w:szCs w:val="34"/>
        </w:rPr>
      </w:pPr>
      <w:r w:rsidRPr="00070EA1">
        <w:t xml:space="preserve">Another vital step to model building is to decide the train and test split strategically. If there were a larger dataset, </w:t>
      </w:r>
      <w:r w:rsidR="009768DA">
        <w:t>a</w:t>
      </w:r>
      <w:r w:rsidRPr="00070EA1">
        <w:t xml:space="preserve"> validation dataset </w:t>
      </w:r>
      <w:r w:rsidR="009768DA">
        <w:t>could have also been leveraged</w:t>
      </w:r>
      <w:r w:rsidRPr="00070EA1">
        <w:t xml:space="preserve">. </w:t>
      </w:r>
      <w:r w:rsidR="009768DA">
        <w:t>A</w:t>
      </w:r>
      <w:r w:rsidR="00EB6BC8">
        <w:t>n</w:t>
      </w:r>
      <w:r w:rsidRPr="00070EA1">
        <w:t xml:space="preserve"> 80-20 train-test split </w:t>
      </w:r>
      <w:r w:rsidR="009768DA">
        <w:t xml:space="preserve">is leveraged </w:t>
      </w:r>
      <w:r w:rsidRPr="00070EA1">
        <w:t>for the models. For the top-performing models, a 90-10 split</w:t>
      </w:r>
      <w:r w:rsidR="009768DA">
        <w:t xml:space="preserve"> is attempted</w:t>
      </w:r>
      <w:r w:rsidR="007E254B">
        <w:t xml:space="preserve"> </w:t>
      </w:r>
      <w:r w:rsidR="006C7A1D">
        <w:t xml:space="preserve">as well. </w:t>
      </w:r>
      <w:r w:rsidR="00972450" w:rsidRPr="00070EA1">
        <w:t xml:space="preserve">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8"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8"/>
    </w:p>
    <w:p w14:paraId="52F83007" w14:textId="159751D2"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more iterations</w:t>
      </w:r>
      <w:r w:rsidR="00BA4B2C">
        <w:t xml:space="preserve"> will be performed</w:t>
      </w:r>
      <w:r w:rsidR="00890257" w:rsidRPr="00070EA1">
        <w:t>,</w:t>
      </w:r>
      <w:r w:rsidRPr="00070EA1">
        <w:t xml:space="preserve"> correspondingly </w:t>
      </w:r>
      <w:r w:rsidR="00EB6BC8">
        <w:t xml:space="preserve">to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50174F">
        <w:t>H</w:t>
      </w:r>
      <w:r w:rsidR="00890257" w:rsidRPr="00070EA1">
        <w:t xml:space="preserve">yperparameter tuning </w:t>
      </w:r>
      <w:r w:rsidR="0050174F">
        <w:t xml:space="preserve">is done </w:t>
      </w:r>
      <w:r w:rsidR="00890257" w:rsidRPr="00070EA1">
        <w:t>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9" w:name="_7.4.4_Model_Assessment"/>
      <w:bookmarkStart w:id="60" w:name="_Toc61885882"/>
      <w:bookmarkEnd w:id="59"/>
      <w:r w:rsidRPr="00070EA1">
        <w:t>3.2.6.4</w:t>
      </w:r>
      <w:r w:rsidR="00126638" w:rsidRPr="00070EA1">
        <w:t xml:space="preserve"> Model Assessment</w:t>
      </w:r>
      <w:bookmarkEnd w:id="60"/>
    </w:p>
    <w:p w14:paraId="24B93166" w14:textId="4ED6BFE3"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models </w:t>
      </w:r>
      <w:r w:rsidR="0050174F">
        <w:t xml:space="preserve">are developed </w:t>
      </w:r>
      <w:r w:rsidRPr="00070EA1">
        <w:t xml:space="preserve">from </w:t>
      </w:r>
      <w:r w:rsidR="00890257" w:rsidRPr="00070EA1">
        <w:t>a Data Scientist</w:t>
      </w:r>
      <w:r w:rsidR="00C235BC" w:rsidRPr="00070EA1">
        <w:t>'</w:t>
      </w:r>
      <w:r w:rsidR="00890257" w:rsidRPr="00070EA1">
        <w:t>s eyes</w:t>
      </w:r>
      <w:r w:rsidRPr="00070EA1">
        <w:t xml:space="preserve"> up until this point, </w:t>
      </w:r>
      <w:r w:rsidR="0050174F">
        <w:t>the</w:t>
      </w:r>
      <w:r w:rsidR="00890257" w:rsidRPr="00070EA1">
        <w:t xml:space="preserve"> </w:t>
      </w:r>
      <w:r w:rsidR="00F837F0">
        <w:t>following</w:t>
      </w:r>
      <w:r w:rsidR="0050174F">
        <w:t xml:space="preserve"> steps will also </w:t>
      </w:r>
      <w:r w:rsidR="00890257" w:rsidRPr="00070EA1">
        <w:t>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F75895">
        <w:t xml:space="preserve">The </w:t>
      </w:r>
      <w:r w:rsidR="00B46E15" w:rsidRPr="00070EA1">
        <w:t>accuracy and AUC were used to assess models across the board from our literature review</w:t>
      </w:r>
      <w:r w:rsidR="00D37E63" w:rsidRPr="00070EA1">
        <w:t xml:space="preserve">. </w:t>
      </w:r>
      <w:r w:rsidR="00F75895">
        <w:t>F</w:t>
      </w:r>
      <w:r w:rsidR="00D37E63" w:rsidRPr="00070EA1">
        <w:t xml:space="preserve">ocus </w:t>
      </w:r>
      <w:r w:rsidR="00F75895">
        <w:t xml:space="preserve">is also </w:t>
      </w:r>
      <w:r w:rsidR="00D37E63" w:rsidRPr="00070EA1">
        <w:t>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3A396EB0"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in the model assessment stage</w:t>
      </w:r>
      <w:r w:rsidR="00F75895">
        <w:t>,</w:t>
      </w:r>
      <w:r w:rsidRPr="00070EA1">
        <w:t xml:space="preserve"> </w:t>
      </w:r>
      <w:r w:rsidR="00EB6BC8">
        <w:t xml:space="preserve">the </w:t>
      </w:r>
      <w:r w:rsidRPr="00070EA1">
        <w:t xml:space="preserve">focus </w:t>
      </w:r>
      <w:r w:rsidR="00B074A2">
        <w:t xml:space="preserve">needs to be </w:t>
      </w:r>
      <w:r w:rsidRPr="00070EA1">
        <w:t>on actionable insights and provide the business with the customer behaviour patterns linked with the high likelihood of churn.</w:t>
      </w:r>
      <w:r w:rsidR="00DD29AC">
        <w:t xml:space="preserve"> The diagram above highlights the stages </w:t>
      </w:r>
      <w:r w:rsidR="00B074A2">
        <w:t>to use</w:t>
      </w:r>
      <w:r w:rsidR="00DD29AC">
        <w:t xml:space="preserve">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1" w:name="_Toc71932452"/>
      <w:r w:rsidRPr="00070EA1">
        <w:t>3.2.7 Model Evaluation</w:t>
      </w:r>
      <w:bookmarkEnd w:id="61"/>
    </w:p>
    <w:p w14:paraId="3664D5C2" w14:textId="791123C4" w:rsidR="00126638" w:rsidRPr="00070EA1" w:rsidRDefault="00F87BF5" w:rsidP="00FB3E32">
      <w:pPr>
        <w:pStyle w:val="BodyText"/>
      </w:pPr>
      <w:r>
        <w:t>The best model is now chosen for the</w:t>
      </w:r>
      <w:r w:rsidR="00114FAE" w:rsidRPr="00070EA1">
        <w:t xml:space="preserve"> showcase. This is the model on which extensive feature engineering has been carried out, and from a wide range of models, </w:t>
      </w:r>
      <w:r w:rsidR="008179B0">
        <w:t>the best model is now chosen</w:t>
      </w:r>
      <w:r w:rsidR="00114FAE" w:rsidRPr="00070EA1">
        <w:t xml:space="preserve">. </w:t>
      </w:r>
      <w:r w:rsidR="008179B0">
        <w:t>T</w:t>
      </w:r>
      <w:r w:rsidR="00114FAE" w:rsidRPr="00070EA1">
        <w:t xml:space="preserve">he below-mentioned steps </w:t>
      </w:r>
      <w:r w:rsidR="008179B0">
        <w:t xml:space="preserve">are followed </w:t>
      </w:r>
      <w:r w:rsidR="00114FAE" w:rsidRPr="00070EA1">
        <w:t xml:space="preserve">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w:t>
      </w:r>
      <w:r w:rsidR="00C05F85">
        <w:t>, and accuracy</w:t>
      </w:r>
      <w:r w:rsidR="00363527">
        <w:t>.</w:t>
      </w:r>
    </w:p>
    <w:p w14:paraId="479F1E04" w14:textId="122B6DAF" w:rsidR="00BA64BA" w:rsidRPr="00070EA1" w:rsidRDefault="00BB38B5" w:rsidP="00FB3E32">
      <w:pPr>
        <w:pStyle w:val="Heading4"/>
      </w:pPr>
      <w:bookmarkStart w:id="62" w:name="_Toc61885884"/>
      <w:r w:rsidRPr="00070EA1">
        <w:t>3.2.7.1</w:t>
      </w:r>
      <w:r w:rsidR="00BA64BA" w:rsidRPr="00070EA1">
        <w:t xml:space="preserve"> </w:t>
      </w:r>
      <w:bookmarkEnd w:id="62"/>
      <w:r w:rsidR="0062005D" w:rsidRPr="00070EA1">
        <w:t>Metrics for Evaluation</w:t>
      </w:r>
    </w:p>
    <w:p w14:paraId="3E4F62E2" w14:textId="71C54011" w:rsidR="00BA64BA" w:rsidRPr="00070EA1" w:rsidRDefault="008179B0" w:rsidP="00FB3E32">
      <w:pPr>
        <w:pStyle w:val="BodyText"/>
      </w:pPr>
      <w:r>
        <w:t>Let</w:t>
      </w:r>
      <w:r w:rsidR="00F837F0">
        <w:t xml:space="preserve"> u</w:t>
      </w:r>
      <w:r>
        <w:t>s</w:t>
      </w:r>
      <w:r w:rsidR="00BA64BA" w:rsidRPr="00070EA1">
        <w:t xml:space="preserve"> now proceed to compare the model results obtained with the literature previously surveyed. Using the same metrics of accuracy, F-Score, the area under the curve, </w:t>
      </w:r>
      <w:r w:rsidR="006A7261">
        <w:t>let</w:t>
      </w:r>
      <w:r w:rsidR="00F837F0">
        <w:t xml:space="preserve"> u</w:t>
      </w:r>
      <w:r w:rsidR="006A7261">
        <w:t>s</w:t>
      </w:r>
      <w:r w:rsidR="00BA64BA" w:rsidRPr="00070EA1">
        <w:t xml:space="preserve"> compare the </w:t>
      </w:r>
      <w:r w:rsidR="00890257" w:rsidRPr="00070EA1">
        <w:t>new ensemble or individual models</w:t>
      </w:r>
      <w:r w:rsidR="00C235BC" w:rsidRPr="00070EA1">
        <w:t>'</w:t>
      </w:r>
      <w:r w:rsidR="00890257" w:rsidRPr="00070EA1">
        <w:t xml:space="preserve"> performance</w:t>
      </w:r>
      <w:r w:rsidR="00BA64BA" w:rsidRPr="00070EA1">
        <w:t xml:space="preserve"> to the models</w:t>
      </w:r>
      <w:r w:rsidR="00C235BC" w:rsidRPr="00070EA1">
        <w:t>'</w:t>
      </w:r>
      <w:r w:rsidR="00BA64BA" w:rsidRPr="00070EA1">
        <w:t xml:space="preserve"> performance in the </w:t>
      </w:r>
      <w:r w:rsidR="00890257" w:rsidRPr="00070EA1">
        <w:t>field</w:t>
      </w:r>
      <w:r w:rsidR="00C235BC" w:rsidRPr="00070EA1">
        <w:t>'</w:t>
      </w:r>
      <w:r w:rsidR="00890257" w:rsidRPr="00070EA1">
        <w:t>s reviewed literature</w:t>
      </w:r>
      <w:r w:rsidR="00BA64BA" w:rsidRPr="00070EA1">
        <w:t xml:space="preserve">.  Once </w:t>
      </w:r>
      <w:r w:rsidR="006A7261">
        <w:t>the results are evaluated</w:t>
      </w:r>
      <w:r w:rsidR="00BA64BA" w:rsidRPr="00070EA1">
        <w:t xml:space="preserve"> </w:t>
      </w:r>
      <w:r w:rsidR="006A7261">
        <w:t xml:space="preserve">and </w:t>
      </w:r>
      <w:r w:rsidR="00BA64BA" w:rsidRPr="00070EA1">
        <w:t xml:space="preserve">are satisfactory, </w:t>
      </w:r>
      <w:r w:rsidR="003872D8">
        <w:t xml:space="preserve">the </w:t>
      </w:r>
      <w:r w:rsidR="00F837F0">
        <w:t>following</w:t>
      </w:r>
      <w:r w:rsidR="003872D8">
        <w:t xml:space="preserve"> steps will be carried out</w:t>
      </w:r>
      <w:r w:rsidR="00BA64BA" w:rsidRPr="00070EA1">
        <w:t xml:space="preserve">. Else, if they are not </w:t>
      </w:r>
      <w:r w:rsidR="00890257" w:rsidRPr="00070EA1">
        <w:t xml:space="preserve">adequate, </w:t>
      </w:r>
      <w:r w:rsidR="003872D8">
        <w:t xml:space="preserve">the approach will be </w:t>
      </w:r>
      <w:r w:rsidR="005352C9" w:rsidRPr="00070EA1">
        <w:t>re-evaluate</w:t>
      </w:r>
      <w:r w:rsidR="003872D8">
        <w:t>d</w:t>
      </w:r>
      <w:r w:rsidR="00BA64BA" w:rsidRPr="00070EA1">
        <w:t xml:space="preserve"> to improve iteratively.</w:t>
      </w:r>
      <w:r w:rsidR="00E30716">
        <w:t xml:space="preserve"> This</w:t>
      </w:r>
      <w:r w:rsidR="001077AE">
        <w:t xml:space="preserve"> process</w:t>
      </w:r>
      <w:r w:rsidR="00E30716">
        <w:t xml:space="preserve"> is iterative as the final model </w:t>
      </w:r>
      <w:r w:rsidR="003872D8">
        <w:t>selection</w:t>
      </w:r>
      <w:r w:rsidR="00E30716">
        <w:t xml:space="preserve"> should be as accurate </w:t>
      </w:r>
      <w:r w:rsidR="001077AE">
        <w:t>as</w:t>
      </w:r>
      <w:r w:rsidR="00E30716">
        <w:t xml:space="preserve"> possible. Based on the literature review, </w:t>
      </w:r>
      <w:r w:rsidR="003872D8">
        <w:t xml:space="preserve">the </w:t>
      </w:r>
      <w:r w:rsidR="001077AE">
        <w:t>predictive framework's misclassification rate</w:t>
      </w:r>
      <w:r w:rsidR="003872D8">
        <w:t xml:space="preserve"> is also decreased</w:t>
      </w:r>
      <w:r w:rsidR="00101C87">
        <w:t xml:space="preserve">. There are standard metrics that </w:t>
      </w:r>
      <w:r w:rsidR="002B649F">
        <w:t>can be used</w:t>
      </w:r>
      <w:r w:rsidR="00101C87">
        <w:t xml:space="preserve"> and can </w:t>
      </w:r>
      <w:r w:rsidR="002B649F">
        <w:t xml:space="preserve">be </w:t>
      </w:r>
      <w:r w:rsidR="00101C87">
        <w:t>visually compare</w:t>
      </w:r>
      <w:r w:rsidR="002B649F">
        <w:t xml:space="preserve">d </w:t>
      </w:r>
      <w:r w:rsidR="00101C87">
        <w:t xml:space="preserve">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3" w:name="_7.5.2_Process_Review"/>
      <w:bookmarkStart w:id="64" w:name="_Toc61885885"/>
      <w:bookmarkEnd w:id="63"/>
      <w:r w:rsidRPr="00070EA1">
        <w:lastRenderedPageBreak/>
        <w:t>3.2.7</w:t>
      </w:r>
      <w:r w:rsidR="00BA64BA" w:rsidRPr="00070EA1">
        <w:t>.2 Process Review</w:t>
      </w:r>
      <w:bookmarkEnd w:id="64"/>
    </w:p>
    <w:p w14:paraId="1355112A" w14:textId="219607F2" w:rsidR="00BA64BA" w:rsidRPr="00070EA1" w:rsidRDefault="00DD57F1" w:rsidP="00FB3E32">
      <w:pPr>
        <w:pStyle w:val="BodyText"/>
      </w:pPr>
      <w:r>
        <w:t>T</w:t>
      </w:r>
      <w:r w:rsidR="00BA64BA" w:rsidRPr="00070EA1">
        <w:t xml:space="preserve">he final process </w:t>
      </w:r>
      <w:r>
        <w:t>lists</w:t>
      </w:r>
      <w:r w:rsidR="00BA64BA" w:rsidRPr="00070EA1">
        <w:t xml:space="preserve"> the different iterations carried out and carefully review</w:t>
      </w:r>
      <w:r w:rsidR="00EB6BC8">
        <w:t>ed</w:t>
      </w:r>
      <w:r w:rsidR="00BA64BA" w:rsidRPr="00070EA1">
        <w:t xml:space="preserve"> the process</w:t>
      </w:r>
      <w:r w:rsidR="00EB6BC8">
        <w:t xml:space="preserve"> </w:t>
      </w:r>
      <w:r w:rsidR="00BA64BA" w:rsidRPr="00070EA1">
        <w:t xml:space="preserve">compared to the other research done in this field, </w:t>
      </w:r>
      <w:r>
        <w:t>analysis of</w:t>
      </w:r>
      <w:r w:rsidR="00BA64BA" w:rsidRPr="00070EA1">
        <w:t xml:space="preserve"> any potential m</w:t>
      </w:r>
      <w:r w:rsidR="00886035" w:rsidRPr="00070EA1">
        <w:t>i</w:t>
      </w:r>
      <w:r w:rsidR="00BA64BA" w:rsidRPr="00070EA1">
        <w:t>sses, flaws in approaches an</w:t>
      </w:r>
      <w:r w:rsidR="00063173" w:rsidRPr="00070EA1">
        <w:t>d</w:t>
      </w:r>
      <w:r w:rsidR="00BA64BA" w:rsidRPr="00070EA1">
        <w:t xml:space="preserve"> address them.</w:t>
      </w:r>
      <w:r w:rsidR="00D97C2F" w:rsidRPr="00070EA1">
        <w:t xml:space="preserve"> </w:t>
      </w:r>
      <w:r w:rsidR="00BA64BA" w:rsidRPr="00070EA1">
        <w:t xml:space="preserve">Based on the process review carried out in the above step, </w:t>
      </w:r>
      <w:r w:rsidR="0036116C">
        <w:t xml:space="preserve">the </w:t>
      </w:r>
      <w:r w:rsidR="00F837F0">
        <w:t>following</w:t>
      </w:r>
      <w:r w:rsidR="0036116C">
        <w:t xml:space="preserve"> steps to </w:t>
      </w:r>
      <w:r w:rsidR="00BA64BA" w:rsidRPr="00070EA1">
        <w:t xml:space="preserve">finish </w:t>
      </w:r>
      <w:r w:rsidR="0036116C">
        <w:t>the</w:t>
      </w:r>
      <w:r w:rsidR="00BA64BA" w:rsidRPr="00070EA1">
        <w:t xml:space="preserve"> research project </w:t>
      </w:r>
      <w:r w:rsidR="0036116C">
        <w:t>will be decided</w:t>
      </w:r>
      <w:r w:rsidR="00BA64BA" w:rsidRPr="00070EA1">
        <w:t xml:space="preserve">. If not, further iterations </w:t>
      </w:r>
      <w:r w:rsidR="00083950">
        <w:t>will be initiated</w:t>
      </w:r>
      <w:r w:rsidR="00EB6BC8">
        <w:t>,</w:t>
      </w:r>
      <w:r w:rsidR="00083950">
        <w:t xml:space="preserve"> </w:t>
      </w:r>
      <w:r w:rsidR="00BA64BA" w:rsidRPr="00070EA1">
        <w:t>and the model</w:t>
      </w:r>
      <w:r w:rsidR="00083950">
        <w:t xml:space="preserve"> will be refined</w:t>
      </w:r>
      <w:r w:rsidR="00BA64BA" w:rsidRPr="00070EA1">
        <w:t>. This is an essential step and will be based on the comparative analysis perform</w:t>
      </w:r>
      <w:r w:rsidR="000C039D">
        <w:t>ed</w:t>
      </w:r>
      <w:r w:rsidR="00BA64BA" w:rsidRPr="00070EA1">
        <w:t xml:space="preserve"> to benchmark our model.</w:t>
      </w:r>
    </w:p>
    <w:p w14:paraId="41802776" w14:textId="42AFE92D" w:rsidR="00BA64BA" w:rsidRPr="00070EA1" w:rsidRDefault="00C052B7" w:rsidP="00517E79">
      <w:pPr>
        <w:pStyle w:val="Heading3"/>
      </w:pPr>
      <w:bookmarkStart w:id="65" w:name="_Toc61885887"/>
      <w:bookmarkStart w:id="66" w:name="_Toc71932453"/>
      <w:r w:rsidRPr="00070EA1">
        <w:t>3.</w:t>
      </w:r>
      <w:r w:rsidR="0054317C" w:rsidRPr="00070EA1">
        <w:t>2.8</w:t>
      </w:r>
      <w:r w:rsidR="00BA64BA" w:rsidRPr="00070EA1">
        <w:t xml:space="preserve"> Model </w:t>
      </w:r>
      <w:bookmarkEnd w:id="65"/>
      <w:r w:rsidR="003741B3" w:rsidRPr="00070EA1">
        <w:t>Review</w:t>
      </w:r>
      <w:bookmarkEnd w:id="66"/>
    </w:p>
    <w:p w14:paraId="748ED061" w14:textId="1FBED760" w:rsidR="003C35F9" w:rsidRPr="00070EA1" w:rsidRDefault="00E4189C" w:rsidP="00517E79">
      <w:pPr>
        <w:pStyle w:val="BodyText"/>
      </w:pPr>
      <w:r>
        <w:t>T</w:t>
      </w:r>
      <w:r w:rsidR="00BA64BA" w:rsidRPr="00070EA1">
        <w:t xml:space="preserve">he </w:t>
      </w:r>
      <w:r w:rsidR="00F837F0">
        <w:t>following</w:t>
      </w:r>
      <w:r w:rsidR="00BA64BA" w:rsidRPr="00070EA1">
        <w:t xml:space="preserve"> steps for the business use</w:t>
      </w:r>
      <w:r w:rsidR="00EB6BC8">
        <w:t>rs</w:t>
      </w:r>
      <w:r w:rsidR="00BA64BA" w:rsidRPr="00070EA1">
        <w:t xml:space="preserve"> </w:t>
      </w:r>
      <w:r>
        <w:t xml:space="preserve">will be </w:t>
      </w:r>
      <w:r w:rsidR="00EB6BC8">
        <w:t>to decide</w:t>
      </w:r>
      <w:r>
        <w:t xml:space="preserve"> </w:t>
      </w:r>
      <w:r w:rsidR="00EB6BC8">
        <w:t>if</w:t>
      </w:r>
      <w:r w:rsidR="00BA64BA" w:rsidRPr="00070EA1">
        <w:t xml:space="preserve"> </w:t>
      </w:r>
      <w:r>
        <w:t>the</w:t>
      </w:r>
      <w:r w:rsidR="00BA64BA" w:rsidRPr="00070EA1">
        <w:t xml:space="preserve">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00BA64BA" w:rsidRPr="00070EA1">
        <w:t>The model is to be utili</w:t>
      </w:r>
      <w:r w:rsidR="00890257" w:rsidRPr="00070EA1">
        <w:t>s</w:t>
      </w:r>
      <w:r w:rsidR="00BA64BA" w:rsidRPr="00070EA1">
        <w:t xml:space="preserve">ed by telecom companies to reduce </w:t>
      </w:r>
      <w:r w:rsidR="00890257" w:rsidRPr="00070EA1">
        <w:t>the churn rate</w:t>
      </w:r>
      <w:r w:rsidR="00BA64BA" w:rsidRPr="00070EA1">
        <w:t xml:space="preserve"> by targeting customers at a high likelihood of churn. There are certain factors to consider here based on which the company</w:t>
      </w:r>
      <w:r w:rsidR="00C235BC" w:rsidRPr="00070EA1">
        <w:t>'</w:t>
      </w:r>
      <w:r w:rsidR="00BA64BA" w:rsidRPr="00070EA1">
        <w:t>s return on investment can be maximi</w:t>
      </w:r>
      <w:r w:rsidR="00890257" w:rsidRPr="00070EA1">
        <w:t>s</w:t>
      </w:r>
      <w:r w:rsidR="00BA64BA" w:rsidRPr="00070EA1">
        <w:t xml:space="preserve">ed. 80% of revenue is generated by 20% of the customer base </w:t>
      </w:r>
      <w:r w:rsidR="00BA64BA" w:rsidRPr="00070EA1">
        <w:fldChar w:fldCharType="begin" w:fldLock="1"/>
      </w:r>
      <w:r w:rsidR="00BA64BA"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00BA64BA" w:rsidRPr="00070EA1">
        <w:fldChar w:fldCharType="separate"/>
      </w:r>
      <w:r w:rsidR="00BA64BA" w:rsidRPr="00070EA1">
        <w:t>(Rajagopal, 2011)</w:t>
      </w:r>
      <w:r w:rsidR="00BA64BA" w:rsidRPr="00070EA1">
        <w:fldChar w:fldCharType="end"/>
      </w:r>
      <w:r w:rsidR="00BA64BA" w:rsidRPr="00070EA1">
        <w:t xml:space="preserve">. Based on the allocated budget for customer retention, high-value customers </w:t>
      </w:r>
      <w:r w:rsidR="00C05F85">
        <w:t>must</w:t>
      </w:r>
      <w:r w:rsidR="005D586E">
        <w:t xml:space="preserve"> be filtered </w:t>
      </w:r>
      <w:r w:rsidR="00BA64BA" w:rsidRPr="00070EA1">
        <w:t xml:space="preserve">with a high customer lifetime value and target those most likely to churn. </w:t>
      </w:r>
    </w:p>
    <w:p w14:paraId="78259C62" w14:textId="1814D66F"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t>
      </w:r>
      <w:r w:rsidR="005D586E">
        <w:t>to</w:t>
      </w:r>
      <w:r w:rsidRPr="00070EA1">
        <w:t xml:space="preserve"> make the deployment more efficient.</w:t>
      </w:r>
    </w:p>
    <w:p w14:paraId="6AEC7611" w14:textId="61C556E0"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t>
      </w:r>
      <w:r w:rsidR="00C235BC" w:rsidRPr="00070EA1">
        <w:t>report</w:t>
      </w:r>
      <w:r w:rsidR="00200718">
        <w:t>ing</w:t>
      </w:r>
      <w:r w:rsidR="00C235BC" w:rsidRPr="00070EA1">
        <w:t xml:space="preserve"> the res</w:t>
      </w:r>
      <w:r w:rsidR="00145D3A" w:rsidRPr="00070EA1">
        <w:t>earch results and provid</w:t>
      </w:r>
      <w:r w:rsidR="00200718">
        <w:t>ing</w:t>
      </w:r>
      <w:r w:rsidR="00145D3A" w:rsidRPr="00070EA1">
        <w:t xml:space="preserv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00200718">
        <w:t>I</w:t>
      </w:r>
      <w:r w:rsidRPr="00070EA1">
        <w:t>n the final review</w:t>
      </w:r>
      <w:r w:rsidR="00200718">
        <w:t>, contemplation of</w:t>
      </w:r>
      <w:r w:rsidRPr="00070EA1">
        <w:t xml:space="preserve"> the things done right and what went wrong</w:t>
      </w:r>
      <w:r w:rsidR="00200718">
        <w:t xml:space="preserve"> will be done</w:t>
      </w:r>
      <w:r w:rsidRPr="00070EA1">
        <w:t xml:space="preserve">. There will be learnings from the entire process that </w:t>
      </w:r>
      <w:r w:rsidR="00F054D2">
        <w:t>can be</w:t>
      </w:r>
      <w:r w:rsidRPr="00070EA1">
        <w:t xml:space="preserve"> document</w:t>
      </w:r>
      <w:r w:rsidR="00F054D2">
        <w:t>ed</w:t>
      </w:r>
      <w:r w:rsidRPr="00070EA1">
        <w:t xml:space="preserve"> and use</w:t>
      </w:r>
      <w:r w:rsidR="00F054D2">
        <w:t>d</w:t>
      </w:r>
      <w:r w:rsidRPr="00070EA1">
        <w:t xml:space="preserve"> in our next steps. </w:t>
      </w:r>
      <w:r w:rsidR="00F054D2">
        <w:t xml:space="preserve">Additionally, one can </w:t>
      </w:r>
      <w:r w:rsidRPr="00070EA1">
        <w:t xml:space="preserve">learn what was done well and what could have been avoided. </w:t>
      </w:r>
    </w:p>
    <w:p w14:paraId="3CBB5742" w14:textId="2CB9B1F3" w:rsidR="00D66650" w:rsidRPr="00070EA1" w:rsidRDefault="00D66650" w:rsidP="00517E79">
      <w:pPr>
        <w:pStyle w:val="Heading2"/>
      </w:pPr>
      <w:bookmarkStart w:id="67" w:name="_Toc71932454"/>
      <w:r w:rsidRPr="00070EA1">
        <w:t>3.3 Proposed Model</w:t>
      </w:r>
      <w:bookmarkEnd w:id="67"/>
    </w:p>
    <w:p w14:paraId="37318A60" w14:textId="3736B3CB" w:rsidR="00220B96" w:rsidRDefault="00D020BF" w:rsidP="00517E79">
      <w:pPr>
        <w:pStyle w:val="BodyText"/>
      </w:pPr>
      <w:r w:rsidRPr="00070EA1">
        <w:t xml:space="preserve">Once all of the above steps have executed, the proposed model </w:t>
      </w:r>
      <w:r w:rsidR="002B6283">
        <w:t xml:space="preserve">is ready </w:t>
      </w:r>
      <w:r w:rsidRPr="00070EA1">
        <w:t>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to red</w:t>
      </w:r>
      <w:r w:rsidR="00196E6C" w:rsidRPr="00070EA1">
        <w:t>u</w:t>
      </w:r>
      <w:r w:rsidRPr="00070EA1">
        <w:t>ce overhead exp</w:t>
      </w:r>
      <w:r w:rsidR="00196E6C" w:rsidRPr="00070EA1">
        <w:t>e</w:t>
      </w:r>
      <w:r w:rsidRPr="00070EA1">
        <w:t>nses by targeting customers who are likely to churn.</w:t>
      </w:r>
      <w:r w:rsidR="00874D28" w:rsidRPr="00070EA1">
        <w:t xml:space="preserve"> </w:t>
      </w:r>
      <w:r w:rsidR="00C05F85">
        <w:t>It is advisable to opt-in for an accurate model and computationally sensible for this use case for operationalisation</w:t>
      </w:r>
      <w:r w:rsidR="00874D28" w:rsidRPr="00070EA1">
        <w:t>.</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w:t>
      </w:r>
      <w:r w:rsidR="002B6283">
        <w:t xml:space="preserve">the </w:t>
      </w:r>
      <w:r w:rsidR="00C05060" w:rsidRPr="00070EA1">
        <w:t xml:space="preserve">most appropriate model </w:t>
      </w:r>
      <w:r w:rsidR="002B6283">
        <w:t xml:space="preserve">is now chosen </w:t>
      </w:r>
      <w:r w:rsidR="00C05060" w:rsidRPr="00070EA1">
        <w:t>for the dataset</w:t>
      </w:r>
      <w:r w:rsidR="00E545C2">
        <w:t xml:space="preserve"> in consideration</w:t>
      </w:r>
      <w:r w:rsidR="00C05060" w:rsidRPr="00070EA1">
        <w:t>.</w:t>
      </w:r>
      <w:r w:rsidR="0085510A" w:rsidRPr="00070EA1">
        <w:t xml:space="preserve"> All steps have been carried out </w:t>
      </w:r>
      <w:r w:rsidR="00692441" w:rsidRPr="00070EA1">
        <w:t>per</w:t>
      </w:r>
      <w:r w:rsidR="0085510A" w:rsidRPr="00070EA1">
        <w:t xml:space="preserve"> industry best practices</w:t>
      </w:r>
      <w:r w:rsidR="00895A0B" w:rsidRPr="00070EA1">
        <w:t>.</w:t>
      </w:r>
    </w:p>
    <w:p w14:paraId="5E7A1B9E" w14:textId="77777777" w:rsidR="00220B96" w:rsidRDefault="00220B96">
      <w:pPr>
        <w:widowControl/>
        <w:autoSpaceDE/>
        <w:autoSpaceDN/>
        <w:adjustRightInd/>
        <w:spacing w:before="0" w:after="200" w:line="240" w:lineRule="auto"/>
        <w:jc w:val="left"/>
      </w:pPr>
      <w:r>
        <w:br w:type="page"/>
      </w:r>
    </w:p>
    <w:p w14:paraId="0DF84CEF" w14:textId="77777777" w:rsidR="00220B96" w:rsidRDefault="00220B96" w:rsidP="00220B96">
      <w:pPr>
        <w:pStyle w:val="Heading1"/>
      </w:pPr>
      <w:bookmarkStart w:id="68" w:name="_Toc71932455"/>
      <w:r>
        <w:lastRenderedPageBreak/>
        <w:t>CHAPTER 4: ANALYSIS</w:t>
      </w:r>
      <w:bookmarkEnd w:id="68"/>
    </w:p>
    <w:p w14:paraId="0C35E83D" w14:textId="77777777" w:rsidR="00FD00E5" w:rsidRDefault="00FD00E5" w:rsidP="00FD00E5">
      <w:pPr>
        <w:pStyle w:val="Heading1"/>
      </w:pPr>
      <w:bookmarkStart w:id="69" w:name="_Toc71932456"/>
      <w:r>
        <w:t>4.1 Introduction</w:t>
      </w:r>
      <w:bookmarkEnd w:id="69"/>
      <w:r>
        <w:tab/>
      </w:r>
    </w:p>
    <w:p w14:paraId="0A6AEF1D" w14:textId="77777777" w:rsidR="00FD00E5" w:rsidRDefault="00FD00E5" w:rsidP="00FD00E5">
      <w:pPr>
        <w:pStyle w:val="BodyText"/>
      </w:pPr>
      <w:r>
        <w:t>Sample</w:t>
      </w:r>
    </w:p>
    <w:p w14:paraId="081B68F7" w14:textId="77777777" w:rsidR="00D75204" w:rsidRDefault="00FD00E5" w:rsidP="00FD00E5">
      <w:pPr>
        <w:pStyle w:val="Heading1"/>
      </w:pPr>
      <w:bookmarkStart w:id="70" w:name="_Toc71932457"/>
      <w:r>
        <w:t>4.2 Dataset Description</w:t>
      </w:r>
      <w:bookmarkEnd w:id="70"/>
    </w:p>
    <w:p w14:paraId="1E967D43" w14:textId="77777777" w:rsidR="00D75204" w:rsidRDefault="00D75204" w:rsidP="00D75204">
      <w:pPr>
        <w:pStyle w:val="BodyText"/>
      </w:pPr>
      <w:r>
        <w:t>Sample</w:t>
      </w:r>
    </w:p>
    <w:p w14:paraId="1770FD18" w14:textId="77777777" w:rsidR="00D75204" w:rsidRDefault="00D75204" w:rsidP="00FD00E5">
      <w:pPr>
        <w:pStyle w:val="Heading1"/>
      </w:pPr>
      <w:bookmarkStart w:id="71" w:name="_Toc71932458"/>
      <w:r>
        <w:t>4.3 Data Preparation</w:t>
      </w:r>
      <w:bookmarkEnd w:id="71"/>
    </w:p>
    <w:p w14:paraId="64AA3F88" w14:textId="77777777" w:rsidR="00D75204" w:rsidRDefault="00D75204" w:rsidP="00D75204">
      <w:pPr>
        <w:pStyle w:val="BodyText"/>
      </w:pPr>
      <w:r>
        <w:t>Sample</w:t>
      </w:r>
    </w:p>
    <w:p w14:paraId="4DF0B17C" w14:textId="5B94F74F" w:rsidR="00D75204" w:rsidRDefault="00D75204" w:rsidP="00D75204">
      <w:pPr>
        <w:pStyle w:val="Heading2"/>
      </w:pPr>
      <w:bookmarkStart w:id="72" w:name="_Toc71932459"/>
      <w:r>
        <w:t>4.3.1 Elimination of Variables</w:t>
      </w:r>
      <w:bookmarkEnd w:id="72"/>
    </w:p>
    <w:p w14:paraId="7CE06CF5" w14:textId="2E9DBA39" w:rsidR="00D75204" w:rsidRPr="00D75204" w:rsidRDefault="00D75204" w:rsidP="00D75204">
      <w:pPr>
        <w:pStyle w:val="BodyText"/>
      </w:pPr>
      <w:r>
        <w:t>Sample</w:t>
      </w:r>
    </w:p>
    <w:p w14:paraId="27254356" w14:textId="73FDF904" w:rsidR="00D75204" w:rsidRDefault="00D75204" w:rsidP="00D75204">
      <w:pPr>
        <w:pStyle w:val="Heading2"/>
      </w:pPr>
      <w:bookmarkStart w:id="73" w:name="_Toc71932460"/>
      <w:r>
        <w:t>4.3.2 Transformation into categorical variables</w:t>
      </w:r>
      <w:bookmarkEnd w:id="73"/>
    </w:p>
    <w:p w14:paraId="71470643" w14:textId="6FADE943" w:rsidR="00D75204" w:rsidRDefault="00D75204" w:rsidP="00D75204">
      <w:pPr>
        <w:pStyle w:val="BodyText"/>
      </w:pPr>
      <w:r>
        <w:t>Identification of missing values</w:t>
      </w:r>
    </w:p>
    <w:p w14:paraId="7DDAA56C" w14:textId="1D5F64BD" w:rsidR="00D75204" w:rsidRDefault="00D75204" w:rsidP="00D75204">
      <w:pPr>
        <w:pStyle w:val="Heading2"/>
      </w:pPr>
      <w:bookmarkStart w:id="74" w:name="_Toc71932461"/>
      <w:r>
        <w:t>4.3.2 Univariate Analysis</w:t>
      </w:r>
      <w:bookmarkEnd w:id="74"/>
    </w:p>
    <w:p w14:paraId="2CB2D30E" w14:textId="77777777" w:rsidR="00D75204" w:rsidRDefault="00D75204" w:rsidP="00D75204">
      <w:pPr>
        <w:pStyle w:val="BodyText"/>
      </w:pPr>
      <w:r>
        <w:t>Sample</w:t>
      </w:r>
    </w:p>
    <w:p w14:paraId="6FA8758F" w14:textId="65B410EF" w:rsidR="00D75204" w:rsidRDefault="00D75204" w:rsidP="00D75204">
      <w:pPr>
        <w:pStyle w:val="Heading2"/>
      </w:pPr>
      <w:bookmarkStart w:id="75" w:name="_Toc71932462"/>
      <w:r>
        <w:lastRenderedPageBreak/>
        <w:t>4.3.3 Treatment of Missing Values</w:t>
      </w:r>
      <w:bookmarkEnd w:id="75"/>
    </w:p>
    <w:p w14:paraId="70549103" w14:textId="77777777" w:rsidR="00D75204" w:rsidRDefault="00D75204" w:rsidP="00D75204">
      <w:pPr>
        <w:pStyle w:val="BodyText"/>
      </w:pPr>
      <w:r>
        <w:t>Sample</w:t>
      </w:r>
    </w:p>
    <w:p w14:paraId="47FA81DB" w14:textId="5786789E" w:rsidR="00D75204" w:rsidRDefault="00D75204" w:rsidP="00D75204">
      <w:pPr>
        <w:pStyle w:val="Heading2"/>
      </w:pPr>
      <w:bookmarkStart w:id="76" w:name="_Toc71932463"/>
      <w:r>
        <w:t>4.3.4 Splitting of Original Dataset</w:t>
      </w:r>
      <w:bookmarkEnd w:id="76"/>
    </w:p>
    <w:p w14:paraId="6DF271E7" w14:textId="77777777" w:rsidR="00D75204" w:rsidRDefault="00D75204" w:rsidP="00D75204">
      <w:pPr>
        <w:pStyle w:val="BodyText"/>
      </w:pPr>
      <w:r>
        <w:t>Sample</w:t>
      </w:r>
    </w:p>
    <w:p w14:paraId="2A9CCCFA" w14:textId="23CB4AF0" w:rsidR="00D75204" w:rsidRDefault="00D75204" w:rsidP="00D75204">
      <w:pPr>
        <w:pStyle w:val="Heading1"/>
      </w:pPr>
      <w:bookmarkStart w:id="77" w:name="_Toc71932464"/>
      <w:r>
        <w:t>4.4 Exploratory Data Analysis</w:t>
      </w:r>
      <w:bookmarkEnd w:id="77"/>
    </w:p>
    <w:p w14:paraId="4906A012" w14:textId="5A0D8933" w:rsidR="00D75204" w:rsidRPr="00D75204" w:rsidRDefault="00D75204" w:rsidP="00D75204">
      <w:pPr>
        <w:pStyle w:val="BodyText"/>
      </w:pPr>
      <w:r>
        <w:t>Sample</w:t>
      </w:r>
    </w:p>
    <w:p w14:paraId="31447D37" w14:textId="73B2E64F" w:rsidR="00D75204" w:rsidRDefault="00D75204" w:rsidP="00D75204">
      <w:pPr>
        <w:pStyle w:val="Heading2"/>
      </w:pPr>
      <w:bookmarkStart w:id="78" w:name="_Toc71932465"/>
      <w:r>
        <w:t>4.4.1 Chi</w:t>
      </w:r>
      <w:r w:rsidR="00EB6BC8">
        <w:t>-</w:t>
      </w:r>
      <w:r>
        <w:t>Square Test</w:t>
      </w:r>
      <w:bookmarkEnd w:id="78"/>
    </w:p>
    <w:p w14:paraId="455C3E01" w14:textId="77777777" w:rsidR="00D75204" w:rsidRDefault="00D75204" w:rsidP="00D75204">
      <w:pPr>
        <w:pStyle w:val="BodyText"/>
      </w:pPr>
      <w:r>
        <w:t>Sample</w:t>
      </w:r>
    </w:p>
    <w:p w14:paraId="697B96FC" w14:textId="5EFB4B39" w:rsidR="00D75204" w:rsidRDefault="00D75204" w:rsidP="00D75204">
      <w:pPr>
        <w:pStyle w:val="Heading1"/>
      </w:pPr>
      <w:bookmarkStart w:id="79" w:name="_Toc71932466"/>
      <w:r>
        <w:t>4.5 Data Visualization</w:t>
      </w:r>
      <w:bookmarkEnd w:id="79"/>
    </w:p>
    <w:p w14:paraId="6981A86A" w14:textId="2022431E" w:rsidR="00D75204" w:rsidRPr="00D75204" w:rsidRDefault="00D75204" w:rsidP="00D75204">
      <w:pPr>
        <w:pStyle w:val="Heading1"/>
      </w:pPr>
      <w:bookmarkStart w:id="80" w:name="_Toc71932467"/>
      <w:r>
        <w:t>4.9 Summary</w:t>
      </w:r>
      <w:bookmarkEnd w:id="80"/>
    </w:p>
    <w:p w14:paraId="58AF6036" w14:textId="77777777" w:rsidR="00D75204" w:rsidRPr="00D75204" w:rsidRDefault="00D75204" w:rsidP="00D75204">
      <w:pPr>
        <w:pStyle w:val="BodyText"/>
      </w:pPr>
    </w:p>
    <w:p w14:paraId="2B6E7201" w14:textId="7FACE6F5" w:rsidR="00220B96" w:rsidRPr="00D75204" w:rsidRDefault="00220B96" w:rsidP="00FD00E5">
      <w:pPr>
        <w:pStyle w:val="Heading1"/>
      </w:pPr>
      <w:r>
        <w:br w:type="page"/>
      </w:r>
    </w:p>
    <w:p w14:paraId="10E2166C" w14:textId="67D0DBD8" w:rsidR="00220B96" w:rsidRDefault="00220B96" w:rsidP="00220B96">
      <w:pPr>
        <w:pStyle w:val="Heading1"/>
      </w:pPr>
      <w:bookmarkStart w:id="81" w:name="_Toc71932468"/>
      <w:r>
        <w:lastRenderedPageBreak/>
        <w:t>CHAPTER 5: RESULTS AND DISCUSSIONS</w:t>
      </w:r>
      <w:bookmarkEnd w:id="81"/>
    </w:p>
    <w:p w14:paraId="528EDBEA" w14:textId="09CF6FD9" w:rsidR="00D75204" w:rsidRDefault="007A0887" w:rsidP="007A0887">
      <w:pPr>
        <w:pStyle w:val="Heading1"/>
      </w:pPr>
      <w:bookmarkStart w:id="82" w:name="_Toc71932469"/>
      <w:r>
        <w:t>5.1 Introduction</w:t>
      </w:r>
      <w:bookmarkEnd w:id="82"/>
    </w:p>
    <w:p w14:paraId="58F51AE6" w14:textId="4E15CB7C" w:rsidR="007A0887" w:rsidRDefault="007A0887" w:rsidP="007A0887">
      <w:pPr>
        <w:pStyle w:val="BodyText"/>
      </w:pPr>
      <w:r>
        <w:t>Sample</w:t>
      </w:r>
    </w:p>
    <w:p w14:paraId="352C3D66" w14:textId="72DE3A3C" w:rsidR="007A0887" w:rsidRDefault="007A0887" w:rsidP="007A0887">
      <w:pPr>
        <w:pStyle w:val="Heading1"/>
      </w:pPr>
      <w:bookmarkStart w:id="83" w:name="_Toc71932470"/>
      <w:r>
        <w:t>5.2 Interpretation of Visuali</w:t>
      </w:r>
      <w:r w:rsidR="005B7461">
        <w:t>s</w:t>
      </w:r>
      <w:r>
        <w:t>ations</w:t>
      </w:r>
      <w:bookmarkEnd w:id="83"/>
    </w:p>
    <w:p w14:paraId="0B2C0084" w14:textId="77777777" w:rsidR="007A0887" w:rsidRDefault="007A0887" w:rsidP="007A0887">
      <w:pPr>
        <w:pStyle w:val="BodyText"/>
      </w:pPr>
      <w:r>
        <w:t>Sample</w:t>
      </w:r>
    </w:p>
    <w:p w14:paraId="5C6F6E7B" w14:textId="3B5BD921" w:rsidR="007A0887" w:rsidRDefault="007A0887" w:rsidP="007A0887">
      <w:pPr>
        <w:pStyle w:val="Heading1"/>
      </w:pPr>
      <w:bookmarkStart w:id="84" w:name="_Toc71932471"/>
      <w:r>
        <w:t>5.3 Evaluation of Sampling Methods</w:t>
      </w:r>
      <w:bookmarkEnd w:id="84"/>
    </w:p>
    <w:p w14:paraId="4DA5A626" w14:textId="4C4FB590" w:rsidR="007A0887" w:rsidRPr="007A0887" w:rsidRDefault="007A0887" w:rsidP="007A0887">
      <w:pPr>
        <w:pStyle w:val="BodyText"/>
      </w:pPr>
      <w:r>
        <w:t>Sample</w:t>
      </w:r>
    </w:p>
    <w:p w14:paraId="0369E94D" w14:textId="28F53E24" w:rsidR="007A0887" w:rsidRDefault="007A0887" w:rsidP="007A0887">
      <w:pPr>
        <w:pStyle w:val="Heading1"/>
      </w:pPr>
      <w:bookmarkStart w:id="85" w:name="_Toc71932472"/>
      <w:r>
        <w:t>5.4 Testing on Validation Dataset</w:t>
      </w:r>
      <w:bookmarkEnd w:id="85"/>
    </w:p>
    <w:p w14:paraId="635DA2F9" w14:textId="138F23D0" w:rsidR="007A0887" w:rsidRDefault="007A0887" w:rsidP="007A0887">
      <w:pPr>
        <w:pStyle w:val="BodyText"/>
      </w:pPr>
      <w:r>
        <w:t>Sample</w:t>
      </w:r>
    </w:p>
    <w:p w14:paraId="0480C057" w14:textId="755DA95E" w:rsidR="007A0887" w:rsidRDefault="007A0887" w:rsidP="007A0887">
      <w:pPr>
        <w:pStyle w:val="Heading1"/>
      </w:pPr>
      <w:bookmarkStart w:id="86" w:name="_Toc71932473"/>
      <w:r>
        <w:t>5.6 Summary</w:t>
      </w:r>
      <w:bookmarkEnd w:id="86"/>
    </w:p>
    <w:p w14:paraId="5A817484" w14:textId="77777777" w:rsidR="007A0887" w:rsidRDefault="007A0887" w:rsidP="007A0887">
      <w:pPr>
        <w:pStyle w:val="BodyText"/>
      </w:pPr>
      <w:r>
        <w:t>Sample</w:t>
      </w:r>
    </w:p>
    <w:p w14:paraId="25376DF1" w14:textId="77777777" w:rsidR="007A0887" w:rsidRPr="007A0887" w:rsidRDefault="007A0887" w:rsidP="007A0887">
      <w:pPr>
        <w:pStyle w:val="BodyText"/>
      </w:pPr>
    </w:p>
    <w:p w14:paraId="35849BDA" w14:textId="77777777" w:rsidR="007A0887" w:rsidRPr="007A0887" w:rsidRDefault="007A0887" w:rsidP="007A0887">
      <w:pPr>
        <w:pStyle w:val="BodyText"/>
      </w:pPr>
    </w:p>
    <w:p w14:paraId="76027FFE" w14:textId="77777777" w:rsidR="007A0887" w:rsidRPr="00D75204" w:rsidRDefault="007A0887" w:rsidP="00D75204">
      <w:pPr>
        <w:pStyle w:val="BodyText"/>
      </w:pPr>
    </w:p>
    <w:p w14:paraId="57631037" w14:textId="77777777" w:rsidR="00220B96" w:rsidRDefault="00220B9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7D72E00F" w14:textId="5BAFB5A0" w:rsidR="007A0887" w:rsidRDefault="00220B96" w:rsidP="00244800">
      <w:pPr>
        <w:pStyle w:val="Heading1"/>
        <w:jc w:val="left"/>
      </w:pPr>
      <w:bookmarkStart w:id="87" w:name="_Toc71932474"/>
      <w:r>
        <w:lastRenderedPageBreak/>
        <w:t>CHAPTER 6:</w:t>
      </w:r>
      <w:r w:rsidR="00BF4A43">
        <w:br/>
      </w:r>
      <w:r>
        <w:t>CONCLUSIONS AND RECOMMENDATIONS</w:t>
      </w:r>
      <w:bookmarkEnd w:id="87"/>
    </w:p>
    <w:p w14:paraId="3B0AA220" w14:textId="77777777" w:rsidR="007A0887" w:rsidRDefault="007A0887" w:rsidP="007A0887">
      <w:pPr>
        <w:pStyle w:val="BodyText"/>
      </w:pPr>
      <w:r>
        <w:t>Sample</w:t>
      </w:r>
    </w:p>
    <w:p w14:paraId="63505A3A" w14:textId="77777777" w:rsidR="007A0887" w:rsidRDefault="007A0887" w:rsidP="00220B96">
      <w:pPr>
        <w:pStyle w:val="Heading1"/>
      </w:pPr>
      <w:bookmarkStart w:id="88" w:name="_Toc71932475"/>
      <w:r>
        <w:t>6.1 Introduction</w:t>
      </w:r>
      <w:bookmarkEnd w:id="88"/>
    </w:p>
    <w:p w14:paraId="1CA24694" w14:textId="77777777" w:rsidR="007A0887" w:rsidRDefault="007A0887" w:rsidP="007A0887">
      <w:pPr>
        <w:pStyle w:val="BodyText"/>
      </w:pPr>
      <w:r>
        <w:t>Sample</w:t>
      </w:r>
    </w:p>
    <w:p w14:paraId="7AE597CE" w14:textId="77777777" w:rsidR="007A0887" w:rsidRDefault="007A0887" w:rsidP="00220B96">
      <w:pPr>
        <w:pStyle w:val="Heading1"/>
      </w:pPr>
      <w:bookmarkStart w:id="89" w:name="_Toc71932476"/>
      <w:r>
        <w:t>6.2 Discussion and Conclusion</w:t>
      </w:r>
      <w:bookmarkEnd w:id="89"/>
    </w:p>
    <w:p w14:paraId="54FDA19C" w14:textId="77777777" w:rsidR="007A0887" w:rsidRDefault="007A0887" w:rsidP="007A0887">
      <w:pPr>
        <w:pStyle w:val="BodyText"/>
      </w:pPr>
      <w:r>
        <w:t>Sample</w:t>
      </w:r>
    </w:p>
    <w:p w14:paraId="5509090D" w14:textId="77777777" w:rsidR="007A0887" w:rsidRDefault="007A0887" w:rsidP="00220B96">
      <w:pPr>
        <w:pStyle w:val="Heading1"/>
      </w:pPr>
      <w:bookmarkStart w:id="90" w:name="_Toc71932477"/>
      <w:r>
        <w:t>6.3 Contribution to Knowledge</w:t>
      </w:r>
      <w:bookmarkEnd w:id="90"/>
    </w:p>
    <w:p w14:paraId="56AD07BF" w14:textId="77777777" w:rsidR="007A0887" w:rsidRDefault="007A0887" w:rsidP="007A0887">
      <w:pPr>
        <w:pStyle w:val="BodyText"/>
      </w:pPr>
      <w:r>
        <w:t>Sample</w:t>
      </w:r>
    </w:p>
    <w:p w14:paraId="39124D66" w14:textId="150C9C17" w:rsidR="00715C4B" w:rsidRPr="00070EA1" w:rsidRDefault="007A0887" w:rsidP="00220B96">
      <w:pPr>
        <w:pStyle w:val="Heading1"/>
      </w:pPr>
      <w:bookmarkStart w:id="91" w:name="_Toc71932478"/>
      <w:r>
        <w:t>6.4 Future Recommendations</w:t>
      </w:r>
      <w:bookmarkEnd w:id="91"/>
      <w:r w:rsidR="00715C4B" w:rsidRPr="00070EA1">
        <w:br w:type="page"/>
      </w:r>
    </w:p>
    <w:p w14:paraId="63245A78" w14:textId="5EA6E0BE" w:rsidR="00715C4B" w:rsidRPr="00070EA1" w:rsidRDefault="00715C4B" w:rsidP="00517E79">
      <w:pPr>
        <w:pStyle w:val="Heading1"/>
      </w:pPr>
      <w:bookmarkStart w:id="92" w:name="_Toc71932479"/>
      <w:r w:rsidRPr="00070EA1">
        <w:lastRenderedPageBreak/>
        <w:t>R</w:t>
      </w:r>
      <w:r w:rsidR="00EE3920" w:rsidRPr="00070EA1">
        <w:t>EFERENCES</w:t>
      </w:r>
      <w:bookmarkEnd w:id="92"/>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93" w:name="_Toc71932480"/>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93"/>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94" w:name="_Toc71932481"/>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94"/>
    </w:p>
    <w:p w14:paraId="6683532E" w14:textId="0AD21EB4" w:rsidR="00C11AB9" w:rsidRPr="00C11AB9" w:rsidRDefault="00C11AB9" w:rsidP="00902A0A">
      <w:pPr>
        <w:pStyle w:val="BodyText"/>
      </w:pPr>
    </w:p>
    <w:p w14:paraId="1D9C17D1" w14:textId="446F16D9" w:rsidR="00350A6B" w:rsidRPr="00070EA1" w:rsidRDefault="00350A6B" w:rsidP="00517E79">
      <w:pPr>
        <w:pStyle w:val="Heading1"/>
      </w:pPr>
    </w:p>
    <w:sectPr w:rsidR="00350A6B" w:rsidRPr="00070EA1" w:rsidSect="00B325A0">
      <w:pgSz w:w="12240" w:h="15840" w:code="1"/>
      <w:pgMar w:top="1166" w:right="1138" w:bottom="1440" w:left="1699"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A490A" w14:textId="77777777" w:rsidR="004B7F74" w:rsidRDefault="004B7F74" w:rsidP="00F74708">
      <w:r>
        <w:separator/>
      </w:r>
    </w:p>
  </w:endnote>
  <w:endnote w:type="continuationSeparator" w:id="0">
    <w:p w14:paraId="6DB56A1C" w14:textId="77777777" w:rsidR="004B7F74" w:rsidRDefault="004B7F74"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788185"/>
      <w:docPartObj>
        <w:docPartGallery w:val="Page Numbers (Bottom of Page)"/>
        <w:docPartUnique/>
      </w:docPartObj>
    </w:sdtPr>
    <w:sdtContent>
      <w:p w14:paraId="1F8C52EE" w14:textId="3857B08E" w:rsidR="002A4715" w:rsidRDefault="002A4715"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2A4715" w:rsidRDefault="002A4715"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786D8" w14:textId="77777777" w:rsidR="004B7F74" w:rsidRDefault="004B7F74" w:rsidP="00F74708">
      <w:r>
        <w:separator/>
      </w:r>
    </w:p>
  </w:footnote>
  <w:footnote w:type="continuationSeparator" w:id="0">
    <w:p w14:paraId="4792A867" w14:textId="77777777" w:rsidR="004B7F74" w:rsidRDefault="004B7F74"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sFAEPKXvMtAAAA"/>
  </w:docVars>
  <w:rsids>
    <w:rsidRoot w:val="00590D07"/>
    <w:rsid w:val="00002134"/>
    <w:rsid w:val="000023A0"/>
    <w:rsid w:val="000029D9"/>
    <w:rsid w:val="00004967"/>
    <w:rsid w:val="00006089"/>
    <w:rsid w:val="000067D5"/>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229"/>
    <w:rsid w:val="00036F44"/>
    <w:rsid w:val="0004008F"/>
    <w:rsid w:val="00041A41"/>
    <w:rsid w:val="00042110"/>
    <w:rsid w:val="00042201"/>
    <w:rsid w:val="00043D06"/>
    <w:rsid w:val="000442E8"/>
    <w:rsid w:val="00045EA0"/>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373"/>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76EA8"/>
    <w:rsid w:val="000802DD"/>
    <w:rsid w:val="000807CC"/>
    <w:rsid w:val="00081333"/>
    <w:rsid w:val="00081896"/>
    <w:rsid w:val="00082CFB"/>
    <w:rsid w:val="00083950"/>
    <w:rsid w:val="00084849"/>
    <w:rsid w:val="0008492A"/>
    <w:rsid w:val="00085FDF"/>
    <w:rsid w:val="00087876"/>
    <w:rsid w:val="00090480"/>
    <w:rsid w:val="00090BF1"/>
    <w:rsid w:val="00090D3F"/>
    <w:rsid w:val="00092914"/>
    <w:rsid w:val="00092C33"/>
    <w:rsid w:val="000933E9"/>
    <w:rsid w:val="00093A85"/>
    <w:rsid w:val="00094970"/>
    <w:rsid w:val="000A0D42"/>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039D"/>
    <w:rsid w:val="000C1648"/>
    <w:rsid w:val="000C3583"/>
    <w:rsid w:val="000C6757"/>
    <w:rsid w:val="000C68B3"/>
    <w:rsid w:val="000C6DB4"/>
    <w:rsid w:val="000C781A"/>
    <w:rsid w:val="000D0F97"/>
    <w:rsid w:val="000D2ABE"/>
    <w:rsid w:val="000D3011"/>
    <w:rsid w:val="000D54E0"/>
    <w:rsid w:val="000D7180"/>
    <w:rsid w:val="000D7C0E"/>
    <w:rsid w:val="000E05DA"/>
    <w:rsid w:val="000E2437"/>
    <w:rsid w:val="000E2C46"/>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162"/>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3BB2"/>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99A"/>
    <w:rsid w:val="00150A70"/>
    <w:rsid w:val="00152124"/>
    <w:rsid w:val="001522DF"/>
    <w:rsid w:val="00153C87"/>
    <w:rsid w:val="00153CF6"/>
    <w:rsid w:val="00156963"/>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2AC"/>
    <w:rsid w:val="00191400"/>
    <w:rsid w:val="0019205E"/>
    <w:rsid w:val="00192F68"/>
    <w:rsid w:val="00193425"/>
    <w:rsid w:val="00193C91"/>
    <w:rsid w:val="0019430F"/>
    <w:rsid w:val="00194EF0"/>
    <w:rsid w:val="00195137"/>
    <w:rsid w:val="00195D63"/>
    <w:rsid w:val="0019621D"/>
    <w:rsid w:val="00196E6C"/>
    <w:rsid w:val="001A04BE"/>
    <w:rsid w:val="001A1512"/>
    <w:rsid w:val="001A1D5E"/>
    <w:rsid w:val="001A1D9A"/>
    <w:rsid w:val="001A424A"/>
    <w:rsid w:val="001A4BA9"/>
    <w:rsid w:val="001A68BE"/>
    <w:rsid w:val="001A7C29"/>
    <w:rsid w:val="001A7DAD"/>
    <w:rsid w:val="001A7E2F"/>
    <w:rsid w:val="001A7F7A"/>
    <w:rsid w:val="001B098A"/>
    <w:rsid w:val="001B249B"/>
    <w:rsid w:val="001B31F3"/>
    <w:rsid w:val="001B3970"/>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5BF"/>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0718"/>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B96"/>
    <w:rsid w:val="00220D13"/>
    <w:rsid w:val="00222DDB"/>
    <w:rsid w:val="002247F8"/>
    <w:rsid w:val="002262B4"/>
    <w:rsid w:val="00226805"/>
    <w:rsid w:val="002270F0"/>
    <w:rsid w:val="002306AC"/>
    <w:rsid w:val="00230AB2"/>
    <w:rsid w:val="00230F6A"/>
    <w:rsid w:val="0023472C"/>
    <w:rsid w:val="00234D90"/>
    <w:rsid w:val="00234E45"/>
    <w:rsid w:val="00236691"/>
    <w:rsid w:val="00237259"/>
    <w:rsid w:val="00237FB8"/>
    <w:rsid w:val="002404A7"/>
    <w:rsid w:val="00240B7A"/>
    <w:rsid w:val="00243002"/>
    <w:rsid w:val="00244800"/>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73B"/>
    <w:rsid w:val="00284807"/>
    <w:rsid w:val="00284997"/>
    <w:rsid w:val="0028648C"/>
    <w:rsid w:val="002873D1"/>
    <w:rsid w:val="0028793F"/>
    <w:rsid w:val="00290880"/>
    <w:rsid w:val="00290E86"/>
    <w:rsid w:val="00290FD1"/>
    <w:rsid w:val="0029147A"/>
    <w:rsid w:val="00291D97"/>
    <w:rsid w:val="00292585"/>
    <w:rsid w:val="00292AA9"/>
    <w:rsid w:val="002948C3"/>
    <w:rsid w:val="00294D26"/>
    <w:rsid w:val="00295B3F"/>
    <w:rsid w:val="00295E46"/>
    <w:rsid w:val="002979A3"/>
    <w:rsid w:val="002A22C4"/>
    <w:rsid w:val="002A22EE"/>
    <w:rsid w:val="002A3E59"/>
    <w:rsid w:val="002A4715"/>
    <w:rsid w:val="002A530E"/>
    <w:rsid w:val="002A5CAF"/>
    <w:rsid w:val="002A68A9"/>
    <w:rsid w:val="002A6E17"/>
    <w:rsid w:val="002A7227"/>
    <w:rsid w:val="002A7241"/>
    <w:rsid w:val="002A72E5"/>
    <w:rsid w:val="002A759A"/>
    <w:rsid w:val="002B3128"/>
    <w:rsid w:val="002B3AB4"/>
    <w:rsid w:val="002B490A"/>
    <w:rsid w:val="002B6283"/>
    <w:rsid w:val="002B649F"/>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56C"/>
    <w:rsid w:val="002F0738"/>
    <w:rsid w:val="002F120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17C2F"/>
    <w:rsid w:val="00320478"/>
    <w:rsid w:val="003206C4"/>
    <w:rsid w:val="00320820"/>
    <w:rsid w:val="003211AF"/>
    <w:rsid w:val="00322561"/>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16C"/>
    <w:rsid w:val="003613EB"/>
    <w:rsid w:val="003614CE"/>
    <w:rsid w:val="003617B9"/>
    <w:rsid w:val="00362E6B"/>
    <w:rsid w:val="00363527"/>
    <w:rsid w:val="0036436B"/>
    <w:rsid w:val="00365A22"/>
    <w:rsid w:val="0036614E"/>
    <w:rsid w:val="00366455"/>
    <w:rsid w:val="00366A1B"/>
    <w:rsid w:val="003673BB"/>
    <w:rsid w:val="003673FF"/>
    <w:rsid w:val="00367731"/>
    <w:rsid w:val="00367C90"/>
    <w:rsid w:val="003722B4"/>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2D8"/>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1AB"/>
    <w:rsid w:val="003A727B"/>
    <w:rsid w:val="003B0EA4"/>
    <w:rsid w:val="003B1F77"/>
    <w:rsid w:val="003B513E"/>
    <w:rsid w:val="003B5CC4"/>
    <w:rsid w:val="003B6461"/>
    <w:rsid w:val="003B6959"/>
    <w:rsid w:val="003B6F1D"/>
    <w:rsid w:val="003C277F"/>
    <w:rsid w:val="003C27F5"/>
    <w:rsid w:val="003C35F9"/>
    <w:rsid w:val="003C4225"/>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075"/>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37216"/>
    <w:rsid w:val="00437577"/>
    <w:rsid w:val="00440690"/>
    <w:rsid w:val="00440ADD"/>
    <w:rsid w:val="00441434"/>
    <w:rsid w:val="00441611"/>
    <w:rsid w:val="00441B9B"/>
    <w:rsid w:val="00441CB5"/>
    <w:rsid w:val="004423AB"/>
    <w:rsid w:val="00442BFE"/>
    <w:rsid w:val="00444536"/>
    <w:rsid w:val="004453BB"/>
    <w:rsid w:val="004509F6"/>
    <w:rsid w:val="00450EE3"/>
    <w:rsid w:val="00451096"/>
    <w:rsid w:val="0045355A"/>
    <w:rsid w:val="004537F4"/>
    <w:rsid w:val="00453877"/>
    <w:rsid w:val="0045409B"/>
    <w:rsid w:val="004544B9"/>
    <w:rsid w:val="00455D4C"/>
    <w:rsid w:val="00461FD3"/>
    <w:rsid w:val="00462670"/>
    <w:rsid w:val="0046282B"/>
    <w:rsid w:val="00462DBD"/>
    <w:rsid w:val="00463BD7"/>
    <w:rsid w:val="00463E0D"/>
    <w:rsid w:val="00464D86"/>
    <w:rsid w:val="0046516E"/>
    <w:rsid w:val="00465829"/>
    <w:rsid w:val="004659AE"/>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1C2A"/>
    <w:rsid w:val="004B221E"/>
    <w:rsid w:val="004B271E"/>
    <w:rsid w:val="004B2D11"/>
    <w:rsid w:val="004B41D6"/>
    <w:rsid w:val="004B4B93"/>
    <w:rsid w:val="004B5419"/>
    <w:rsid w:val="004B5B58"/>
    <w:rsid w:val="004B7F74"/>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1E74"/>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74F"/>
    <w:rsid w:val="00501FED"/>
    <w:rsid w:val="0050244C"/>
    <w:rsid w:val="00502E01"/>
    <w:rsid w:val="00504D80"/>
    <w:rsid w:val="00505E84"/>
    <w:rsid w:val="005062D2"/>
    <w:rsid w:val="00506CAF"/>
    <w:rsid w:val="00511BBD"/>
    <w:rsid w:val="005122F6"/>
    <w:rsid w:val="0051393E"/>
    <w:rsid w:val="00514A38"/>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2C73"/>
    <w:rsid w:val="00542FDB"/>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67EF3"/>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97EF3"/>
    <w:rsid w:val="005A0367"/>
    <w:rsid w:val="005A34D1"/>
    <w:rsid w:val="005A3528"/>
    <w:rsid w:val="005A4FCA"/>
    <w:rsid w:val="005A534A"/>
    <w:rsid w:val="005B0121"/>
    <w:rsid w:val="005B0258"/>
    <w:rsid w:val="005B14C3"/>
    <w:rsid w:val="005B1B04"/>
    <w:rsid w:val="005B28AA"/>
    <w:rsid w:val="005B4A79"/>
    <w:rsid w:val="005B50B7"/>
    <w:rsid w:val="005B5451"/>
    <w:rsid w:val="005B5893"/>
    <w:rsid w:val="005B5FD1"/>
    <w:rsid w:val="005B6014"/>
    <w:rsid w:val="005B7461"/>
    <w:rsid w:val="005B782E"/>
    <w:rsid w:val="005B7FAA"/>
    <w:rsid w:val="005C0516"/>
    <w:rsid w:val="005C19A6"/>
    <w:rsid w:val="005C2B0D"/>
    <w:rsid w:val="005C2DEE"/>
    <w:rsid w:val="005C36EB"/>
    <w:rsid w:val="005C4607"/>
    <w:rsid w:val="005C49EA"/>
    <w:rsid w:val="005C53B1"/>
    <w:rsid w:val="005C5909"/>
    <w:rsid w:val="005C5DEE"/>
    <w:rsid w:val="005C635E"/>
    <w:rsid w:val="005C719E"/>
    <w:rsid w:val="005C7E78"/>
    <w:rsid w:val="005D02F0"/>
    <w:rsid w:val="005D0E92"/>
    <w:rsid w:val="005D3D82"/>
    <w:rsid w:val="005D45E7"/>
    <w:rsid w:val="005D55F8"/>
    <w:rsid w:val="005D586E"/>
    <w:rsid w:val="005D5913"/>
    <w:rsid w:val="005D5BAE"/>
    <w:rsid w:val="005D5BFF"/>
    <w:rsid w:val="005D5F18"/>
    <w:rsid w:val="005D789F"/>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8E6"/>
    <w:rsid w:val="0064695E"/>
    <w:rsid w:val="00647DEB"/>
    <w:rsid w:val="00651C8B"/>
    <w:rsid w:val="006526FA"/>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04A7"/>
    <w:rsid w:val="006A1A6E"/>
    <w:rsid w:val="006A7261"/>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1D"/>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6F7FEF"/>
    <w:rsid w:val="007013AB"/>
    <w:rsid w:val="0070185B"/>
    <w:rsid w:val="00702889"/>
    <w:rsid w:val="00702DA3"/>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5786"/>
    <w:rsid w:val="00727A07"/>
    <w:rsid w:val="00727DF9"/>
    <w:rsid w:val="0073095A"/>
    <w:rsid w:val="00730EDB"/>
    <w:rsid w:val="007310E6"/>
    <w:rsid w:val="00731174"/>
    <w:rsid w:val="007313BE"/>
    <w:rsid w:val="00731680"/>
    <w:rsid w:val="007327E0"/>
    <w:rsid w:val="00732BFA"/>
    <w:rsid w:val="007332E2"/>
    <w:rsid w:val="00733C2C"/>
    <w:rsid w:val="0073414C"/>
    <w:rsid w:val="007341E5"/>
    <w:rsid w:val="00735124"/>
    <w:rsid w:val="00735C40"/>
    <w:rsid w:val="007360E9"/>
    <w:rsid w:val="00736CEC"/>
    <w:rsid w:val="00737DE2"/>
    <w:rsid w:val="00740D6D"/>
    <w:rsid w:val="00741BD9"/>
    <w:rsid w:val="00741FD4"/>
    <w:rsid w:val="00742549"/>
    <w:rsid w:val="00742734"/>
    <w:rsid w:val="00742E4A"/>
    <w:rsid w:val="007430C0"/>
    <w:rsid w:val="007431B7"/>
    <w:rsid w:val="00743499"/>
    <w:rsid w:val="0074441D"/>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1CA8"/>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ED1"/>
    <w:rsid w:val="00792F5D"/>
    <w:rsid w:val="0079471E"/>
    <w:rsid w:val="00795183"/>
    <w:rsid w:val="00796937"/>
    <w:rsid w:val="007969BE"/>
    <w:rsid w:val="00796AA6"/>
    <w:rsid w:val="007A0887"/>
    <w:rsid w:val="007A1C49"/>
    <w:rsid w:val="007A1E9B"/>
    <w:rsid w:val="007A465A"/>
    <w:rsid w:val="007A5523"/>
    <w:rsid w:val="007A6382"/>
    <w:rsid w:val="007A64E6"/>
    <w:rsid w:val="007A686E"/>
    <w:rsid w:val="007A79BC"/>
    <w:rsid w:val="007A7AF3"/>
    <w:rsid w:val="007B02B3"/>
    <w:rsid w:val="007B4C66"/>
    <w:rsid w:val="007B7D4A"/>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254B"/>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9B0"/>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3C7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5CF4"/>
    <w:rsid w:val="00866B3B"/>
    <w:rsid w:val="0087021D"/>
    <w:rsid w:val="00871152"/>
    <w:rsid w:val="0087138A"/>
    <w:rsid w:val="008721F1"/>
    <w:rsid w:val="00873ED1"/>
    <w:rsid w:val="00873F02"/>
    <w:rsid w:val="00874284"/>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4C4B"/>
    <w:rsid w:val="0088539A"/>
    <w:rsid w:val="00885A36"/>
    <w:rsid w:val="00886035"/>
    <w:rsid w:val="00886170"/>
    <w:rsid w:val="00886EE9"/>
    <w:rsid w:val="008870F7"/>
    <w:rsid w:val="0088724C"/>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245"/>
    <w:rsid w:val="008973C3"/>
    <w:rsid w:val="00897CFB"/>
    <w:rsid w:val="008A006E"/>
    <w:rsid w:val="008A03ED"/>
    <w:rsid w:val="008A0A7A"/>
    <w:rsid w:val="008A2101"/>
    <w:rsid w:val="008A2812"/>
    <w:rsid w:val="008A2B1B"/>
    <w:rsid w:val="008A370C"/>
    <w:rsid w:val="008A3ABD"/>
    <w:rsid w:val="008A408B"/>
    <w:rsid w:val="008A43A6"/>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172"/>
    <w:rsid w:val="008E2FFC"/>
    <w:rsid w:val="008E43E2"/>
    <w:rsid w:val="008E4E9F"/>
    <w:rsid w:val="008E54E9"/>
    <w:rsid w:val="008E6722"/>
    <w:rsid w:val="008E7A46"/>
    <w:rsid w:val="008F085E"/>
    <w:rsid w:val="008F16F6"/>
    <w:rsid w:val="008F2BB1"/>
    <w:rsid w:val="008F3E92"/>
    <w:rsid w:val="008F44B6"/>
    <w:rsid w:val="008F4BE5"/>
    <w:rsid w:val="008F5815"/>
    <w:rsid w:val="008F6274"/>
    <w:rsid w:val="008F6F2B"/>
    <w:rsid w:val="008F709E"/>
    <w:rsid w:val="008F7DEA"/>
    <w:rsid w:val="00900256"/>
    <w:rsid w:val="009011BE"/>
    <w:rsid w:val="00902A0A"/>
    <w:rsid w:val="00902FBD"/>
    <w:rsid w:val="00903EEC"/>
    <w:rsid w:val="009061A5"/>
    <w:rsid w:val="00906233"/>
    <w:rsid w:val="0090638A"/>
    <w:rsid w:val="0090699E"/>
    <w:rsid w:val="00907B4B"/>
    <w:rsid w:val="009102D5"/>
    <w:rsid w:val="009118F4"/>
    <w:rsid w:val="00911C82"/>
    <w:rsid w:val="00912858"/>
    <w:rsid w:val="00912A17"/>
    <w:rsid w:val="00914726"/>
    <w:rsid w:val="0091585D"/>
    <w:rsid w:val="00916600"/>
    <w:rsid w:val="00916DC3"/>
    <w:rsid w:val="00920150"/>
    <w:rsid w:val="00920363"/>
    <w:rsid w:val="0092076E"/>
    <w:rsid w:val="0092079B"/>
    <w:rsid w:val="00920E2F"/>
    <w:rsid w:val="00921193"/>
    <w:rsid w:val="00922F5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5D"/>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1F8E"/>
    <w:rsid w:val="00972316"/>
    <w:rsid w:val="00972450"/>
    <w:rsid w:val="009727B0"/>
    <w:rsid w:val="0097289F"/>
    <w:rsid w:val="0097333C"/>
    <w:rsid w:val="0097373D"/>
    <w:rsid w:val="009768DA"/>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914"/>
    <w:rsid w:val="00992D07"/>
    <w:rsid w:val="0099343C"/>
    <w:rsid w:val="009940DA"/>
    <w:rsid w:val="00994B75"/>
    <w:rsid w:val="00996979"/>
    <w:rsid w:val="00996FED"/>
    <w:rsid w:val="00997185"/>
    <w:rsid w:val="009A18CF"/>
    <w:rsid w:val="009A2592"/>
    <w:rsid w:val="009A2716"/>
    <w:rsid w:val="009A2AFD"/>
    <w:rsid w:val="009A2D04"/>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15A"/>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17C97"/>
    <w:rsid w:val="00A20137"/>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54C"/>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573"/>
    <w:rsid w:val="00A5499F"/>
    <w:rsid w:val="00A559C8"/>
    <w:rsid w:val="00A55C42"/>
    <w:rsid w:val="00A56161"/>
    <w:rsid w:val="00A56B97"/>
    <w:rsid w:val="00A56BCD"/>
    <w:rsid w:val="00A56F85"/>
    <w:rsid w:val="00A6039E"/>
    <w:rsid w:val="00A60577"/>
    <w:rsid w:val="00A6124E"/>
    <w:rsid w:val="00A61254"/>
    <w:rsid w:val="00A6140D"/>
    <w:rsid w:val="00A62296"/>
    <w:rsid w:val="00A65906"/>
    <w:rsid w:val="00A659F2"/>
    <w:rsid w:val="00A66C07"/>
    <w:rsid w:val="00A66DE4"/>
    <w:rsid w:val="00A707EB"/>
    <w:rsid w:val="00A70F41"/>
    <w:rsid w:val="00A72048"/>
    <w:rsid w:val="00A734D7"/>
    <w:rsid w:val="00A73CBB"/>
    <w:rsid w:val="00A75503"/>
    <w:rsid w:val="00A76D93"/>
    <w:rsid w:val="00A77783"/>
    <w:rsid w:val="00A80980"/>
    <w:rsid w:val="00A81919"/>
    <w:rsid w:val="00A82004"/>
    <w:rsid w:val="00A82310"/>
    <w:rsid w:val="00A82BB7"/>
    <w:rsid w:val="00A8303E"/>
    <w:rsid w:val="00A836C2"/>
    <w:rsid w:val="00A850AC"/>
    <w:rsid w:val="00A869BC"/>
    <w:rsid w:val="00A87AC4"/>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1EE5"/>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669"/>
    <w:rsid w:val="00AC0ECF"/>
    <w:rsid w:val="00AC179C"/>
    <w:rsid w:val="00AC1C18"/>
    <w:rsid w:val="00AC2216"/>
    <w:rsid w:val="00AC2719"/>
    <w:rsid w:val="00AC3E6B"/>
    <w:rsid w:val="00AC5039"/>
    <w:rsid w:val="00AC69A7"/>
    <w:rsid w:val="00AC6F0A"/>
    <w:rsid w:val="00AC6FAC"/>
    <w:rsid w:val="00AD0BBF"/>
    <w:rsid w:val="00AD2C5E"/>
    <w:rsid w:val="00AD2CD3"/>
    <w:rsid w:val="00AD35CD"/>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2E31"/>
    <w:rsid w:val="00B04EBD"/>
    <w:rsid w:val="00B05186"/>
    <w:rsid w:val="00B053C0"/>
    <w:rsid w:val="00B05B79"/>
    <w:rsid w:val="00B06079"/>
    <w:rsid w:val="00B06532"/>
    <w:rsid w:val="00B06647"/>
    <w:rsid w:val="00B06AC7"/>
    <w:rsid w:val="00B0734A"/>
    <w:rsid w:val="00B07404"/>
    <w:rsid w:val="00B074A2"/>
    <w:rsid w:val="00B07525"/>
    <w:rsid w:val="00B0782E"/>
    <w:rsid w:val="00B1035C"/>
    <w:rsid w:val="00B126AE"/>
    <w:rsid w:val="00B14E97"/>
    <w:rsid w:val="00B1647A"/>
    <w:rsid w:val="00B17779"/>
    <w:rsid w:val="00B17E52"/>
    <w:rsid w:val="00B20A68"/>
    <w:rsid w:val="00B20D50"/>
    <w:rsid w:val="00B2286B"/>
    <w:rsid w:val="00B2421D"/>
    <w:rsid w:val="00B24849"/>
    <w:rsid w:val="00B24BF4"/>
    <w:rsid w:val="00B24D53"/>
    <w:rsid w:val="00B2514F"/>
    <w:rsid w:val="00B26665"/>
    <w:rsid w:val="00B26670"/>
    <w:rsid w:val="00B266C0"/>
    <w:rsid w:val="00B275B6"/>
    <w:rsid w:val="00B27C1A"/>
    <w:rsid w:val="00B3025A"/>
    <w:rsid w:val="00B30DA7"/>
    <w:rsid w:val="00B31CD7"/>
    <w:rsid w:val="00B31E92"/>
    <w:rsid w:val="00B32437"/>
    <w:rsid w:val="00B325A0"/>
    <w:rsid w:val="00B3353A"/>
    <w:rsid w:val="00B335CD"/>
    <w:rsid w:val="00B33B7F"/>
    <w:rsid w:val="00B34E40"/>
    <w:rsid w:val="00B354C1"/>
    <w:rsid w:val="00B35828"/>
    <w:rsid w:val="00B35D4C"/>
    <w:rsid w:val="00B36607"/>
    <w:rsid w:val="00B36DF4"/>
    <w:rsid w:val="00B401B8"/>
    <w:rsid w:val="00B434B6"/>
    <w:rsid w:val="00B46C5B"/>
    <w:rsid w:val="00B46E15"/>
    <w:rsid w:val="00B46E60"/>
    <w:rsid w:val="00B47559"/>
    <w:rsid w:val="00B47949"/>
    <w:rsid w:val="00B47F14"/>
    <w:rsid w:val="00B50C22"/>
    <w:rsid w:val="00B52806"/>
    <w:rsid w:val="00B52F86"/>
    <w:rsid w:val="00B5332E"/>
    <w:rsid w:val="00B54729"/>
    <w:rsid w:val="00B54DDB"/>
    <w:rsid w:val="00B56188"/>
    <w:rsid w:val="00B56360"/>
    <w:rsid w:val="00B57E9F"/>
    <w:rsid w:val="00B57FB1"/>
    <w:rsid w:val="00B62C74"/>
    <w:rsid w:val="00B63FA9"/>
    <w:rsid w:val="00B65E29"/>
    <w:rsid w:val="00B66ECC"/>
    <w:rsid w:val="00B70B94"/>
    <w:rsid w:val="00B70D43"/>
    <w:rsid w:val="00B71A31"/>
    <w:rsid w:val="00B71ACD"/>
    <w:rsid w:val="00B71C3D"/>
    <w:rsid w:val="00B72D53"/>
    <w:rsid w:val="00B736C5"/>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2823"/>
    <w:rsid w:val="00B93964"/>
    <w:rsid w:val="00B94484"/>
    <w:rsid w:val="00B9681C"/>
    <w:rsid w:val="00BA030D"/>
    <w:rsid w:val="00BA0988"/>
    <w:rsid w:val="00BA11FA"/>
    <w:rsid w:val="00BA15D2"/>
    <w:rsid w:val="00BA2197"/>
    <w:rsid w:val="00BA2DE3"/>
    <w:rsid w:val="00BA3D84"/>
    <w:rsid w:val="00BA403F"/>
    <w:rsid w:val="00BA487D"/>
    <w:rsid w:val="00BA4B2C"/>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19ED"/>
    <w:rsid w:val="00BC2048"/>
    <w:rsid w:val="00BC39C5"/>
    <w:rsid w:val="00BC3B40"/>
    <w:rsid w:val="00BC48D5"/>
    <w:rsid w:val="00BC57C0"/>
    <w:rsid w:val="00BD116F"/>
    <w:rsid w:val="00BD1B9B"/>
    <w:rsid w:val="00BD2A4F"/>
    <w:rsid w:val="00BD3073"/>
    <w:rsid w:val="00BD3847"/>
    <w:rsid w:val="00BD38F3"/>
    <w:rsid w:val="00BD420C"/>
    <w:rsid w:val="00BD42FC"/>
    <w:rsid w:val="00BD5308"/>
    <w:rsid w:val="00BD6AB6"/>
    <w:rsid w:val="00BD6BC6"/>
    <w:rsid w:val="00BD75AB"/>
    <w:rsid w:val="00BD7F16"/>
    <w:rsid w:val="00BE02F1"/>
    <w:rsid w:val="00BE19B0"/>
    <w:rsid w:val="00BE1EA2"/>
    <w:rsid w:val="00BE1F19"/>
    <w:rsid w:val="00BE2231"/>
    <w:rsid w:val="00BE228C"/>
    <w:rsid w:val="00BE2DAA"/>
    <w:rsid w:val="00BE4B59"/>
    <w:rsid w:val="00BE4FC2"/>
    <w:rsid w:val="00BE6059"/>
    <w:rsid w:val="00BE69C8"/>
    <w:rsid w:val="00BE7144"/>
    <w:rsid w:val="00BE7B05"/>
    <w:rsid w:val="00BF08D3"/>
    <w:rsid w:val="00BF0AC7"/>
    <w:rsid w:val="00BF0DD6"/>
    <w:rsid w:val="00BF17F6"/>
    <w:rsid w:val="00BF2200"/>
    <w:rsid w:val="00BF2B67"/>
    <w:rsid w:val="00BF2F7C"/>
    <w:rsid w:val="00BF3455"/>
    <w:rsid w:val="00BF39AE"/>
    <w:rsid w:val="00BF401A"/>
    <w:rsid w:val="00BF42A8"/>
    <w:rsid w:val="00BF4A43"/>
    <w:rsid w:val="00BF6465"/>
    <w:rsid w:val="00BF664B"/>
    <w:rsid w:val="00C00C3C"/>
    <w:rsid w:val="00C012B7"/>
    <w:rsid w:val="00C022C7"/>
    <w:rsid w:val="00C027B3"/>
    <w:rsid w:val="00C02F89"/>
    <w:rsid w:val="00C03A45"/>
    <w:rsid w:val="00C03D16"/>
    <w:rsid w:val="00C03EDD"/>
    <w:rsid w:val="00C040C2"/>
    <w:rsid w:val="00C04BBB"/>
    <w:rsid w:val="00C05060"/>
    <w:rsid w:val="00C052B7"/>
    <w:rsid w:val="00C05804"/>
    <w:rsid w:val="00C0592D"/>
    <w:rsid w:val="00C05CAA"/>
    <w:rsid w:val="00C05F85"/>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0D72"/>
    <w:rsid w:val="00C21362"/>
    <w:rsid w:val="00C21983"/>
    <w:rsid w:val="00C21CBE"/>
    <w:rsid w:val="00C22A9B"/>
    <w:rsid w:val="00C22DAB"/>
    <w:rsid w:val="00C235BC"/>
    <w:rsid w:val="00C24FA8"/>
    <w:rsid w:val="00C25755"/>
    <w:rsid w:val="00C25B86"/>
    <w:rsid w:val="00C2610D"/>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52DE"/>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112"/>
    <w:rsid w:val="00CC19ED"/>
    <w:rsid w:val="00CC39BD"/>
    <w:rsid w:val="00CC4FB8"/>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1DA0"/>
    <w:rsid w:val="00CE23AC"/>
    <w:rsid w:val="00CE2AA3"/>
    <w:rsid w:val="00CE3477"/>
    <w:rsid w:val="00CE387F"/>
    <w:rsid w:val="00CE4DCD"/>
    <w:rsid w:val="00CE5B6A"/>
    <w:rsid w:val="00CE5E88"/>
    <w:rsid w:val="00CE65F0"/>
    <w:rsid w:val="00CE69CE"/>
    <w:rsid w:val="00CE6A43"/>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D8"/>
    <w:rsid w:val="00D079EB"/>
    <w:rsid w:val="00D07F42"/>
    <w:rsid w:val="00D107C8"/>
    <w:rsid w:val="00D1081A"/>
    <w:rsid w:val="00D10A7F"/>
    <w:rsid w:val="00D116A8"/>
    <w:rsid w:val="00D11733"/>
    <w:rsid w:val="00D11AA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1C6"/>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49BA"/>
    <w:rsid w:val="00D65962"/>
    <w:rsid w:val="00D65D28"/>
    <w:rsid w:val="00D6649D"/>
    <w:rsid w:val="00D66650"/>
    <w:rsid w:val="00D670F7"/>
    <w:rsid w:val="00D67D31"/>
    <w:rsid w:val="00D70F91"/>
    <w:rsid w:val="00D71AD0"/>
    <w:rsid w:val="00D73174"/>
    <w:rsid w:val="00D73402"/>
    <w:rsid w:val="00D75204"/>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87F54"/>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0D3B"/>
    <w:rsid w:val="00DB1BA3"/>
    <w:rsid w:val="00DB2592"/>
    <w:rsid w:val="00DB57AE"/>
    <w:rsid w:val="00DB7FA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57F1"/>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DFC"/>
    <w:rsid w:val="00E30F09"/>
    <w:rsid w:val="00E315A3"/>
    <w:rsid w:val="00E31715"/>
    <w:rsid w:val="00E32252"/>
    <w:rsid w:val="00E3304E"/>
    <w:rsid w:val="00E340AB"/>
    <w:rsid w:val="00E3509F"/>
    <w:rsid w:val="00E36003"/>
    <w:rsid w:val="00E368E6"/>
    <w:rsid w:val="00E37CD7"/>
    <w:rsid w:val="00E37F88"/>
    <w:rsid w:val="00E408B4"/>
    <w:rsid w:val="00E40FC5"/>
    <w:rsid w:val="00E4189C"/>
    <w:rsid w:val="00E4219E"/>
    <w:rsid w:val="00E4241C"/>
    <w:rsid w:val="00E428E3"/>
    <w:rsid w:val="00E43222"/>
    <w:rsid w:val="00E4354C"/>
    <w:rsid w:val="00E474AC"/>
    <w:rsid w:val="00E51835"/>
    <w:rsid w:val="00E5249F"/>
    <w:rsid w:val="00E525D8"/>
    <w:rsid w:val="00E5268A"/>
    <w:rsid w:val="00E53FA1"/>
    <w:rsid w:val="00E545C2"/>
    <w:rsid w:val="00E54611"/>
    <w:rsid w:val="00E559A7"/>
    <w:rsid w:val="00E56922"/>
    <w:rsid w:val="00E61C04"/>
    <w:rsid w:val="00E638FF"/>
    <w:rsid w:val="00E63D0A"/>
    <w:rsid w:val="00E64234"/>
    <w:rsid w:val="00E64AEE"/>
    <w:rsid w:val="00E65EE0"/>
    <w:rsid w:val="00E6787A"/>
    <w:rsid w:val="00E67D49"/>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611"/>
    <w:rsid w:val="00E829C3"/>
    <w:rsid w:val="00E82B1B"/>
    <w:rsid w:val="00E82F8D"/>
    <w:rsid w:val="00E843E1"/>
    <w:rsid w:val="00E869B1"/>
    <w:rsid w:val="00E86DB8"/>
    <w:rsid w:val="00E914E2"/>
    <w:rsid w:val="00E9150A"/>
    <w:rsid w:val="00E91779"/>
    <w:rsid w:val="00E940CB"/>
    <w:rsid w:val="00E948F0"/>
    <w:rsid w:val="00E94DE3"/>
    <w:rsid w:val="00E973BA"/>
    <w:rsid w:val="00EA012E"/>
    <w:rsid w:val="00EA0537"/>
    <w:rsid w:val="00EA1764"/>
    <w:rsid w:val="00EA2156"/>
    <w:rsid w:val="00EA2EF9"/>
    <w:rsid w:val="00EA437F"/>
    <w:rsid w:val="00EA52D5"/>
    <w:rsid w:val="00EA53C0"/>
    <w:rsid w:val="00EA72BA"/>
    <w:rsid w:val="00EB00B3"/>
    <w:rsid w:val="00EB0A25"/>
    <w:rsid w:val="00EB0ABC"/>
    <w:rsid w:val="00EB1026"/>
    <w:rsid w:val="00EB1290"/>
    <w:rsid w:val="00EB296B"/>
    <w:rsid w:val="00EB491B"/>
    <w:rsid w:val="00EB4D0F"/>
    <w:rsid w:val="00EB6166"/>
    <w:rsid w:val="00EB6BC8"/>
    <w:rsid w:val="00EB735A"/>
    <w:rsid w:val="00EC00D8"/>
    <w:rsid w:val="00EC475C"/>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E7D0F"/>
    <w:rsid w:val="00EF0E27"/>
    <w:rsid w:val="00EF26C8"/>
    <w:rsid w:val="00EF3353"/>
    <w:rsid w:val="00EF3575"/>
    <w:rsid w:val="00EF4119"/>
    <w:rsid w:val="00EF4580"/>
    <w:rsid w:val="00EF56A3"/>
    <w:rsid w:val="00EF645F"/>
    <w:rsid w:val="00EF68F7"/>
    <w:rsid w:val="00F00328"/>
    <w:rsid w:val="00F022A1"/>
    <w:rsid w:val="00F0480E"/>
    <w:rsid w:val="00F053B1"/>
    <w:rsid w:val="00F054D2"/>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0BD"/>
    <w:rsid w:val="00F426B1"/>
    <w:rsid w:val="00F4344B"/>
    <w:rsid w:val="00F469A2"/>
    <w:rsid w:val="00F46C36"/>
    <w:rsid w:val="00F47602"/>
    <w:rsid w:val="00F47917"/>
    <w:rsid w:val="00F47FF2"/>
    <w:rsid w:val="00F515A2"/>
    <w:rsid w:val="00F5204E"/>
    <w:rsid w:val="00F52C75"/>
    <w:rsid w:val="00F52E33"/>
    <w:rsid w:val="00F536C5"/>
    <w:rsid w:val="00F53A76"/>
    <w:rsid w:val="00F53E71"/>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001"/>
    <w:rsid w:val="00F746E7"/>
    <w:rsid w:val="00F74708"/>
    <w:rsid w:val="00F7501A"/>
    <w:rsid w:val="00F754CF"/>
    <w:rsid w:val="00F75895"/>
    <w:rsid w:val="00F767F0"/>
    <w:rsid w:val="00F772DD"/>
    <w:rsid w:val="00F77A2C"/>
    <w:rsid w:val="00F8068A"/>
    <w:rsid w:val="00F80BEB"/>
    <w:rsid w:val="00F823B3"/>
    <w:rsid w:val="00F824F3"/>
    <w:rsid w:val="00F8336F"/>
    <w:rsid w:val="00F837F0"/>
    <w:rsid w:val="00F86813"/>
    <w:rsid w:val="00F86DDE"/>
    <w:rsid w:val="00F87BF5"/>
    <w:rsid w:val="00F87CC4"/>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2DF6"/>
    <w:rsid w:val="00FA3428"/>
    <w:rsid w:val="00FA34BE"/>
    <w:rsid w:val="00FA5E79"/>
    <w:rsid w:val="00FA5EB4"/>
    <w:rsid w:val="00FA622A"/>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0E5"/>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7A6"/>
    <w:rsid w:val="00FE7834"/>
    <w:rsid w:val="00FF1D9B"/>
    <w:rsid w:val="00FF2A5B"/>
    <w:rsid w:val="00FF34BE"/>
    <w:rsid w:val="00FF3506"/>
    <w:rsid w:val="00FF3EC6"/>
    <w:rsid w:val="00FF4046"/>
    <w:rsid w:val="00FF448B"/>
    <w:rsid w:val="00FF53B1"/>
    <w:rsid w:val="00FF5721"/>
    <w:rsid w:val="00FF5DB3"/>
    <w:rsid w:val="00FF60F7"/>
    <w:rsid w:val="00FF65DE"/>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paragraph" w:customStyle="1" w:styleId="ImageFont">
    <w:name w:val="Image Font"/>
    <w:basedOn w:val="BodyText"/>
    <w:link w:val="ImageFontChar"/>
    <w:qFormat/>
    <w:rsid w:val="008C7719"/>
    <w:pPr>
      <w:jc w:val="center"/>
    </w:p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PlaceholderText">
    <w:name w:val="Placeholder Text"/>
    <w:basedOn w:val="DefaultParagraphFont"/>
    <w:semiHidden/>
    <w:rsid w:val="009D7734"/>
    <w:rPr>
      <w:color w:val="80808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C4E9E-6C78-4000-8E90-8E8AA0AE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60</Pages>
  <Words>35177</Words>
  <Characters>200515</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235222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5</cp:revision>
  <cp:lastPrinted>2021-03-28T21:01:00Z</cp:lastPrinted>
  <dcterms:created xsi:type="dcterms:W3CDTF">2021-05-14T20:05:00Z</dcterms:created>
  <dcterms:modified xsi:type="dcterms:W3CDTF">2021-05-15T19:29:00Z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