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21C98" w14:textId="63FD600A" w:rsidR="003932EF" w:rsidRPr="00B951A7" w:rsidRDefault="006263FD" w:rsidP="00B951A7">
      <w:pPr>
        <w:jc w:val="center"/>
        <w:rPr>
          <w:b/>
        </w:rPr>
      </w:pPr>
      <w:r w:rsidRPr="00B951A7">
        <w:rPr>
          <w:b/>
          <w:sz w:val="24"/>
        </w:rPr>
        <w:t>Logistic Regression in Machine Learning</w:t>
      </w:r>
    </w:p>
    <w:p w14:paraId="0A5A5BCB" w14:textId="05A6E123" w:rsidR="006263FD" w:rsidRDefault="00B951A7" w:rsidP="00B951A7">
      <w:pPr>
        <w:jc w:val="both"/>
      </w:pPr>
      <w:r>
        <w:t xml:space="preserve">Welcome to a series of blogs in Machine Learning that you will </w:t>
      </w:r>
      <w:proofErr w:type="gramStart"/>
      <w:r>
        <w:t>actually understand</w:t>
      </w:r>
      <w:proofErr w:type="gramEnd"/>
      <w:r>
        <w:t xml:space="preserve">. When there are so many blogs out there on this </w:t>
      </w:r>
      <w:r w:rsidR="00DF34F0">
        <w:t>machine learning</w:t>
      </w:r>
      <w:r>
        <w:t>, why would we take the time to write another one?</w:t>
      </w:r>
    </w:p>
    <w:p w14:paraId="6E57A75A" w14:textId="3FFE0378" w:rsidR="00B951A7" w:rsidRDefault="00B951A7" w:rsidP="00B951A7">
      <w:pPr>
        <w:jc w:val="both"/>
      </w:pPr>
      <w:r>
        <w:t xml:space="preserve">It’s because all the blogs you’ve read so far are either code intensive, math heavy or have excessive theory. Our attempt through this series of blogs is to help you learn in the most efficient way possible – I will put in just enough theory to help you in technical interviews, just enough code in a way that you can understand it easily and just enough math for you to explain in an interview. Let’s get cracking – this is a </w:t>
      </w:r>
      <w:r w:rsidR="00DF34F0">
        <w:t>series</w:t>
      </w:r>
      <w:r>
        <w:t xml:space="preserve"> that is worth your time</w:t>
      </w:r>
      <w:r w:rsidR="00DF34F0">
        <w:t xml:space="preserve"> – pay attention and follow along</w:t>
      </w:r>
      <w:r>
        <w:t>.</w:t>
      </w:r>
    </w:p>
    <w:p w14:paraId="0ED7EAA4" w14:textId="5D8C5029" w:rsidR="004E022A" w:rsidRDefault="004E022A" w:rsidP="004E022A">
      <w:pPr>
        <w:pStyle w:val="Heading1"/>
      </w:pPr>
      <w:r>
        <w:t>What is logistic regression?</w:t>
      </w:r>
    </w:p>
    <w:p w14:paraId="6AEC1FF7" w14:textId="2B44024B" w:rsidR="004E022A" w:rsidRDefault="004E022A" w:rsidP="004E022A">
      <w:pPr>
        <w:pStyle w:val="Heading1"/>
      </w:pPr>
      <w:r>
        <w:t>How is it useful in the real world?</w:t>
      </w:r>
    </w:p>
    <w:p w14:paraId="6B18B37C" w14:textId="03A4C63F" w:rsidR="004E022A" w:rsidRDefault="004E022A" w:rsidP="004E022A">
      <w:pPr>
        <w:pStyle w:val="Heading1"/>
      </w:pPr>
      <w:r>
        <w:t>The math behind logistic regression</w:t>
      </w:r>
    </w:p>
    <w:p w14:paraId="6356015A" w14:textId="315FE2A1" w:rsidR="004E022A" w:rsidRDefault="004E022A" w:rsidP="004E022A">
      <w:pPr>
        <w:pStyle w:val="Heading1"/>
      </w:pPr>
      <w:r>
        <w:t>The concepts used in making a good logistic regression model</w:t>
      </w:r>
    </w:p>
    <w:p w14:paraId="46860B56" w14:textId="48474478" w:rsidR="004E022A" w:rsidRDefault="004E022A" w:rsidP="004E022A">
      <w:pPr>
        <w:pStyle w:val="Heading1"/>
      </w:pPr>
      <w:r>
        <w:t>Questions to pay attention to for an interview</w:t>
      </w:r>
    </w:p>
    <w:p w14:paraId="711A82D6" w14:textId="6368752F" w:rsidR="004E022A" w:rsidRPr="004E022A" w:rsidRDefault="004E022A" w:rsidP="004E022A">
      <w:pPr>
        <w:pStyle w:val="Heading1"/>
      </w:pPr>
      <w:r>
        <w:t>Frequently Asked Questions (FAQs)</w:t>
      </w:r>
      <w:bookmarkStart w:id="0" w:name="_GoBack"/>
      <w:bookmarkEnd w:id="0"/>
    </w:p>
    <w:p w14:paraId="2F9BC21D" w14:textId="77777777" w:rsidR="00B951A7" w:rsidRDefault="00B951A7" w:rsidP="00B951A7">
      <w:pPr>
        <w:jc w:val="both"/>
      </w:pPr>
    </w:p>
    <w:p w14:paraId="2F040E80" w14:textId="77777777" w:rsidR="00B951A7" w:rsidRDefault="00B951A7" w:rsidP="00B951A7">
      <w:pPr>
        <w:jc w:val="both"/>
      </w:pPr>
    </w:p>
    <w:p w14:paraId="10D62DB0" w14:textId="77777777" w:rsidR="006263FD" w:rsidRDefault="006263FD" w:rsidP="00B951A7">
      <w:pPr>
        <w:jc w:val="both"/>
      </w:pPr>
    </w:p>
    <w:sectPr w:rsidR="006263F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02037" w14:textId="77777777" w:rsidR="00020222" w:rsidRDefault="00020222" w:rsidP="00531957">
      <w:pPr>
        <w:spacing w:after="0" w:line="240" w:lineRule="auto"/>
      </w:pPr>
      <w:r>
        <w:separator/>
      </w:r>
    </w:p>
  </w:endnote>
  <w:endnote w:type="continuationSeparator" w:id="0">
    <w:p w14:paraId="6BB68293" w14:textId="77777777" w:rsidR="00020222" w:rsidRDefault="00020222" w:rsidP="0053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54746" w14:textId="514C17DE" w:rsidR="00531957" w:rsidRPr="00531957" w:rsidRDefault="00531957" w:rsidP="00531957">
    <w:pPr>
      <w:pStyle w:val="Footer"/>
      <w:jc w:val="right"/>
      <w:rPr>
        <w:rFonts w:ascii="Segoe UI" w:hAnsi="Segoe UI" w:cs="Segoe UI"/>
        <w:color w:val="7F7F7F" w:themeColor="text1" w:themeTint="80"/>
      </w:rPr>
    </w:pPr>
    <w:r w:rsidRPr="00531957">
      <w:rPr>
        <w:rFonts w:ascii="Segoe UI" w:hAnsi="Segoe UI" w:cs="Segoe UI"/>
        <w:color w:val="7F7F7F" w:themeColor="text1" w:themeTint="80"/>
      </w:rPr>
      <w:t>Anish Mahapatra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7A6B2" w14:textId="77777777" w:rsidR="00020222" w:rsidRDefault="00020222" w:rsidP="00531957">
      <w:pPr>
        <w:spacing w:after="0" w:line="240" w:lineRule="auto"/>
      </w:pPr>
      <w:r>
        <w:separator/>
      </w:r>
    </w:p>
  </w:footnote>
  <w:footnote w:type="continuationSeparator" w:id="0">
    <w:p w14:paraId="77CBF3F1" w14:textId="77777777" w:rsidR="00020222" w:rsidRDefault="00020222" w:rsidP="00531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E20A4" w14:textId="4D435AE6" w:rsidR="00531957" w:rsidRDefault="007146DD" w:rsidP="007146DD">
    <w:pPr>
      <w:pStyle w:val="Header"/>
      <w:tabs>
        <w:tab w:val="left" w:pos="3516"/>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1NTE3NrW0tDA3s7RQ0lEKTi0uzszPAykwqgUAV8W4iiwAAAA="/>
  </w:docVars>
  <w:rsids>
    <w:rsidRoot w:val="007E42B6"/>
    <w:rsid w:val="00020222"/>
    <w:rsid w:val="00157F7A"/>
    <w:rsid w:val="003313C9"/>
    <w:rsid w:val="003932EF"/>
    <w:rsid w:val="004E022A"/>
    <w:rsid w:val="005176E9"/>
    <w:rsid w:val="00531957"/>
    <w:rsid w:val="005A3980"/>
    <w:rsid w:val="006263FD"/>
    <w:rsid w:val="00670EDC"/>
    <w:rsid w:val="007146DD"/>
    <w:rsid w:val="007E42B6"/>
    <w:rsid w:val="00AD02C8"/>
    <w:rsid w:val="00B951A7"/>
    <w:rsid w:val="00DF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57879"/>
  <w15:chartTrackingRefBased/>
  <w15:docId w15:val="{B10CE670-E5DF-4CE1-88DF-A860C9B2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22A"/>
    <w:pPr>
      <w:keepNext/>
      <w:keepLines/>
      <w:spacing w:before="240" w:after="0"/>
      <w:outlineLvl w:val="0"/>
    </w:pPr>
    <w:rPr>
      <w:rFonts w:eastAsiaTheme="majorEastAsia" w:cstheme="min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57"/>
  </w:style>
  <w:style w:type="paragraph" w:styleId="Footer">
    <w:name w:val="footer"/>
    <w:basedOn w:val="Normal"/>
    <w:link w:val="FooterChar"/>
    <w:uiPriority w:val="99"/>
    <w:unhideWhenUsed/>
    <w:rsid w:val="00531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57"/>
  </w:style>
  <w:style w:type="character" w:customStyle="1" w:styleId="Heading1Char">
    <w:name w:val="Heading 1 Char"/>
    <w:basedOn w:val="DefaultParagraphFont"/>
    <w:link w:val="Heading1"/>
    <w:uiPriority w:val="9"/>
    <w:rsid w:val="004E022A"/>
    <w:rPr>
      <w:rFonts w:eastAsiaTheme="majorEastAsia" w:cstheme="minorHAns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9</cp:revision>
  <dcterms:created xsi:type="dcterms:W3CDTF">2022-02-05T17:12:00Z</dcterms:created>
  <dcterms:modified xsi:type="dcterms:W3CDTF">2022-02-05T18:22:00Z</dcterms:modified>
</cp:coreProperties>
</file>