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5822A" w14:textId="77777777" w:rsidR="008E2897" w:rsidRPr="008E2897" w:rsidRDefault="008E2897" w:rsidP="008E289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E2897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</w:rPr>
        <w:t>🚀</w:t>
      </w:r>
      <w:r w:rsidRPr="008E28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Next Required Institutional-Grade Modules</w:t>
      </w:r>
    </w:p>
    <w:p w14:paraId="04BF58CF" w14:textId="77777777" w:rsidR="008E2897" w:rsidRPr="008E2897" w:rsidRDefault="00754792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noProof/>
          <w:lang w:eastAsia="en-GB"/>
        </w:rPr>
        <w:pict w14:anchorId="3F3644B3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3BBE9E9E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1</w:t>
      </w:r>
      <w:r w:rsidRPr="008E2897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️⃣</w:t>
      </w: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Risk Manager (Mandatory for Institutional Systems)</w:t>
      </w:r>
    </w:p>
    <w:p w14:paraId="1AD7EDB1" w14:textId="77777777" w:rsidR="008E2897" w:rsidRPr="008E2897" w:rsidRDefault="008E2897" w:rsidP="008E289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Purpose</w:t>
      </w:r>
    </w:p>
    <w:p w14:paraId="68C64E0E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Controls leverage, position caps, value-at-risk, drawdowns, stop-outs, and exposure limits.</w:t>
      </w:r>
    </w:p>
    <w:p w14:paraId="1AAD561D" w14:textId="77777777" w:rsidR="008E2897" w:rsidRPr="008E2897" w:rsidRDefault="008E2897" w:rsidP="008E289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Where It Fits</w:t>
      </w:r>
    </w:p>
    <w:p w14:paraId="06CD6703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It should sit between:</w:t>
      </w:r>
    </w:p>
    <w:p w14:paraId="10F594B7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strategy signal → risk manager → order generation → portfolio execution</w:t>
      </w:r>
    </w:p>
    <w:p w14:paraId="3856F3EB" w14:textId="77777777" w:rsidR="008E2897" w:rsidRPr="008E2897" w:rsidRDefault="008E2897" w:rsidP="008E289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Why It Exists</w:t>
      </w:r>
    </w:p>
    <w:p w14:paraId="7AD84420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Institutional firms do NOT trust a strategy directly placing orders.</w:t>
      </w:r>
      <w:r w:rsidRPr="008E2897">
        <w:rPr>
          <w:rFonts w:ascii="Times New Roman" w:eastAsia="Times New Roman" w:hAnsi="Times New Roman" w:cs="Times New Roman"/>
          <w:lang w:eastAsia="en-GB"/>
        </w:rPr>
        <w:br/>
        <w:t>Risk Manager enforces:</w:t>
      </w:r>
    </w:p>
    <w:p w14:paraId="55BA83F3" w14:textId="77777777" w:rsidR="008E2897" w:rsidRPr="008E2897" w:rsidRDefault="008E2897" w:rsidP="008E289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exposure caps per asset</w:t>
      </w:r>
    </w:p>
    <w:p w14:paraId="6F64D2B9" w14:textId="77777777" w:rsidR="008E2897" w:rsidRPr="008E2897" w:rsidRDefault="008E2897" w:rsidP="008E289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net exposure caps</w:t>
      </w:r>
    </w:p>
    <w:p w14:paraId="09F4EE0F" w14:textId="77777777" w:rsidR="008E2897" w:rsidRPr="008E2897" w:rsidRDefault="008E2897" w:rsidP="008E289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leverage constraint enforcement</w:t>
      </w:r>
    </w:p>
    <w:p w14:paraId="145D69D4" w14:textId="77777777" w:rsidR="008E2897" w:rsidRPr="008E2897" w:rsidRDefault="008E2897" w:rsidP="008E289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hard portfolio stop loss triggers</w:t>
      </w:r>
    </w:p>
    <w:p w14:paraId="5EB19C37" w14:textId="77777777" w:rsidR="008E2897" w:rsidRPr="008E2897" w:rsidRDefault="008E2897" w:rsidP="008E289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soft limits with throttling logic</w:t>
      </w:r>
    </w:p>
    <w:p w14:paraId="5EC2DEA4" w14:textId="77777777" w:rsidR="008E2897" w:rsidRPr="008E2897" w:rsidRDefault="008E2897" w:rsidP="008E289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proofErr w:type="spellStart"/>
      <w:r w:rsidRPr="008E2897">
        <w:rPr>
          <w:rFonts w:ascii="Times New Roman" w:eastAsia="Times New Roman" w:hAnsi="Times New Roman" w:cs="Times New Roman"/>
          <w:lang w:eastAsia="en-GB"/>
        </w:rPr>
        <w:t>VaR</w:t>
      </w:r>
      <w:proofErr w:type="spellEnd"/>
      <w:r w:rsidRPr="008E2897">
        <w:rPr>
          <w:rFonts w:ascii="Times New Roman" w:eastAsia="Times New Roman" w:hAnsi="Times New Roman" w:cs="Times New Roman"/>
          <w:lang w:eastAsia="en-GB"/>
        </w:rPr>
        <w:t xml:space="preserve"> based position sizing</w:t>
      </w:r>
    </w:p>
    <w:p w14:paraId="74E432A9" w14:textId="77777777" w:rsidR="008E2897" w:rsidRPr="008E2897" w:rsidRDefault="008E2897" w:rsidP="008E289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position freeze logic</w:t>
      </w:r>
    </w:p>
    <w:p w14:paraId="71786B9D" w14:textId="77777777" w:rsidR="008E2897" w:rsidRPr="008E2897" w:rsidRDefault="008E2897" w:rsidP="008E289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Example risk checks</w:t>
      </w:r>
    </w:p>
    <w:p w14:paraId="33C5475E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def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validate_order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(order,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portfolio_state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):</w:t>
      </w:r>
    </w:p>
    <w:p w14:paraId="324FB931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risk_checks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[</w:t>
      </w:r>
    </w:p>
    <w:p w14:paraId="378050B0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exposure_limit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(),</w:t>
      </w:r>
    </w:p>
    <w:p w14:paraId="50A43924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leverage_limit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(),</w:t>
      </w:r>
    </w:p>
    <w:p w14:paraId="473105AD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drawdown_limit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(),</w:t>
      </w:r>
    </w:p>
    <w:p w14:paraId="3EB39165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liquidity_constraint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(),</w:t>
      </w:r>
    </w:p>
    <w:p w14:paraId="09DD977A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slippage_impact_limit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(),</w:t>
      </w:r>
    </w:p>
    <w:p w14:paraId="1508D740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]</w:t>
      </w:r>
    </w:p>
    <w:p w14:paraId="0F366102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 xml:space="preserve">This script should run before orders hit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portfolio.execute_orders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()</w:t>
      </w:r>
      <w:r w:rsidRPr="008E2897">
        <w:rPr>
          <w:rFonts w:ascii="Times New Roman" w:eastAsia="Times New Roman" w:hAnsi="Times New Roman" w:cs="Times New Roman"/>
          <w:lang w:eastAsia="en-GB"/>
        </w:rPr>
        <w:t>.</w:t>
      </w:r>
    </w:p>
    <w:p w14:paraId="34344A64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1FF656E7">
          <v:rect id="_x0000_i1026" style="width:0;height:1.5pt" o:hralign="center" o:hrstd="t" o:hr="t" fillcolor="#a0a0a0" stroked="f"/>
        </w:pict>
      </w:r>
    </w:p>
    <w:p w14:paraId="5516AECD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2</w:t>
      </w:r>
      <w:r w:rsidRPr="008E2897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️⃣</w:t>
      </w: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Position Sizing Engine</w:t>
      </w:r>
    </w:p>
    <w:p w14:paraId="623CCB75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lastRenderedPageBreak/>
        <w:t>Right now your position sizing is simplified.</w:t>
      </w:r>
      <w:r w:rsidRPr="008E2897">
        <w:rPr>
          <w:rFonts w:ascii="Times New Roman" w:eastAsia="Times New Roman" w:hAnsi="Times New Roman" w:cs="Times New Roman"/>
          <w:lang w:eastAsia="en-GB"/>
        </w:rPr>
        <w:br/>
        <w:t>Institutional systems require:</w:t>
      </w:r>
    </w:p>
    <w:p w14:paraId="5156314D" w14:textId="77777777" w:rsidR="008E2897" w:rsidRPr="008E2897" w:rsidRDefault="008E2897" w:rsidP="008E2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Kelly sizing</w:t>
      </w:r>
    </w:p>
    <w:p w14:paraId="72AE4317" w14:textId="77777777" w:rsidR="008E2897" w:rsidRPr="008E2897" w:rsidRDefault="008E2897" w:rsidP="008E2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risk parity allocation</w:t>
      </w:r>
    </w:p>
    <w:p w14:paraId="2250CDAE" w14:textId="77777777" w:rsidR="008E2897" w:rsidRPr="008E2897" w:rsidRDefault="008E2897" w:rsidP="008E2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volatility targeting</w:t>
      </w:r>
    </w:p>
    <w:p w14:paraId="10EF5DA9" w14:textId="77777777" w:rsidR="008E2897" w:rsidRPr="008E2897" w:rsidRDefault="008E2897" w:rsidP="008E2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dynamic leverage allocation</w:t>
      </w:r>
    </w:p>
    <w:p w14:paraId="49E8E0E1" w14:textId="77777777" w:rsidR="008E2897" w:rsidRPr="008E2897" w:rsidRDefault="008E2897" w:rsidP="008E2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cross-asset weighting logic</w:t>
      </w:r>
    </w:p>
    <w:p w14:paraId="0607F255" w14:textId="77777777" w:rsidR="008E2897" w:rsidRPr="008E2897" w:rsidRDefault="008E2897" w:rsidP="008E2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slippage adjusted sizing</w:t>
      </w:r>
    </w:p>
    <w:p w14:paraId="79E84B24" w14:textId="77777777" w:rsidR="008E2897" w:rsidRPr="008E2897" w:rsidRDefault="008E2897" w:rsidP="008E2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liquidity access control</w:t>
      </w:r>
    </w:p>
    <w:p w14:paraId="5F97A0FB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This module will eventually plug into:</w:t>
      </w:r>
    </w:p>
    <w:p w14:paraId="5707B598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strategy signal → sizing engine → order sizing</w:t>
      </w:r>
    </w:p>
    <w:p w14:paraId="5DCE5E16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4870A785">
          <v:rect id="_x0000_i1027" style="width:0;height:1.5pt" o:hralign="center" o:hrstd="t" o:hr="t" fillcolor="#a0a0a0" stroked="f"/>
        </w:pict>
      </w:r>
    </w:p>
    <w:p w14:paraId="50FC51FA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3</w:t>
      </w:r>
      <w:r w:rsidRPr="008E2897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️⃣</w:t>
      </w: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Order Management System (OMS)</w:t>
      </w:r>
    </w:p>
    <w:p w14:paraId="7AE1B171" w14:textId="77777777" w:rsidR="008E2897" w:rsidRPr="008E2897" w:rsidRDefault="008E2897" w:rsidP="008E289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Purpose</w:t>
      </w:r>
    </w:p>
    <w:p w14:paraId="3F614326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Real firms separate:</w:t>
      </w:r>
    </w:p>
    <w:p w14:paraId="1159CF77" w14:textId="77777777" w:rsidR="008E2897" w:rsidRPr="008E2897" w:rsidRDefault="008E2897" w:rsidP="008E289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order creation</w:t>
      </w:r>
    </w:p>
    <w:p w14:paraId="3D78C6B9" w14:textId="77777777" w:rsidR="008E2897" w:rsidRPr="008E2897" w:rsidRDefault="008E2897" w:rsidP="008E289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order routing</w:t>
      </w:r>
    </w:p>
    <w:p w14:paraId="5D6C6D6A" w14:textId="77777777" w:rsidR="008E2897" w:rsidRPr="008E2897" w:rsidRDefault="008E2897" w:rsidP="008E289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fill reporting</w:t>
      </w:r>
    </w:p>
    <w:p w14:paraId="23AE5CEB" w14:textId="77777777" w:rsidR="008E2897" w:rsidRPr="008E2897" w:rsidRDefault="008E2897" w:rsidP="008E289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broker aggregation</w:t>
      </w:r>
    </w:p>
    <w:p w14:paraId="732F5BF0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Eventually you need:</w:t>
      </w:r>
    </w:p>
    <w:p w14:paraId="7AE70BB5" w14:textId="77777777" w:rsidR="008E2897" w:rsidRPr="008E2897" w:rsidRDefault="008E2897" w:rsidP="008E2897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lang w:eastAsia="en-GB"/>
        </w:rPr>
        <w:t>Order queue management:</w:t>
      </w:r>
    </w:p>
    <w:p w14:paraId="0CB912F9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FIFO ordering</w:t>
      </w:r>
      <w:r w:rsidRPr="008E2897">
        <w:rPr>
          <w:rFonts w:ascii="Times New Roman" w:eastAsia="Times New Roman" w:hAnsi="Times New Roman" w:cs="Times New Roman"/>
          <w:lang w:eastAsia="en-GB"/>
        </w:rPr>
        <w:br/>
        <w:t>Partial fills</w:t>
      </w:r>
      <w:r w:rsidRPr="008E2897">
        <w:rPr>
          <w:rFonts w:ascii="Times New Roman" w:eastAsia="Times New Roman" w:hAnsi="Times New Roman" w:cs="Times New Roman"/>
          <w:lang w:eastAsia="en-GB"/>
        </w:rPr>
        <w:br/>
        <w:t>Rejected orders</w:t>
      </w:r>
      <w:r w:rsidRPr="008E2897">
        <w:rPr>
          <w:rFonts w:ascii="Times New Roman" w:eastAsia="Times New Roman" w:hAnsi="Times New Roman" w:cs="Times New Roman"/>
          <w:lang w:eastAsia="en-GB"/>
        </w:rPr>
        <w:br/>
        <w:t>Cancels &amp; replace</w:t>
      </w:r>
    </w:p>
    <w:p w14:paraId="33198372" w14:textId="77777777" w:rsidR="008E2897" w:rsidRPr="008E2897" w:rsidRDefault="008E2897" w:rsidP="008E2897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lang w:eastAsia="en-GB"/>
        </w:rPr>
        <w:t>Routing logic:</w:t>
      </w:r>
    </w:p>
    <w:p w14:paraId="74D46D99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proofErr w:type="spellStart"/>
      <w:r w:rsidRPr="008E2897">
        <w:rPr>
          <w:rFonts w:ascii="Times New Roman" w:eastAsia="Times New Roman" w:hAnsi="Times New Roman" w:cs="Times New Roman"/>
          <w:lang w:eastAsia="en-GB"/>
        </w:rPr>
        <w:t>backtest</w:t>
      </w:r>
      <w:proofErr w:type="spellEnd"/>
      <w:r w:rsidRPr="008E2897">
        <w:rPr>
          <w:rFonts w:ascii="Times New Roman" w:eastAsia="Times New Roman" w:hAnsi="Times New Roman" w:cs="Times New Roman"/>
          <w:lang w:eastAsia="en-GB"/>
        </w:rPr>
        <w:t>: simulated</w:t>
      </w:r>
      <w:r w:rsidRPr="008E2897">
        <w:rPr>
          <w:rFonts w:ascii="Times New Roman" w:eastAsia="Times New Roman" w:hAnsi="Times New Roman" w:cs="Times New Roman"/>
          <w:lang w:eastAsia="en-GB"/>
        </w:rPr>
        <w:br/>
        <w:t>live: API execution</w:t>
      </w:r>
    </w:p>
    <w:p w14:paraId="147D87D6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24D77DB9">
          <v:rect id="_x0000_i1028" style="width:0;height:1.5pt" o:hralign="center" o:hrstd="t" o:hr="t" fillcolor="#a0a0a0" stroked="f"/>
        </w:pict>
      </w:r>
    </w:p>
    <w:p w14:paraId="2ED0DCF5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4</w:t>
      </w:r>
      <w:r w:rsidRPr="008E2897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️⃣</w:t>
      </w: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Market Data Normalisation Layer</w:t>
      </w:r>
    </w:p>
    <w:p w14:paraId="1DB97008" w14:textId="77777777" w:rsidR="008E2897" w:rsidRPr="008E2897" w:rsidRDefault="008E2897" w:rsidP="008E289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Purpose</w:t>
      </w:r>
    </w:p>
    <w:p w14:paraId="6E0BB241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Your data loader works — but institutional systems require more:</w:t>
      </w:r>
    </w:p>
    <w:p w14:paraId="51C24F2A" w14:textId="77777777" w:rsidR="008E2897" w:rsidRPr="008E2897" w:rsidRDefault="008E2897" w:rsidP="008E289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lastRenderedPageBreak/>
        <w:t>data versioning</w:t>
      </w:r>
    </w:p>
    <w:p w14:paraId="2663D94C" w14:textId="77777777" w:rsidR="008E2897" w:rsidRPr="008E2897" w:rsidRDefault="008E2897" w:rsidP="008E289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corporate action adjustment</w:t>
      </w:r>
    </w:p>
    <w:p w14:paraId="5F9406AF" w14:textId="77777777" w:rsidR="008E2897" w:rsidRPr="008E2897" w:rsidRDefault="008E2897" w:rsidP="008E289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holiday calendars</w:t>
      </w:r>
    </w:p>
    <w:p w14:paraId="4CD14BC1" w14:textId="77777777" w:rsidR="008E2897" w:rsidRPr="008E2897" w:rsidRDefault="008E2897" w:rsidP="008E289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proofErr w:type="spellStart"/>
      <w:r w:rsidRPr="008E2897">
        <w:rPr>
          <w:rFonts w:ascii="Times New Roman" w:eastAsia="Times New Roman" w:hAnsi="Times New Roman" w:cs="Times New Roman"/>
          <w:lang w:eastAsia="en-GB"/>
        </w:rPr>
        <w:t>timezone</w:t>
      </w:r>
      <w:proofErr w:type="spellEnd"/>
      <w:r w:rsidRPr="008E2897">
        <w:rPr>
          <w:rFonts w:ascii="Times New Roman" w:eastAsia="Times New Roman" w:hAnsi="Times New Roman" w:cs="Times New Roman"/>
          <w:lang w:eastAsia="en-GB"/>
        </w:rPr>
        <w:t xml:space="preserve"> normalization</w:t>
      </w:r>
    </w:p>
    <w:p w14:paraId="1453FF56" w14:textId="77777777" w:rsidR="008E2897" w:rsidRPr="008E2897" w:rsidRDefault="008E2897" w:rsidP="008E289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missing data interpolation</w:t>
      </w:r>
    </w:p>
    <w:p w14:paraId="75774002" w14:textId="77777777" w:rsidR="008E2897" w:rsidRPr="008E2897" w:rsidRDefault="008E2897" w:rsidP="008E289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proofErr w:type="spellStart"/>
      <w:r w:rsidRPr="008E2897">
        <w:rPr>
          <w:rFonts w:ascii="Times New Roman" w:eastAsia="Times New Roman" w:hAnsi="Times New Roman" w:cs="Times New Roman"/>
          <w:lang w:eastAsia="en-GB"/>
        </w:rPr>
        <w:t>replayable</w:t>
      </w:r>
      <w:proofErr w:type="spellEnd"/>
      <w:r w:rsidRPr="008E2897">
        <w:rPr>
          <w:rFonts w:ascii="Times New Roman" w:eastAsia="Times New Roman" w:hAnsi="Times New Roman" w:cs="Times New Roman"/>
          <w:lang w:eastAsia="en-GB"/>
        </w:rPr>
        <w:t xml:space="preserve"> tick timestamps</w:t>
      </w:r>
    </w:p>
    <w:p w14:paraId="7ADF8EA6" w14:textId="77777777" w:rsidR="008E2897" w:rsidRPr="008E2897" w:rsidRDefault="008E2897" w:rsidP="008E289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live &amp; historical parity</w:t>
      </w:r>
    </w:p>
    <w:p w14:paraId="6D70754E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You eventually must build:</w:t>
      </w:r>
    </w:p>
    <w:p w14:paraId="0E512D0C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data/marketdata.py</w:t>
      </w:r>
    </w:p>
    <w:p w14:paraId="5B39D4A3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79FEE4F7">
          <v:rect id="_x0000_i1029" style="width:0;height:1.5pt" o:hralign="center" o:hrstd="t" o:hr="t" fillcolor="#a0a0a0" stroked="f"/>
        </w:pict>
      </w:r>
    </w:p>
    <w:p w14:paraId="549F62A8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5</w:t>
      </w:r>
      <w:r w:rsidRPr="008E2897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️⃣</w:t>
      </w: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Risk Reporting &amp; Monitoring System</w:t>
      </w:r>
    </w:p>
    <w:p w14:paraId="0198A106" w14:textId="77777777" w:rsidR="008E2897" w:rsidRPr="008E2897" w:rsidRDefault="008E2897" w:rsidP="008E289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Inside risk_reporting.py</w:t>
      </w:r>
    </w:p>
    <w:p w14:paraId="57661C6C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Track:</w:t>
      </w:r>
    </w:p>
    <w:p w14:paraId="035D52C0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daily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PnL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variance</w:t>
      </w:r>
    </w:p>
    <w:p w14:paraId="2E3C43D4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VaR</w:t>
      </w:r>
      <w:proofErr w:type="spellEnd"/>
    </w:p>
    <w:p w14:paraId="5902D8B5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ES (expected shortfall)</w:t>
      </w:r>
    </w:p>
    <w:p w14:paraId="5D407689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Gross exposure</w:t>
      </w:r>
    </w:p>
    <w:p w14:paraId="0D105D5C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Net exposure</w:t>
      </w:r>
    </w:p>
    <w:p w14:paraId="47DA4200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Convexity</w:t>
      </w:r>
    </w:p>
    <w:p w14:paraId="1B22E0F4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Correlation contribution</w:t>
      </w:r>
    </w:p>
    <w:p w14:paraId="241CBA26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Sector exposure</w:t>
      </w:r>
    </w:p>
    <w:p w14:paraId="7D1DFE8C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Daily dashboards + warning triggers.</w:t>
      </w:r>
    </w:p>
    <w:p w14:paraId="02BB2A4A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42A2D1DD">
          <v:rect id="_x0000_i1030" style="width:0;height:1.5pt" o:hralign="center" o:hrstd="t" o:hr="t" fillcolor="#a0a0a0" stroked="f"/>
        </w:pict>
      </w:r>
    </w:p>
    <w:p w14:paraId="6151FBDF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6</w:t>
      </w:r>
      <w:r w:rsidRPr="008E2897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️⃣</w:t>
      </w: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Trade Cost &amp; Slippage Model</w:t>
      </w:r>
    </w:p>
    <w:p w14:paraId="2138938D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Nobody gets fills at the close price in reality.</w:t>
      </w:r>
    </w:p>
    <w:p w14:paraId="1281442B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Add:</w:t>
      </w:r>
    </w:p>
    <w:p w14:paraId="0420E517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Apple Color Emoji" w:eastAsia="Times New Roman" w:hAnsi="Apple Color Emoji" w:cs="Apple Color Emoji"/>
          <w:lang w:eastAsia="en-GB"/>
        </w:rPr>
        <w:t>✔</w:t>
      </w:r>
      <w:r w:rsidRPr="008E2897">
        <w:rPr>
          <w:rFonts w:ascii="Times New Roman" w:eastAsia="Times New Roman" w:hAnsi="Times New Roman" w:cs="Times New Roman"/>
          <w:lang w:eastAsia="en-GB"/>
        </w:rPr>
        <w:t xml:space="preserve"> bid/ask spread cost</w:t>
      </w:r>
      <w:r w:rsidRPr="008E2897">
        <w:rPr>
          <w:rFonts w:ascii="Times New Roman" w:eastAsia="Times New Roman" w:hAnsi="Times New Roman" w:cs="Times New Roman"/>
          <w:lang w:eastAsia="en-GB"/>
        </w:rPr>
        <w:br/>
      </w:r>
      <w:r w:rsidRPr="008E2897">
        <w:rPr>
          <w:rFonts w:ascii="Apple Color Emoji" w:eastAsia="Times New Roman" w:hAnsi="Apple Color Emoji" w:cs="Apple Color Emoji"/>
          <w:lang w:eastAsia="en-GB"/>
        </w:rPr>
        <w:t>✔</w:t>
      </w:r>
      <w:r w:rsidRPr="008E2897">
        <w:rPr>
          <w:rFonts w:ascii="Times New Roman" w:eastAsia="Times New Roman" w:hAnsi="Times New Roman" w:cs="Times New Roman"/>
          <w:lang w:eastAsia="en-GB"/>
        </w:rPr>
        <w:t xml:space="preserve"> volatility-dependent slippage</w:t>
      </w:r>
      <w:r w:rsidRPr="008E2897">
        <w:rPr>
          <w:rFonts w:ascii="Times New Roman" w:eastAsia="Times New Roman" w:hAnsi="Times New Roman" w:cs="Times New Roman"/>
          <w:lang w:eastAsia="en-GB"/>
        </w:rPr>
        <w:br/>
      </w:r>
      <w:r w:rsidRPr="008E2897">
        <w:rPr>
          <w:rFonts w:ascii="Apple Color Emoji" w:eastAsia="Times New Roman" w:hAnsi="Apple Color Emoji" w:cs="Apple Color Emoji"/>
          <w:lang w:eastAsia="en-GB"/>
        </w:rPr>
        <w:t>✔</w:t>
      </w:r>
      <w:r w:rsidRPr="008E2897">
        <w:rPr>
          <w:rFonts w:ascii="Times New Roman" w:eastAsia="Times New Roman" w:hAnsi="Times New Roman" w:cs="Times New Roman"/>
          <w:lang w:eastAsia="en-GB"/>
        </w:rPr>
        <w:t xml:space="preserve"> market impact model</w:t>
      </w:r>
      <w:r w:rsidRPr="008E2897">
        <w:rPr>
          <w:rFonts w:ascii="Times New Roman" w:eastAsia="Times New Roman" w:hAnsi="Times New Roman" w:cs="Times New Roman"/>
          <w:lang w:eastAsia="en-GB"/>
        </w:rPr>
        <w:br/>
      </w:r>
      <w:r w:rsidRPr="008E2897">
        <w:rPr>
          <w:rFonts w:ascii="Apple Color Emoji" w:eastAsia="Times New Roman" w:hAnsi="Apple Color Emoji" w:cs="Apple Color Emoji"/>
          <w:lang w:eastAsia="en-GB"/>
        </w:rPr>
        <w:t>✔</w:t>
      </w:r>
      <w:r w:rsidRPr="008E2897">
        <w:rPr>
          <w:rFonts w:ascii="Times New Roman" w:eastAsia="Times New Roman" w:hAnsi="Times New Roman" w:cs="Times New Roman"/>
          <w:lang w:eastAsia="en-GB"/>
        </w:rPr>
        <w:t xml:space="preserve"> exchange fee schedule</w:t>
      </w:r>
    </w:p>
    <w:p w14:paraId="7D01510F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This massively changes drawdown curves.</w:t>
      </w:r>
    </w:p>
    <w:p w14:paraId="368FA502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7B59E81E">
          <v:rect id="_x0000_i1031" style="width:0;height:1.5pt" o:hralign="center" o:hrstd="t" o:hr="t" fillcolor="#a0a0a0" stroked="f"/>
        </w:pict>
      </w:r>
    </w:p>
    <w:p w14:paraId="3FBA219B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7</w:t>
      </w:r>
      <w:r w:rsidRPr="008E2897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️⃣</w:t>
      </w: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Compliance / Audit Layer</w:t>
      </w:r>
    </w:p>
    <w:p w14:paraId="62A81604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lastRenderedPageBreak/>
        <w:t>Institutional trading requires:</w:t>
      </w:r>
    </w:p>
    <w:p w14:paraId="65618812" w14:textId="77777777" w:rsidR="008E2897" w:rsidRPr="008E2897" w:rsidRDefault="008E2897" w:rsidP="008E289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reproducible logs</w:t>
      </w:r>
    </w:p>
    <w:p w14:paraId="69ADF49A" w14:textId="77777777" w:rsidR="008E2897" w:rsidRPr="008E2897" w:rsidRDefault="008E2897" w:rsidP="008E289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deterministic results</w:t>
      </w:r>
    </w:p>
    <w:p w14:paraId="518D9E85" w14:textId="77777777" w:rsidR="008E2897" w:rsidRPr="008E2897" w:rsidRDefault="008E2897" w:rsidP="008E289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version control signatures</w:t>
      </w:r>
    </w:p>
    <w:p w14:paraId="410747B5" w14:textId="77777777" w:rsidR="008E2897" w:rsidRPr="008E2897" w:rsidRDefault="008E2897" w:rsidP="008E289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strategy approval data</w:t>
      </w:r>
    </w:p>
    <w:p w14:paraId="4F56BA1A" w14:textId="77777777" w:rsidR="008E2897" w:rsidRPr="008E2897" w:rsidRDefault="008E2897" w:rsidP="008E289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trade replay engine</w:t>
      </w:r>
    </w:p>
    <w:p w14:paraId="4D2E5EFF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You'll need a:</w:t>
      </w:r>
    </w:p>
    <w:p w14:paraId="06FF3787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audit.py</w:t>
      </w:r>
    </w:p>
    <w:p w14:paraId="0801F62F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that stores:</w:t>
      </w:r>
    </w:p>
    <w:p w14:paraId="4E4E2F22" w14:textId="77777777" w:rsidR="008E2897" w:rsidRPr="008E2897" w:rsidRDefault="008E2897" w:rsidP="008E2897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run parameters</w:t>
      </w:r>
    </w:p>
    <w:p w14:paraId="2872FED3" w14:textId="77777777" w:rsidR="008E2897" w:rsidRPr="008E2897" w:rsidRDefault="008E2897" w:rsidP="008E2897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git commit hash</w:t>
      </w:r>
    </w:p>
    <w:p w14:paraId="5EA6A577" w14:textId="77777777" w:rsidR="008E2897" w:rsidRPr="008E2897" w:rsidRDefault="008E2897" w:rsidP="008E2897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timestamps</w:t>
      </w:r>
    </w:p>
    <w:p w14:paraId="3A26A4A4" w14:textId="77777777" w:rsidR="008E2897" w:rsidRPr="008E2897" w:rsidRDefault="008E2897" w:rsidP="008E2897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config</w:t>
      </w:r>
    </w:p>
    <w:p w14:paraId="7786FC52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432AC920">
          <v:rect id="_x0000_i1032" style="width:0;height:1.5pt" o:hralign="center" o:hrstd="t" o:hr="t" fillcolor="#a0a0a0" stroked="f"/>
        </w:pict>
      </w:r>
    </w:p>
    <w:p w14:paraId="108AC057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8</w:t>
      </w:r>
      <w:r w:rsidRPr="008E2897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️⃣</w:t>
      </w: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Config &amp; Parameter Loader System</w:t>
      </w:r>
    </w:p>
    <w:p w14:paraId="36018879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Right now everything is hard-coded.</w:t>
      </w:r>
    </w:p>
    <w:p w14:paraId="73DD4CA4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Institutional frameworks use:</w:t>
      </w:r>
    </w:p>
    <w:p w14:paraId="0BD222BF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config.yaml</w:t>
      </w:r>
      <w:proofErr w:type="spellEnd"/>
    </w:p>
    <w:p w14:paraId="178BB3E9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for:</w:t>
      </w:r>
    </w:p>
    <w:p w14:paraId="65819FCC" w14:textId="77777777" w:rsidR="008E2897" w:rsidRPr="008E2897" w:rsidRDefault="008E2897" w:rsidP="008E289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risk settings</w:t>
      </w:r>
    </w:p>
    <w:p w14:paraId="38DC511E" w14:textId="77777777" w:rsidR="008E2897" w:rsidRPr="008E2897" w:rsidRDefault="008E2897" w:rsidP="008E289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brokerage settings</w:t>
      </w:r>
    </w:p>
    <w:p w14:paraId="7720B6F9" w14:textId="77777777" w:rsidR="008E2897" w:rsidRPr="008E2897" w:rsidRDefault="008E2897" w:rsidP="008E289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strategy parameters</w:t>
      </w:r>
    </w:p>
    <w:p w14:paraId="3D186ECF" w14:textId="77777777" w:rsidR="008E2897" w:rsidRPr="008E2897" w:rsidRDefault="008E2897" w:rsidP="008E289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asset metadata</w:t>
      </w:r>
    </w:p>
    <w:p w14:paraId="6D5FDAE1" w14:textId="77777777" w:rsidR="008E2897" w:rsidRPr="008E2897" w:rsidRDefault="008E2897" w:rsidP="008E289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reporting controls</w:t>
      </w:r>
    </w:p>
    <w:p w14:paraId="115CE838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5B729EC6">
          <v:rect id="_x0000_i1033" style="width:0;height:1.5pt" o:hralign="center" o:hrstd="t" o:hr="t" fillcolor="#a0a0a0" stroked="f"/>
        </w:pict>
      </w:r>
    </w:p>
    <w:p w14:paraId="34457733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9</w:t>
      </w:r>
      <w:r w:rsidRPr="008E2897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️⃣</w:t>
      </w: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Strategy Abstraction API (Plugin System)</w:t>
      </w:r>
    </w:p>
    <w:p w14:paraId="67FAA49C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Create a modular strategy interface:</w:t>
      </w:r>
    </w:p>
    <w:p w14:paraId="1589E0A5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class Strategy:</w:t>
      </w:r>
    </w:p>
    <w:p w14:paraId="657BE9F6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def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on_data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()</w:t>
      </w:r>
    </w:p>
    <w:p w14:paraId="5DCB8245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def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generate_signal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()</w:t>
      </w:r>
    </w:p>
    <w:p w14:paraId="63516D3A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def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train_model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()</w:t>
      </w:r>
    </w:p>
    <w:p w14:paraId="45D833F2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This lets you run:</w:t>
      </w:r>
    </w:p>
    <w:p w14:paraId="124D97A5" w14:textId="77777777" w:rsidR="008E2897" w:rsidRPr="008E2897" w:rsidRDefault="008E2897" w:rsidP="008E289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lastRenderedPageBreak/>
        <w:t>multiple strategies</w:t>
      </w:r>
    </w:p>
    <w:p w14:paraId="45BF486B" w14:textId="77777777" w:rsidR="008E2897" w:rsidRPr="008E2897" w:rsidRDefault="008E2897" w:rsidP="008E289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multiple asset classes</w:t>
      </w:r>
    </w:p>
    <w:p w14:paraId="564A028B" w14:textId="77777777" w:rsidR="008E2897" w:rsidRPr="008E2897" w:rsidRDefault="008E2897" w:rsidP="008E289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hierarchical portfolios</w:t>
      </w:r>
    </w:p>
    <w:p w14:paraId="705067E2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5741FD13">
          <v:rect id="_x0000_i1034" style="width:0;height:1.5pt" o:hralign="center" o:hrstd="t" o:hr="t" fillcolor="#a0a0a0" stroked="f"/>
        </w:pict>
      </w:r>
    </w:p>
    <w:p w14:paraId="57AE3DB0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Apple Color Emoji" w:eastAsia="Times New Roman" w:hAnsi="Apple Color Emoji" w:cs="Apple Color Emoji"/>
          <w:b/>
          <w:bCs/>
          <w:sz w:val="36"/>
          <w:szCs w:val="36"/>
          <w:lang w:eastAsia="en-GB"/>
        </w:rPr>
        <w:t>🔟</w:t>
      </w: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Multi-Strategy Portfolio Allocation System</w:t>
      </w:r>
    </w:p>
    <w:p w14:paraId="52817B0D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Eventually firms run 20–300 strategies:</w:t>
      </w:r>
    </w:p>
    <w:p w14:paraId="4C5A9410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You need:</w:t>
      </w:r>
    </w:p>
    <w:p w14:paraId="49EF0AB2" w14:textId="77777777" w:rsidR="008E2897" w:rsidRPr="008E2897" w:rsidRDefault="008E2897" w:rsidP="008E2897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capital allocation engine</w:t>
      </w:r>
    </w:p>
    <w:p w14:paraId="727A232E" w14:textId="77777777" w:rsidR="008E2897" w:rsidRPr="008E2897" w:rsidRDefault="008E2897" w:rsidP="008E2897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correlation suppression layer</w:t>
      </w:r>
    </w:p>
    <w:p w14:paraId="52A497B7" w14:textId="77777777" w:rsidR="008E2897" w:rsidRPr="008E2897" w:rsidRDefault="008E2897" w:rsidP="008E2897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optimisation engine (HRP / CLA / MV)</w:t>
      </w:r>
    </w:p>
    <w:p w14:paraId="0F5D3900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1996B85E">
          <v:rect id="_x0000_i1035" style="width:0;height:1.5pt" o:hralign="center" o:hrstd="t" o:hr="t" fillcolor="#a0a0a0" stroked="f"/>
        </w:pict>
      </w:r>
    </w:p>
    <w:p w14:paraId="06606F99" w14:textId="77777777" w:rsidR="008E2897" w:rsidRPr="008E2897" w:rsidRDefault="008E2897" w:rsidP="008E289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E2897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</w:rPr>
        <w:t>🧠</w:t>
      </w:r>
      <w:r w:rsidRPr="008E28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SYSTEM ARCHITECTURE VIEW</w:t>
      </w:r>
    </w:p>
    <w:p w14:paraId="3CA5F5B5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Here’s where all this fits:</w:t>
      </w:r>
    </w:p>
    <w:p w14:paraId="45CFF247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data_loader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→  strategy  →  </w:t>
      </w:r>
      <w:proofErr w:type="spellStart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risk_manager</w:t>
      </w:r>
      <w:proofErr w:type="spellEnd"/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→ oms → portfolio → performance → reporting</w:t>
      </w:r>
    </w:p>
    <w:p w14:paraId="558E593F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 │</w:t>
      </w:r>
    </w:p>
    <w:p w14:paraId="51029C5A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 │</w:t>
      </w:r>
    </w:p>
    <w:p w14:paraId="6C351A0F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ML module (optional)</w:t>
      </w:r>
    </w:p>
    <w:p w14:paraId="4C35AAD5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462BA84B">
          <v:rect id="_x0000_i1036" style="width:0;height:1.5pt" o:hralign="center" o:hrstd="t" o:hr="t" fillcolor="#a0a0a0" stroked="f"/>
        </w:pict>
      </w:r>
    </w:p>
    <w:p w14:paraId="41E7911C" w14:textId="77777777" w:rsidR="008E2897" w:rsidRPr="008E2897" w:rsidRDefault="008E2897" w:rsidP="008E289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E2897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</w:rPr>
        <w:t>⚠</w:t>
      </w:r>
      <w:r w:rsidRPr="008E28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Why Risk Manager Is Next</w:t>
      </w:r>
    </w:p>
    <w:p w14:paraId="6BB6AFF1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Right now your system can blow up capital.</w:t>
      </w:r>
    </w:p>
    <w:p w14:paraId="5A88A969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Institutions protect by layers: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2661"/>
      </w:tblGrid>
      <w:tr w:rsidR="008E2897" w:rsidRPr="008E2897" w14:paraId="4B122D64" w14:textId="77777777" w:rsidTr="008E28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D7FA89" w14:textId="77777777" w:rsidR="008E2897" w:rsidRPr="008E2897" w:rsidRDefault="008E2897" w:rsidP="008E289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43B327FF" w14:textId="77777777" w:rsidR="008E2897" w:rsidRPr="008E2897" w:rsidRDefault="008E2897" w:rsidP="008E289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Purpose</w:t>
            </w:r>
          </w:p>
        </w:tc>
      </w:tr>
      <w:tr w:rsidR="008E2897" w:rsidRPr="008E2897" w14:paraId="5D82CEDD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4214F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Risk Manager</w:t>
            </w:r>
          </w:p>
        </w:tc>
        <w:tc>
          <w:tcPr>
            <w:tcW w:w="0" w:type="auto"/>
            <w:vAlign w:val="center"/>
            <w:hideMark/>
          </w:tcPr>
          <w:p w14:paraId="035E8E39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Prevent catastrophic trades</w:t>
            </w:r>
          </w:p>
        </w:tc>
      </w:tr>
      <w:tr w:rsidR="008E2897" w:rsidRPr="008E2897" w14:paraId="0C12DA46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6C9ED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Portfolio model</w:t>
            </w:r>
          </w:p>
        </w:tc>
        <w:tc>
          <w:tcPr>
            <w:tcW w:w="0" w:type="auto"/>
            <w:vAlign w:val="center"/>
            <w:hideMark/>
          </w:tcPr>
          <w:p w14:paraId="7CBD7A89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Track accounting</w:t>
            </w:r>
          </w:p>
        </w:tc>
      </w:tr>
      <w:tr w:rsidR="008E2897" w:rsidRPr="008E2897" w14:paraId="1C88B02B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C76B0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OMS</w:t>
            </w:r>
          </w:p>
        </w:tc>
        <w:tc>
          <w:tcPr>
            <w:tcW w:w="0" w:type="auto"/>
            <w:vAlign w:val="center"/>
            <w:hideMark/>
          </w:tcPr>
          <w:p w14:paraId="72720DCF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Manages routing</w:t>
            </w:r>
          </w:p>
        </w:tc>
      </w:tr>
      <w:tr w:rsidR="008E2897" w:rsidRPr="008E2897" w14:paraId="78214EF9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B1FBD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6B5D5F63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Controls slippage</w:t>
            </w:r>
          </w:p>
        </w:tc>
      </w:tr>
      <w:tr w:rsidR="008E2897" w:rsidRPr="008E2897" w14:paraId="6CAD3F9F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FA9F5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Data layer</w:t>
            </w:r>
          </w:p>
        </w:tc>
        <w:tc>
          <w:tcPr>
            <w:tcW w:w="0" w:type="auto"/>
            <w:vAlign w:val="center"/>
            <w:hideMark/>
          </w:tcPr>
          <w:p w14:paraId="0F87ED74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Guarantees accuracy</w:t>
            </w:r>
          </w:p>
        </w:tc>
      </w:tr>
    </w:tbl>
    <w:p w14:paraId="4D6EB7B6" w14:textId="77777777" w:rsidR="008E2897" w:rsidRPr="008E2897" w:rsidRDefault="008E2897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pict w14:anchorId="13E41D4A">
          <v:rect id="_x0000_i1037" style="width:0;height:1.5pt" o:hralign="center" o:hrstd="t" o:hr="t" fillcolor="#a0a0a0" stroked="f"/>
        </w:pict>
      </w:r>
    </w:p>
    <w:p w14:paraId="2B8AB230" w14:textId="77777777" w:rsidR="008E2897" w:rsidRPr="008E2897" w:rsidRDefault="008E2897" w:rsidP="008E289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E2897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</w:rPr>
        <w:t>📍</w:t>
      </w:r>
      <w:r w:rsidRPr="008E28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Next Actions You Should Take</w:t>
      </w:r>
    </w:p>
    <w:p w14:paraId="02E29297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lastRenderedPageBreak/>
        <w:t>Step 1 — build risk_manager.py</w:t>
      </w:r>
    </w:p>
    <w:p w14:paraId="491E5258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Must include:</w:t>
      </w:r>
    </w:p>
    <w:p w14:paraId="2B49C93F" w14:textId="77777777" w:rsidR="008E2897" w:rsidRPr="008E2897" w:rsidRDefault="008E2897" w:rsidP="008E2897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exposure constraints</w:t>
      </w:r>
    </w:p>
    <w:p w14:paraId="48BA471C" w14:textId="77777777" w:rsidR="008E2897" w:rsidRPr="008E2897" w:rsidRDefault="008E2897" w:rsidP="008E2897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leverage limits</w:t>
      </w:r>
    </w:p>
    <w:p w14:paraId="2D46D31E" w14:textId="77777777" w:rsidR="008E2897" w:rsidRPr="008E2897" w:rsidRDefault="008E2897" w:rsidP="008E2897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stop out logic</w:t>
      </w:r>
    </w:p>
    <w:p w14:paraId="111DE67D" w14:textId="77777777" w:rsidR="008E2897" w:rsidRPr="008E2897" w:rsidRDefault="008E2897" w:rsidP="008E2897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trade blocking decision engine</w:t>
      </w:r>
    </w:p>
    <w:p w14:paraId="432012EA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Step 2 — build order_router.py / oms.py</w:t>
      </w:r>
    </w:p>
    <w:p w14:paraId="40827C1D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Must include:</w:t>
      </w:r>
    </w:p>
    <w:p w14:paraId="68E04DF5" w14:textId="77777777" w:rsidR="008E2897" w:rsidRPr="008E2897" w:rsidRDefault="008E2897" w:rsidP="008E2897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order → trades</w:t>
      </w:r>
    </w:p>
    <w:p w14:paraId="001B9FA7" w14:textId="77777777" w:rsidR="008E2897" w:rsidRPr="008E2897" w:rsidRDefault="008E2897" w:rsidP="008E2897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partial fill logic</w:t>
      </w:r>
    </w:p>
    <w:p w14:paraId="3EC86F82" w14:textId="77777777" w:rsidR="008E2897" w:rsidRPr="008E2897" w:rsidRDefault="008E2897" w:rsidP="008E2897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slippage model</w:t>
      </w:r>
    </w:p>
    <w:p w14:paraId="2A6A9DA7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Step 3 — build data/marketdata.py</w:t>
      </w:r>
    </w:p>
    <w:p w14:paraId="572EE636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Fix:</w:t>
      </w:r>
    </w:p>
    <w:p w14:paraId="3D427797" w14:textId="77777777" w:rsidR="008E2897" w:rsidRPr="008E2897" w:rsidRDefault="008E2897" w:rsidP="008E2897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calendar alignment</w:t>
      </w:r>
    </w:p>
    <w:p w14:paraId="39F2AAC1" w14:textId="77777777" w:rsidR="008E2897" w:rsidRPr="008E2897" w:rsidRDefault="008E2897" w:rsidP="008E2897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cleaned input</w:t>
      </w:r>
    </w:p>
    <w:p w14:paraId="2D8D9238" w14:textId="77777777" w:rsidR="008E2897" w:rsidRPr="008E2897" w:rsidRDefault="008E2897" w:rsidP="008E2897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corporate adjust</w:t>
      </w:r>
    </w:p>
    <w:p w14:paraId="2B2F3B99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Step 4 — build </w:t>
      </w:r>
      <w:proofErr w:type="spellStart"/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config.yaml</w:t>
      </w:r>
      <w:proofErr w:type="spellEnd"/>
    </w:p>
    <w:p w14:paraId="4E0E1A79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Remove constants from code.</w:t>
      </w:r>
    </w:p>
    <w:p w14:paraId="0E1A6F26" w14:textId="77777777" w:rsidR="008E2897" w:rsidRPr="008E2897" w:rsidRDefault="008E2897" w:rsidP="008E2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Step 5 — create logging &amp; replay system</w:t>
      </w:r>
    </w:p>
    <w:p w14:paraId="2726BA75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All institutions allow:</w:t>
      </w:r>
    </w:p>
    <w:p w14:paraId="13CBD015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replay a trade book from 5 years ago</w:t>
      </w:r>
    </w:p>
    <w:p w14:paraId="0CFA643D" w14:textId="77777777" w:rsidR="008E2897" w:rsidRPr="008E2897" w:rsidRDefault="008E2897" w:rsidP="008E2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E2897">
        <w:rPr>
          <w:rFonts w:ascii="Courier New" w:eastAsia="Times New Roman" w:hAnsi="Courier New" w:cs="Courier New"/>
          <w:sz w:val="20"/>
          <w:szCs w:val="20"/>
          <w:lang w:eastAsia="en-GB"/>
        </w:rPr>
        <w:t>bit for bit identical</w:t>
      </w:r>
    </w:p>
    <w:p w14:paraId="7CE42AE2" w14:textId="77777777" w:rsidR="008E2897" w:rsidRPr="008E2897" w:rsidRDefault="00754792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noProof/>
          <w:lang w:eastAsia="en-GB"/>
        </w:rPr>
        <w:pict w14:anchorId="314463C5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584E1F2E" w14:textId="77777777" w:rsidR="008E2897" w:rsidRPr="008E2897" w:rsidRDefault="008E2897" w:rsidP="008E289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E2897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</w:rPr>
        <w:t>🎯</w:t>
      </w:r>
      <w:r w:rsidRPr="008E28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The long-term vision</w:t>
      </w:r>
    </w:p>
    <w:p w14:paraId="480F03F3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After these modules you can:</w:t>
      </w:r>
    </w:p>
    <w:p w14:paraId="03174BC3" w14:textId="77777777" w:rsidR="008E2897" w:rsidRPr="008E2897" w:rsidRDefault="008E2897" w:rsidP="008E2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plug into IBKR API for live trading</w:t>
      </w:r>
    </w:p>
    <w:p w14:paraId="2FC21A15" w14:textId="77777777" w:rsidR="008E2897" w:rsidRPr="008E2897" w:rsidRDefault="008E2897" w:rsidP="008E2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 xml:space="preserve">run identical </w:t>
      </w:r>
      <w:proofErr w:type="spellStart"/>
      <w:r w:rsidRPr="008E2897">
        <w:rPr>
          <w:rFonts w:ascii="Times New Roman" w:eastAsia="Times New Roman" w:hAnsi="Times New Roman" w:cs="Times New Roman"/>
          <w:lang w:eastAsia="en-GB"/>
        </w:rPr>
        <w:t>backtest</w:t>
      </w:r>
      <w:proofErr w:type="spellEnd"/>
      <w:r w:rsidRPr="008E2897">
        <w:rPr>
          <w:rFonts w:ascii="Times New Roman" w:eastAsia="Times New Roman" w:hAnsi="Times New Roman" w:cs="Times New Roman"/>
          <w:lang w:eastAsia="en-GB"/>
        </w:rPr>
        <w:t>/live logic</w:t>
      </w:r>
    </w:p>
    <w:p w14:paraId="446F71D8" w14:textId="77777777" w:rsidR="008E2897" w:rsidRPr="008E2897" w:rsidRDefault="008E2897" w:rsidP="008E2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run portfolio multiple strategies</w:t>
      </w:r>
    </w:p>
    <w:p w14:paraId="026F50A0" w14:textId="77777777" w:rsidR="008E2897" w:rsidRPr="008E2897" w:rsidRDefault="008E2897" w:rsidP="008E2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daily reporting dashboards</w:t>
      </w:r>
    </w:p>
    <w:p w14:paraId="0374C5D9" w14:textId="77777777" w:rsidR="008E2897" w:rsidRPr="008E2897" w:rsidRDefault="008E2897" w:rsidP="008E2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cloud deployment</w:t>
      </w:r>
    </w:p>
    <w:p w14:paraId="31D6C065" w14:textId="77777777" w:rsidR="008E2897" w:rsidRPr="008E2897" w:rsidRDefault="008E2897" w:rsidP="008E2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lastRenderedPageBreak/>
        <w:t>automated retraining scheduling</w:t>
      </w:r>
    </w:p>
    <w:p w14:paraId="169FB3C2" w14:textId="77777777" w:rsidR="008E2897" w:rsidRPr="008E2897" w:rsidRDefault="008E2897" w:rsidP="008E2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simulation under stress tests</w:t>
      </w:r>
    </w:p>
    <w:p w14:paraId="07BFD23D" w14:textId="77777777" w:rsidR="008E2897" w:rsidRPr="008E2897" w:rsidRDefault="008E2897" w:rsidP="008E2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 xml:space="preserve">Monte-Carlo </w:t>
      </w:r>
      <w:proofErr w:type="spellStart"/>
      <w:r w:rsidRPr="008E2897">
        <w:rPr>
          <w:rFonts w:ascii="Times New Roman" w:eastAsia="Times New Roman" w:hAnsi="Times New Roman" w:cs="Times New Roman"/>
          <w:lang w:eastAsia="en-GB"/>
        </w:rPr>
        <w:t>VaR</w:t>
      </w:r>
      <w:proofErr w:type="spellEnd"/>
      <w:r w:rsidRPr="008E2897">
        <w:rPr>
          <w:rFonts w:ascii="Times New Roman" w:eastAsia="Times New Roman" w:hAnsi="Times New Roman" w:cs="Times New Roman"/>
          <w:lang w:eastAsia="en-GB"/>
        </w:rPr>
        <w:t xml:space="preserve"> engine</w:t>
      </w:r>
    </w:p>
    <w:p w14:paraId="64F12531" w14:textId="77777777" w:rsidR="008E2897" w:rsidRPr="008E2897" w:rsidRDefault="00754792" w:rsidP="008E2897">
      <w:pPr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noProof/>
          <w:lang w:eastAsia="en-GB"/>
        </w:rPr>
        <w:pict w14:anchorId="27B445C6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122CC5BF" w14:textId="77777777" w:rsidR="008E2897" w:rsidRPr="008E2897" w:rsidRDefault="008E2897" w:rsidP="008E289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E2897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</w:rPr>
        <w:t>📌</w:t>
      </w:r>
      <w:r w:rsidRPr="008E28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Summary:</w:t>
      </w:r>
    </w:p>
    <w:p w14:paraId="5AAAF29F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You are now entering the transition from:</w:t>
      </w:r>
    </w:p>
    <w:p w14:paraId="6B2AAD7A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b/>
          <w:bCs/>
          <w:lang w:eastAsia="en-GB"/>
        </w:rPr>
        <w:t xml:space="preserve">academic </w:t>
      </w:r>
      <w:proofErr w:type="spellStart"/>
      <w:r w:rsidRPr="008E2897">
        <w:rPr>
          <w:rFonts w:ascii="Times New Roman" w:eastAsia="Times New Roman" w:hAnsi="Times New Roman" w:cs="Times New Roman"/>
          <w:b/>
          <w:bCs/>
          <w:lang w:eastAsia="en-GB"/>
        </w:rPr>
        <w:t>backtester</w:t>
      </w:r>
      <w:proofErr w:type="spellEnd"/>
      <w:r w:rsidRPr="008E2897">
        <w:rPr>
          <w:rFonts w:ascii="Times New Roman" w:eastAsia="Times New Roman" w:hAnsi="Times New Roman" w:cs="Times New Roman"/>
          <w:b/>
          <w:bCs/>
          <w:lang w:eastAsia="en-GB"/>
        </w:rPr>
        <w:t xml:space="preserve"> → professional trading framework</w:t>
      </w:r>
    </w:p>
    <w:p w14:paraId="5F4E1ADA" w14:textId="77777777" w:rsidR="008E2897" w:rsidRPr="008E2897" w:rsidRDefault="008E2897" w:rsidP="008E2897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8E2897">
        <w:rPr>
          <w:rFonts w:ascii="Times New Roman" w:eastAsia="Times New Roman" w:hAnsi="Times New Roman" w:cs="Times New Roman"/>
          <w:lang w:eastAsia="en-GB"/>
        </w:rPr>
        <w:t>The next scripts: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9"/>
        <w:gridCol w:w="873"/>
        <w:gridCol w:w="1981"/>
      </w:tblGrid>
      <w:tr w:rsidR="008E2897" w:rsidRPr="008E2897" w14:paraId="1B0857AA" w14:textId="77777777" w:rsidTr="008E28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690F03" w14:textId="77777777" w:rsidR="008E2897" w:rsidRPr="008E2897" w:rsidRDefault="008E2897" w:rsidP="008E289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Script</w:t>
            </w:r>
          </w:p>
        </w:tc>
        <w:tc>
          <w:tcPr>
            <w:tcW w:w="0" w:type="auto"/>
            <w:vAlign w:val="center"/>
            <w:hideMark/>
          </w:tcPr>
          <w:p w14:paraId="2371BC8F" w14:textId="77777777" w:rsidR="008E2897" w:rsidRPr="008E2897" w:rsidRDefault="008E2897" w:rsidP="008E289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D5B84F3" w14:textId="77777777" w:rsidR="008E2897" w:rsidRPr="008E2897" w:rsidRDefault="008E2897" w:rsidP="008E289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b/>
                <w:bCs/>
                <w:lang w:eastAsia="en-GB"/>
              </w:rPr>
              <w:t>Purpose</w:t>
            </w:r>
          </w:p>
        </w:tc>
      </w:tr>
      <w:tr w:rsidR="008E2897" w:rsidRPr="008E2897" w14:paraId="49E05F9D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7D220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risk_manager.py</w:t>
            </w:r>
          </w:p>
        </w:tc>
        <w:tc>
          <w:tcPr>
            <w:tcW w:w="0" w:type="auto"/>
            <w:vAlign w:val="center"/>
            <w:hideMark/>
          </w:tcPr>
          <w:p w14:paraId="6EE4E665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Apple Color Emoji" w:eastAsia="Times New Roman" w:hAnsi="Apple Color Emoji" w:cs="Apple Color Emoji"/>
                <w:lang w:eastAsia="en-GB"/>
              </w:rPr>
              <w:t>🔥</w:t>
            </w: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5E67A98D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protect system</w:t>
            </w:r>
          </w:p>
        </w:tc>
      </w:tr>
      <w:tr w:rsidR="008E2897" w:rsidRPr="008E2897" w14:paraId="19641F8D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0D843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oms.py</w:t>
            </w:r>
          </w:p>
        </w:tc>
        <w:tc>
          <w:tcPr>
            <w:tcW w:w="0" w:type="auto"/>
            <w:vAlign w:val="center"/>
            <w:hideMark/>
          </w:tcPr>
          <w:p w14:paraId="64354E17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C01BAB2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correct trading flow</w:t>
            </w:r>
          </w:p>
        </w:tc>
      </w:tr>
      <w:tr w:rsidR="008E2897" w:rsidRPr="008E2897" w14:paraId="7BE39BF9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B1274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position_sizing.py</w:t>
            </w:r>
          </w:p>
        </w:tc>
        <w:tc>
          <w:tcPr>
            <w:tcW w:w="0" w:type="auto"/>
            <w:vAlign w:val="center"/>
            <w:hideMark/>
          </w:tcPr>
          <w:p w14:paraId="769FC8C0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AE55B11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real sizing</w:t>
            </w:r>
          </w:p>
        </w:tc>
      </w:tr>
      <w:tr w:rsidR="008E2897" w:rsidRPr="008E2897" w14:paraId="33E3A4F0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3A8F3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market_data.py</w:t>
            </w:r>
          </w:p>
        </w:tc>
        <w:tc>
          <w:tcPr>
            <w:tcW w:w="0" w:type="auto"/>
            <w:vAlign w:val="center"/>
            <w:hideMark/>
          </w:tcPr>
          <w:p w14:paraId="69D5581A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38A1D7E1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data integrity</w:t>
            </w:r>
          </w:p>
        </w:tc>
      </w:tr>
      <w:tr w:rsidR="008E2897" w:rsidRPr="008E2897" w14:paraId="300DEFE4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B48A1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audit.py</w:t>
            </w:r>
          </w:p>
        </w:tc>
        <w:tc>
          <w:tcPr>
            <w:tcW w:w="0" w:type="auto"/>
            <w:vAlign w:val="center"/>
            <w:hideMark/>
          </w:tcPr>
          <w:p w14:paraId="605E203A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160745D0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reproducibility</w:t>
            </w:r>
          </w:p>
        </w:tc>
      </w:tr>
      <w:tr w:rsidR="008E2897" w:rsidRPr="008E2897" w14:paraId="60479E1F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8C191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config system</w:t>
            </w:r>
          </w:p>
        </w:tc>
        <w:tc>
          <w:tcPr>
            <w:tcW w:w="0" w:type="auto"/>
            <w:vAlign w:val="center"/>
            <w:hideMark/>
          </w:tcPr>
          <w:p w14:paraId="47E692F2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3A01B63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flexibility</w:t>
            </w:r>
          </w:p>
        </w:tc>
      </w:tr>
      <w:tr w:rsidR="008E2897" w:rsidRPr="008E2897" w14:paraId="6563AF52" w14:textId="77777777" w:rsidTr="008E28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A0087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reporting/monitoring</w:t>
            </w:r>
          </w:p>
        </w:tc>
        <w:tc>
          <w:tcPr>
            <w:tcW w:w="0" w:type="auto"/>
            <w:vAlign w:val="center"/>
            <w:hideMark/>
          </w:tcPr>
          <w:p w14:paraId="6742F8C8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0F4F0446" w14:textId="77777777" w:rsidR="008E2897" w:rsidRPr="008E2897" w:rsidRDefault="008E2897" w:rsidP="008E2897">
            <w:pPr>
              <w:rPr>
                <w:rFonts w:ascii="Times New Roman" w:eastAsia="Times New Roman" w:hAnsi="Times New Roman" w:cs="Times New Roman"/>
                <w:lang w:eastAsia="en-GB"/>
              </w:rPr>
            </w:pPr>
            <w:r w:rsidRPr="008E2897">
              <w:rPr>
                <w:rFonts w:ascii="Times New Roman" w:eastAsia="Times New Roman" w:hAnsi="Times New Roman" w:cs="Times New Roman"/>
                <w:lang w:eastAsia="en-GB"/>
              </w:rPr>
              <w:t>dashboards</w:t>
            </w:r>
          </w:p>
        </w:tc>
      </w:tr>
    </w:tbl>
    <w:p w14:paraId="61CCDFA6" w14:textId="77777777" w:rsidR="008E2897" w:rsidRDefault="008E2897"/>
    <w:sectPr w:rsidR="008E28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F1C53"/>
    <w:multiLevelType w:val="multilevel"/>
    <w:tmpl w:val="A9780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E0172"/>
    <w:multiLevelType w:val="multilevel"/>
    <w:tmpl w:val="6392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F1EEC"/>
    <w:multiLevelType w:val="multilevel"/>
    <w:tmpl w:val="1C96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B3C8B"/>
    <w:multiLevelType w:val="multilevel"/>
    <w:tmpl w:val="E37A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C975DA"/>
    <w:multiLevelType w:val="multilevel"/>
    <w:tmpl w:val="0494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9A6D9B"/>
    <w:multiLevelType w:val="multilevel"/>
    <w:tmpl w:val="37528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B51EEC"/>
    <w:multiLevelType w:val="multilevel"/>
    <w:tmpl w:val="180A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8E5DDC"/>
    <w:multiLevelType w:val="multilevel"/>
    <w:tmpl w:val="F1D8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FD6624"/>
    <w:multiLevelType w:val="multilevel"/>
    <w:tmpl w:val="7E94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D22006"/>
    <w:multiLevelType w:val="multilevel"/>
    <w:tmpl w:val="7946E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2F50CC"/>
    <w:multiLevelType w:val="multilevel"/>
    <w:tmpl w:val="F510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9A3BCA"/>
    <w:multiLevelType w:val="multilevel"/>
    <w:tmpl w:val="F694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465BA2"/>
    <w:multiLevelType w:val="multilevel"/>
    <w:tmpl w:val="3AEE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1446562">
    <w:abstractNumId w:val="2"/>
  </w:num>
  <w:num w:numId="2" w16cid:durableId="1067149403">
    <w:abstractNumId w:val="11"/>
  </w:num>
  <w:num w:numId="3" w16cid:durableId="888035228">
    <w:abstractNumId w:val="8"/>
  </w:num>
  <w:num w:numId="4" w16cid:durableId="1271820945">
    <w:abstractNumId w:val="0"/>
  </w:num>
  <w:num w:numId="5" w16cid:durableId="107285952">
    <w:abstractNumId w:val="3"/>
  </w:num>
  <w:num w:numId="6" w16cid:durableId="579023285">
    <w:abstractNumId w:val="10"/>
  </w:num>
  <w:num w:numId="7" w16cid:durableId="806974826">
    <w:abstractNumId w:val="12"/>
  </w:num>
  <w:num w:numId="8" w16cid:durableId="876041921">
    <w:abstractNumId w:val="1"/>
  </w:num>
  <w:num w:numId="9" w16cid:durableId="2003004474">
    <w:abstractNumId w:val="5"/>
  </w:num>
  <w:num w:numId="10" w16cid:durableId="925924013">
    <w:abstractNumId w:val="4"/>
  </w:num>
  <w:num w:numId="11" w16cid:durableId="31729540">
    <w:abstractNumId w:val="9"/>
  </w:num>
  <w:num w:numId="12" w16cid:durableId="903679983">
    <w:abstractNumId w:val="7"/>
  </w:num>
  <w:num w:numId="13" w16cid:durableId="21064127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897"/>
    <w:rsid w:val="00754792"/>
    <w:rsid w:val="008E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C8FFF"/>
  <w15:chartTrackingRefBased/>
  <w15:docId w15:val="{9D45A727-8200-BA4E-8B98-F7A3C3876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E2897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8E2897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8E2897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8E2897"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897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8E2897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8E2897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8E2897"/>
    <w:rPr>
      <w:rFonts w:ascii="Times New Roman" w:eastAsia="Times New Roman" w:hAnsi="Times New Roman" w:cs="Times New Roman"/>
      <w:b/>
      <w:bCs/>
      <w:lang w:eastAsia="en-GB"/>
    </w:rPr>
  </w:style>
  <w:style w:type="character" w:styleId="Strong">
    <w:name w:val="Strong"/>
    <w:basedOn w:val="DefaultParagraphFont"/>
    <w:uiPriority w:val="22"/>
    <w:qFormat/>
    <w:rsid w:val="008E289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E289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28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2897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8E2897"/>
    <w:rPr>
      <w:rFonts w:ascii="Courier New" w:eastAsia="Times New Roman" w:hAnsi="Courier New" w:cs="Courier New"/>
      <w:sz w:val="20"/>
      <w:szCs w:val="20"/>
    </w:rPr>
  </w:style>
  <w:style w:type="character" w:customStyle="1" w:styleId="hljs-attribute">
    <w:name w:val="hljs-attribute"/>
    <w:basedOn w:val="DefaultParagraphFont"/>
    <w:rsid w:val="008E2897"/>
  </w:style>
  <w:style w:type="character" w:customStyle="1" w:styleId="hljs-keyword">
    <w:name w:val="hljs-keyword"/>
    <w:basedOn w:val="DefaultParagraphFont"/>
    <w:rsid w:val="008E2897"/>
  </w:style>
  <w:style w:type="character" w:customStyle="1" w:styleId="hljs-title">
    <w:name w:val="hljs-title"/>
    <w:basedOn w:val="DefaultParagraphFont"/>
    <w:rsid w:val="008E2897"/>
  </w:style>
  <w:style w:type="character" w:customStyle="1" w:styleId="hljs-params">
    <w:name w:val="hljs-params"/>
    <w:basedOn w:val="DefaultParagraphFont"/>
    <w:rsid w:val="008E2897"/>
  </w:style>
  <w:style w:type="character" w:customStyle="1" w:styleId="hljs-selector-tag">
    <w:name w:val="hljs-selector-tag"/>
    <w:basedOn w:val="DefaultParagraphFont"/>
    <w:rsid w:val="008E2897"/>
  </w:style>
  <w:style w:type="character" w:customStyle="1" w:styleId="hljs-number">
    <w:name w:val="hljs-number"/>
    <w:basedOn w:val="DefaultParagraphFont"/>
    <w:rsid w:val="008E2897"/>
  </w:style>
  <w:style w:type="character" w:customStyle="1" w:styleId="hljs-type">
    <w:name w:val="hljs-type"/>
    <w:basedOn w:val="DefaultParagraphFont"/>
    <w:rsid w:val="008E28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0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4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39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6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3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8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4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0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12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2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62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4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743</Words>
  <Characters>4238</Characters>
  <Application>Microsoft Office Word</Application>
  <DocSecurity>0</DocSecurity>
  <Lines>35</Lines>
  <Paragraphs>9</Paragraphs>
  <ScaleCrop>false</ScaleCrop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Anish Nagesh</dc:creator>
  <cp:keywords/>
  <dc:description/>
  <cp:lastModifiedBy>Anish Nagesh</cp:lastModifiedBy>
  <cp:revision>1</cp:revision>
  <dcterms:created xsi:type="dcterms:W3CDTF">2025-12-20T16:05:00Z</dcterms:created>
  <dcterms:modified xsi:type="dcterms:W3CDTF">2025-12-20T16:05:00Z</dcterms:modified>
</cp:coreProperties>
</file>