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79"/>
          <w:sz w:val="36"/>
          <w:szCs w:val="36"/>
        </w:rPr>
        <w:t xml:space="preserve">Event 1 – Amity Patna Hack Day "Spark"</w:t>
      </w:r>
    </w:p>
    <w:p>
      <w:pPr>
        <w:pBdr>
          <w:bottom w:val="single" w:color="1F4E79" w:sz="8" w:space="6"/>
        </w:pBdr>
        <w:spacing w:after="240"/>
      </w:pPr>
      <w:r>
        <w:rPr>
          <w:rFonts w:ascii="Calibri" w:cs="Calibri" w:eastAsia="Calibri" w:hAnsi="Calibri"/>
          <w:color w:val="595959"/>
          <w:sz w:val="19"/>
          <w:szCs w:val="19"/>
        </w:rPr>
        <w:t>Event 1 of 4  •  Sat 28 Nov 2026 (fallback Sat 21 Nov)  •  Amity Patna students only  •  Amity University Patna  •  Draft 3 (14 Oct 2026)</w:t>
      </w:r>
    </w:p>
    <w:p>
      <w:pPr>
        <w:pStyle w:val="Heading1"/>
        <w:keepNext/>
        <w:spacing w:after="120" w:before="280"/>
      </w:pPr>
      <w:r>
        <w:rPr>
          <w:rFonts w:ascii="Calibri" w:cs="Calibri" w:eastAsia="Calibri" w:hAnsi="Calibri"/>
          <w:b/>
          <w:bCs/>
          <w:color w:val="1F4E79"/>
          <w:sz w:val="26"/>
          <w:szCs w:val="26"/>
        </w:rPr>
        <w:t xml:space="preserve">1. What we will do</w:t>
      </w:r>
    </w:p>
    <w:p>
      <w:pPr>
        <w:pStyle w:val="ListParagraph"/>
        <w:numPr>
          <w:ilvl w:val="0"/>
          <w:numId w:val="2"/>
        </w:numPr>
        <w:spacing w:after="50"/>
      </w:pPr>
      <w:r>
        <w:rPr>
          <w:rFonts w:ascii="Calibri" w:cs="Calibri" w:eastAsia="Calibri" w:hAnsi="Calibri"/>
          <w:sz w:val="20"/>
          <w:szCs w:val="20"/>
        </w:rPr>
        <w:t xml:space="preserve">Run a one-day mini hackathon </w:t>
      </w:r>
      <w:r>
        <w:rPr>
          <w:rFonts w:ascii="Calibri" w:cs="Calibri" w:eastAsia="Calibri" w:hAnsi="Calibri"/>
          <w:b/>
          <w:bCs/>
          <w:sz w:val="20"/>
          <w:szCs w:val="20"/>
        </w:rPr>
        <w:t xml:space="preserve">only for Amity Patna students</w:t>
      </w:r>
      <w:r>
        <w:rPr>
          <w:rFonts w:ascii="Calibri" w:cs="Calibri" w:eastAsia="Calibri" w:hAnsi="Calibri"/>
          <w:sz w:val="20"/>
          <w:szCs w:val="20"/>
        </w:rPr>
        <w:t xml:space="preserve"> – our first event, on our own campus.</w:t>
      </w:r>
    </w:p>
    <w:p>
      <w:pPr>
        <w:pStyle w:val="ListParagraph"/>
        <w:numPr>
          <w:ilvl w:val="0"/>
          <w:numId w:val="2"/>
        </w:numPr>
        <w:spacing w:after="50"/>
      </w:pPr>
      <w:r>
        <w:rPr>
          <w:rFonts w:ascii="Calibri" w:cs="Calibri" w:eastAsia="Calibri" w:hAnsi="Calibri"/>
          <w:sz w:val="20"/>
          <w:szCs w:val="20"/>
        </w:rPr>
        <w:t xml:space="preserve">Teach students how a hackathon works, then let teams build a simple solution and pitch it.</w:t>
      </w:r>
    </w:p>
    <w:p>
      <w:pPr>
        <w:pStyle w:val="ListParagraph"/>
        <w:numPr>
          <w:ilvl w:val="0"/>
          <w:numId w:val="2"/>
        </w:numPr>
        <w:spacing w:after="50"/>
      </w:pPr>
      <w:r>
        <w:rPr>
          <w:rFonts w:ascii="Calibri" w:cs="Calibri" w:eastAsia="Calibri" w:hAnsi="Calibri"/>
          <w:sz w:val="20"/>
          <w:szCs w:val="20"/>
        </w:rPr>
        <w:t xml:space="preserve">Use the day as a practice run of the format we will use for the Patna and Bihar events.</w:t>
      </w:r>
    </w:p>
    <w:p>
      <w:pPr>
        <w:pStyle w:val="ListParagraph"/>
        <w:numPr>
          <w:ilvl w:val="0"/>
          <w:numId w:val="2"/>
        </w:numPr>
        <w:spacing w:after="50"/>
      </w:pPr>
      <w:r>
        <w:rPr>
          <w:rFonts w:ascii="Calibri" w:cs="Calibri" w:eastAsia="Calibri" w:hAnsi="Calibri"/>
          <w:sz w:val="20"/>
          <w:szCs w:val="20"/>
        </w:rPr>
        <w:t xml:space="preserve">Sign up Amity students as volunteers and ambassadors for the January event.</w:t>
      </w:r>
    </w:p>
    <w:p>
      <w:pPr>
        <w:pStyle w:val="Heading1"/>
        <w:keepNext/>
        <w:spacing w:after="120" w:before="280"/>
      </w:pPr>
      <w:r>
        <w:rPr>
          <w:rFonts w:ascii="Calibri" w:cs="Calibri" w:eastAsia="Calibri" w:hAnsi="Calibri"/>
          <w:b/>
          <w:bCs/>
          <w:color w:val="1F4E79"/>
          <w:sz w:val="26"/>
          <w:szCs w:val="26"/>
        </w:rPr>
        <w:t xml:space="preserve">2. The event</w:t>
      </w:r>
    </w:p>
    <w:p>
      <w:pPr>
        <w:spacing w:after="100"/>
      </w:pPr>
      <w:r>
        <w:rPr>
          <w:rFonts w:ascii="Calibri" w:cs="Calibri" w:eastAsia="Calibri" w:hAnsi="Calibri"/>
          <w:b/>
          <w:bCs/>
          <w:sz w:val="20"/>
          <w:szCs w:val="20"/>
        </w:rPr>
        <w:t xml:space="preserve">Amity Patna Hack Day "Spark"</w:t>
      </w:r>
      <w:r>
        <w:rPr>
          <w:rFonts w:ascii="Calibri" w:cs="Calibri" w:eastAsia="Calibri" w:hAnsi="Calibri"/>
          <w:sz w:val="20"/>
          <w:szCs w:val="20"/>
        </w:rPr>
        <w:t xml:space="preserve"> – "the first spark" before the Patna and Bihar events. In the morning, students attend a short "Hackathon 101" workshop. Then teams of 2–4 pick one real problem (from campus life or a local company), build a simple solution in 5 hours, and pitch it to faculty and a company/alumni judge.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Item</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Plan</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Name</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Amity Patna Hack Day "Spark"</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Date</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Sat 28 Nov 2026, 9:00 AM – 5:30 PM (fallback: Sat 21 Nov 2026). After Diwali (8 Nov) and Chhath.</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Who</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All Amity Patna students, any course and year; teams of 2–4; beginners welcome; solo students matched into teams on the day</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Problems</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 problem statements: 3 from campus life (e.g. attendance, canteen queue, placement notices) + 1 from a local company or alumni</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Format</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Offline on campus; registration by Google Form (no shortlisting – everyone who registers can come, up to the seat limit)</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Venue</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 computer labs + seminar hall + 1 room for CV clinic (about 90 seats – confirm)</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Feasible size</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60–70 students on the day, 16–20 teams (see section 8)</w:t>
            </w:r>
          </w:p>
        </w:tc>
      </w:tr>
    </w:tbl>
    <w:p>
      <w:pPr>
        <w:spacing w:after="60"/>
      </w:pPr>
    </w:p>
    <w:p>
      <w:pPr>
        <w:pStyle w:val="Heading1"/>
        <w:keepNext/>
        <w:spacing w:after="120" w:before="280"/>
      </w:pPr>
      <w:r>
        <w:rPr>
          <w:rFonts w:ascii="Calibri" w:cs="Calibri" w:eastAsia="Calibri" w:hAnsi="Calibri"/>
          <w:b/>
          <w:bCs/>
          <w:color w:val="1F4E79"/>
          <w:sz w:val="26"/>
          <w:szCs w:val="26"/>
        </w:rPr>
        <w:t xml:space="preserve">3. How it runs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Time / step</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happens</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 Nov – 25 Nov</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Registration open (Google Form, with CV upload)</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9:00</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Check-in; solo students matched into teams</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9:30 – 10:30</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"Hackathon 101" workshop: reading a problem, building a quick prototype (no-code and AI tools allowed), pitching in 3 minutes</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10:30</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Problem statements revealed; teams choose one</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10:45 – 15:45</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Build time (5 hours) • mentor round 12:30 • lunch 13:00 • CV clinic 13:30 – 16:30</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15:45 – 16:45</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Pitches in 2 rooms: 3 min + 2 min Q&amp;A per team</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16:45 – 17:30</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Results and certificates; volunteer sign-up for January; Patna Solve-a-thon announced</w:t>
            </w:r>
          </w:p>
        </w:tc>
      </w:tr>
    </w:tbl>
    <w:p>
      <w:pPr>
        <w:pStyle w:val="Heading1"/>
        <w:keepNext/>
        <w:spacing w:after="120" w:before="280"/>
      </w:pPr>
      <w:r>
        <w:rPr>
          <w:rFonts w:ascii="Calibri" w:cs="Calibri" w:eastAsia="Calibri" w:hAnsi="Calibri"/>
          <w:b/>
          <w:bCs/>
          <w:color w:val="1F4E79"/>
          <w:sz w:val="26"/>
          <w:szCs w:val="26"/>
        </w:rPr>
        <w:t>4. How we will organise it</w:t>
      </w:r>
    </w:p>
    <w:p>
      <w:pPr>
        <w:spacing w:after="100"/>
      </w:pPr>
      <w:r>
        <w:rPr>
          <w:rFonts w:ascii="Calibri" w:cs="Calibri" w:eastAsia="Calibri" w:hAnsi="Calibri"/>
          <w:sz w:val="20"/>
          <w:szCs w:val="20"/>
        </w:rPr>
        <w:t>We start six weeks before the day (from 14 Oct). Everything runs on our own campus, so the main work is rooms, problem statements and getting students to sign up. Work to finish before the day, in order.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8"/>
        <w:gridCol w:w="2343"/>
        <w:gridCol w:w="8368"/>
        <w:gridCol w:w="2679"/>
      </w:tblGrid>
      <w:tr>
        <w:trPr>
          <w:tblHeader/>
        </w:trPr>
        <w:tc>
          <w:tcPr>
            <w:tcW w:type="dxa" w:w="200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By when</w:t>
            </w:r>
          </w:p>
        </w:tc>
        <w:tc>
          <w:tcPr>
            <w:tcW w:type="dxa" w:w="234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Step</w:t>
            </w:r>
          </w:p>
        </w:tc>
        <w:tc>
          <w:tcPr>
            <w:tcW w:type="dxa" w:w="836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Task</w:t>
            </w:r>
          </w:p>
        </w:tc>
        <w:tc>
          <w:tcPr>
            <w:tcW w:type="dxa" w:w="26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Owner</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Fri 23 Oct</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Approval</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Management approves Hack Day; faculty convener and student lead named; rooms booked (2 labs, seminar hall, CV room)</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Faculty convener</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Fri 30 Oct</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Problems and judges</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4 problem statements written (3 campus + 1 company/alumni); 1 company judge + 2 alumni judges confirmed</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Technical lead, T&amp;P officer</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Sun 1 Nov</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Registration ready</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Google Form with CV upload; poster; WhatsApp message for class groups</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Student lead, marketing</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2 – 25 Nov</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Sign-ups</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Registration open; daily count shared (see engagement plan)</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Student lead</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Fri 20 Nov</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Day plan</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Hackathon 101 slides; judging sheet; 4 CV reviewers and 3–4 mentors confirmed; 8–10 day volunteers briefed</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Technical lead, T&amp;P officer</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Wed 25 Nov</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Supplies</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Lunch and tea for ~80; certificates; Wi-Fi and power points checked in both labs</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Logistics</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Fri 27 Nov</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Dry run</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Walk through rooms, projector and timings; team-matching list for solo students printed</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All leads</w:t>
            </w:r>
          </w:p>
        </w:tc>
      </w:tr>
    </w:tbl>
    <w:p>
      <w:pPr>
        <w:pStyle w:val="Heading1"/>
        <w:keepNext/>
        <w:spacing w:after="120" w:before="280"/>
      </w:pPr>
      <w:r>
        <w:rPr>
          <w:rFonts w:ascii="Calibri" w:cs="Calibri" w:eastAsia="Calibri" w:hAnsi="Calibri"/>
          <w:b/>
          <w:bCs/>
          <w:color w:val="1F4E79"/>
          <w:sz w:val="26"/>
          <w:szCs w:val="26"/>
        </w:rPr>
        <w:t>5. Who manages what</w:t>
      </w:r>
    </w:p>
    <w:p>
      <w:pPr>
        <w:spacing w:after="100"/>
      </w:pPr>
      <w:r>
        <w:rPr>
          <w:rFonts w:ascii="Calibri" w:cs="Calibri" w:eastAsia="Calibri" w:hAnsi="Calibri"/>
          <w:sz w:val="20"/>
          <w:szCs w:val="20"/>
        </w:rPr>
        <w:t>Fill the Name column once people are confirmed. One person can hold two roles in a small event.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8"/>
        <w:gridCol w:w="2343"/>
        <w:gridCol w:w="8368"/>
        <w:gridCol w:w="2679"/>
      </w:tblGrid>
      <w:tr>
        <w:trPr>
          <w:tblHeader/>
        </w:trPr>
        <w:tc>
          <w:tcPr>
            <w:tcW w:type="dxa" w:w="200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Role</w:t>
            </w:r>
          </w:p>
        </w:tc>
        <w:tc>
          <w:tcPr>
            <w:tcW w:type="dxa" w:w="234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People</w:t>
            </w:r>
          </w:p>
        </w:tc>
        <w:tc>
          <w:tcPr>
            <w:tcW w:type="dxa" w:w="836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What they do</w:t>
            </w:r>
          </w:p>
        </w:tc>
        <w:tc>
          <w:tcPr>
            <w:tcW w:type="dxa" w:w="26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Name</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Faculty convener</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1</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In charge overall; approvals, rooms, final decisions on the day; results sheet to management</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T&amp;P officer</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1</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Brings the company/alumni judge; runs the CV clinic</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Technical lead</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1</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Problem statements, Hackathon 101 workshop, mentors, judging sheet</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Student lead</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1</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Registration, confirmations, team matching, volunteer sign-up for Event 2</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Marketing</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2</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Posters, class WhatsApp groups, Instagram reel and results post</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Logistics</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2</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Rooms, food, power, certificates</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Day volunteers</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8–10</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Check-in desk, room helpers, time-keeping, photos</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Judges / mentors / CV reviewers</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3 / 3–4 / 4</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Judge pitches; help teams at the mentor round; review CVs</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r>
          </w:p>
        </w:tc>
      </w:tr>
    </w:tbl>
    <w:p>
      <w:pPr>
        <w:spacing w:after="60"/>
      </w:pPr>
    </w:p>
    <w:p>
      <w:pPr>
        <w:pStyle w:val="Heading1"/>
        <w:keepNext/>
        <w:spacing w:after="120" w:before="280"/>
      </w:pPr>
      <w:r>
        <w:rPr>
          <w:rFonts w:ascii="Calibri" w:cs="Calibri" w:eastAsia="Calibri" w:hAnsi="Calibri"/>
          <w:b/>
          <w:bCs/>
          <w:color w:val="1F4E79"/>
          <w:sz w:val="26"/>
          <w:szCs w:val="26"/>
        </w:rPr>
        <w:t>6. How it helps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For</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How it helps</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Amity students</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First hackathon in a familiar place; learn to build and pitch; CV review. They become stronger teams for Events 2, 3 and 4.</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Organising team</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Practice run of registration, problem statements, judging, timing and volunteers – problems found in November, not in April.</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Reaching other colleges</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Participants become the volunteers and ambassadors who visit other Patna colleges for Event 2.</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Companies</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 local company or alumni employer tries the format; likely partner for January.</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Management</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First proof that students come and the team delivers – supports approval for Event 2 with outside students.</w:t>
            </w:r>
          </w:p>
        </w:tc>
      </w:tr>
    </w:tbl>
    <w:p>
      <w:pPr>
        <w:pStyle w:val="Heading2"/>
        <w:keepNext/>
        <w:spacing w:after="80" w:before="160"/>
      </w:pPr>
      <w:r>
        <w:rPr>
          <w:rFonts w:ascii="Calibri" w:cs="Calibri" w:eastAsia="Calibri" w:hAnsi="Calibri"/>
          <w:b/>
          <w:bCs/>
          <w:color w:val="1F4E79"/>
          <w:sz w:val="21"/>
          <w:szCs w:val="21"/>
        </w:rPr>
        <w:t>How this event helps the other events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Event</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What this event gives it</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Event 2 – Solve-a-thon</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12–15 volunteers become the outreach team for college visits; ~10 Amity teams register; the company/alumni judge is our first partner; registration form and judging sheet reused</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Event 3 – Patna Hackathon</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Amity teams that have already built and pitched once; first list of mentors</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Event 4 – the final</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Proof for management that we can deliver – needed for the outside-student and overnight approvals; trained student volunteers for the organising team</w:t>
            </w:r>
          </w:p>
        </w:tc>
      </w:tr>
    </w:tbl>
    <w:p>
      <w:pPr>
        <w:spacing w:after="60"/>
      </w:pPr>
    </w:p>
    <w:p>
      <w:pPr>
        <w:pStyle w:val="Heading1"/>
        <w:keepNext/>
        <w:spacing w:after="120" w:before="280"/>
      </w:pPr>
      <w:r>
        <w:rPr>
          <w:rFonts w:ascii="Calibri" w:cs="Calibri" w:eastAsia="Calibri" w:hAnsi="Calibri"/>
          <w:b/>
          <w:bCs/>
          <w:color w:val="1F4E79"/>
          <w:sz w:val="26"/>
          <w:szCs w:val="26"/>
        </w:rPr>
        <w:t>7. Engagement plan</w:t>
      </w:r>
    </w:p>
    <w:p>
      <w:pPr>
        <w:pStyle w:val="Heading2"/>
        <w:keepNext/>
        <w:spacing w:after="80" w:before="160"/>
      </w:pPr>
      <w:r>
        <w:rPr>
          <w:rFonts w:ascii="Calibri" w:cs="Calibri" w:eastAsia="Calibri" w:hAnsi="Calibri"/>
          <w:b/>
          <w:bCs/>
          <w:color w:val="1F4E79"/>
          <w:sz w:val="21"/>
          <w:szCs w:val="21"/>
        </w:rPr>
        <w:t xml:space="preserve">Before, during and after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8"/>
        <w:gridCol w:w="2343"/>
        <w:gridCol w:w="8368"/>
        <w:gridCol w:w="2679"/>
      </w:tblGrid>
      <w:tr>
        <w:trPr>
          <w:tblHeader/>
        </w:trPr>
        <w:tc>
          <w:tcPr>
            <w:tcW w:type="dxa" w:w="200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Stage</w:t>
            </w:r>
          </w:p>
        </w:tc>
        <w:tc>
          <w:tcPr>
            <w:tcW w:type="dxa" w:w="234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When</w:t>
            </w:r>
          </w:p>
        </w:tc>
        <w:tc>
          <w:tcPr>
            <w:tcW w:type="dxa" w:w="836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we do</w:t>
            </w:r>
          </w:p>
        </w:tc>
        <w:tc>
          <w:tcPr>
            <w:tcW w:type="dxa" w:w="26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Owner</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Announce</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 – 8 Nov</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Faculty announce in every tech class; poster in labs, canteen, hostels; class WhatsApp groups</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Faculty convener, marketing</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Sign up</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 – 25 Nov</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Registration form; "no team? we will match you"; daily count shared in class groups; reminder after Chhath</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Student lead</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Warm-up</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16 – 25 Nov</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One 30-min online session "What happens at a hackathon"; problem themes shared (not the full statements)</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Technical lead</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Confirm</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26 – 27 Nov</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WhatsApp + call to every registered student; waitlist fills gaps</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Registration desk</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On the day</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28 Nov</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Workshop, mentors, CV clinic, certificates for all; photo wall</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All</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After</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30 Nov – 7 Dec</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Certificates and photos shared; volunteers onboarded for Event 2; results sheet to management</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Student lead, faculty convener</w:t>
            </w:r>
          </w:p>
        </w:tc>
      </w:tr>
    </w:tbl>
    <w:p>
      <w:pPr>
        <w:spacing w:after="60"/>
      </w:pPr>
    </w:p>
    <w:p>
      <w:pPr>
        <w:pStyle w:val="Heading2"/>
        <w:keepNext/>
        <w:spacing w:after="80" w:before="160"/>
      </w:pPr>
      <w:r>
        <w:rPr>
          <w:rFonts w:ascii="Calibri" w:cs="Calibri" w:eastAsia="Calibri" w:hAnsi="Calibri"/>
          <w:b/>
          <w:bCs/>
          <w:color w:val="1F4E79"/>
          <w:sz w:val="21"/>
          <w:szCs w:val="21"/>
        </w:rPr>
        <w:t xml:space="preserve">Channels</w:t>
      </w:r>
    </w:p>
    <w:p>
      <w:pPr>
        <w:pStyle w:val="ListParagraph"/>
        <w:numPr>
          <w:ilvl w:val="0"/>
          <w:numId w:val="2"/>
        </w:numPr>
        <w:spacing w:after="50"/>
      </w:pPr>
      <w:r>
        <w:rPr>
          <w:rFonts w:ascii="Calibri" w:cs="Calibri" w:eastAsia="Calibri" w:hAnsi="Calibri"/>
          <w:sz w:val="20"/>
          <w:szCs w:val="20"/>
        </w:rPr>
        <w:t xml:space="preserve">Class announcements by faculty (main channel – reaches every tech student)</w:t>
      </w:r>
    </w:p>
    <w:p>
      <w:pPr>
        <w:pStyle w:val="ListParagraph"/>
        <w:numPr>
          <w:ilvl w:val="0"/>
          <w:numId w:val="2"/>
        </w:numPr>
        <w:spacing w:after="50"/>
      </w:pPr>
      <w:r>
        <w:rPr>
          <w:rFonts w:ascii="Calibri" w:cs="Calibri" w:eastAsia="Calibri" w:hAnsi="Calibri"/>
          <w:sz w:val="20"/>
          <w:szCs w:val="20"/>
        </w:rPr>
        <w:t xml:space="preserve">Class and hostel WhatsApp groups</w:t>
      </w:r>
    </w:p>
    <w:p>
      <w:pPr>
        <w:pStyle w:val="ListParagraph"/>
        <w:numPr>
          <w:ilvl w:val="0"/>
          <w:numId w:val="2"/>
        </w:numPr>
        <w:spacing w:after="50"/>
      </w:pPr>
      <w:r>
        <w:rPr>
          <w:rFonts w:ascii="Calibri" w:cs="Calibri" w:eastAsia="Calibri" w:hAnsi="Calibri"/>
          <w:sz w:val="20"/>
          <w:szCs w:val="20"/>
        </w:rPr>
        <w:t xml:space="preserve">Posters in labs, canteen, hostels, library</w:t>
      </w:r>
    </w:p>
    <w:p>
      <w:pPr>
        <w:pStyle w:val="ListParagraph"/>
        <w:numPr>
          <w:ilvl w:val="0"/>
          <w:numId w:val="2"/>
        </w:numPr>
        <w:spacing w:after="50"/>
      </w:pPr>
      <w:r>
        <w:rPr>
          <w:rFonts w:ascii="Calibri" w:cs="Calibri" w:eastAsia="Calibri" w:hAnsi="Calibri"/>
          <w:sz w:val="20"/>
          <w:szCs w:val="20"/>
        </w:rPr>
        <w:t xml:space="preserve">Amity Patna Instagram: 1 announcement reel + 1 results post</w:t>
      </w:r>
    </w:p>
    <w:p>
      <w:pPr>
        <w:pStyle w:val="Heading1"/>
        <w:keepNext/>
        <w:spacing w:after="120" w:before="280"/>
      </w:pPr>
      <w:r>
        <w:rPr>
          <w:rFonts w:ascii="Calibri" w:cs="Calibri" w:eastAsia="Calibri" w:hAnsi="Calibri"/>
          <w:b/>
          <w:bCs/>
          <w:color w:val="1F4E79"/>
          <w:sz w:val="26"/>
          <w:szCs w:val="26"/>
        </w:rPr>
        <w:t>8. How we counted the numbers</w:t>
      </w:r>
    </w:p>
    <w:p>
      <w:pPr>
        <w:spacing w:after="100"/>
      </w:pPr>
      <w:r>
        <w:rPr>
          <w:rFonts w:ascii="Calibri" w:cs="Calibri" w:eastAsia="Calibri" w:hAnsi="Calibri"/>
          <w:sz w:val="20"/>
          <w:szCs w:val="20"/>
        </w:rPr>
        <w:t xml:space="preserve">Each number comes from a base we can check (students, colleges, companies) multiplied by a realistic rate. Rates are taken from similar events in our research tracker. </w:t>
      </w:r>
      <w:r>
        <w:rPr>
          <w:rFonts w:ascii="Calibri" w:cs="Calibri" w:eastAsia="Calibri" w:hAnsi="Calibri"/>
          <w:b/>
          <w:bCs/>
          <w:sz w:val="20"/>
          <w:szCs w:val="20"/>
        </w:rPr>
        <w:t xml:space="preserve">Fill the "Actual" column after the event.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03"/>
        <w:gridCol w:w="1965"/>
        <w:gridCol w:w="8190"/>
        <w:gridCol w:w="1640"/>
      </w:tblGrid>
      <w:tr>
        <w:trPr>
          <w:tblHeader/>
        </w:trPr>
        <w:tc>
          <w:tcPr>
            <w:tcW w:type="dxa" w:w="360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Step</w:t>
            </w:r>
          </w:p>
        </w:tc>
        <w:tc>
          <w:tcPr>
            <w:tcW w:type="dxa" w:w="196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Count</w:t>
            </w:r>
          </w:p>
        </w:tc>
        <w:tc>
          <w:tcPr>
            <w:tcW w:type="dxa" w:w="819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How we got it</w:t>
            </w:r>
          </w:p>
        </w:tc>
        <w:tc>
          <w:tcPr>
            <w:tcW w:type="dxa" w:w="164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Actual</w:t>
            </w: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Amity Patna students (all courses)</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~1,200</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CollegeDekho lists about 1,200 students – confirm with the academic office</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Students in tech courses (B.Tech, BCA, MCA, BSc IT – all years)</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~400</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Estimate: B.Tech sanctioned intake ~120 a year (NIRF 2025), actual batches smaller + BCA/MCA. Confirm course-wise numbers</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Students from other courses</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~800</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1,200 – 400</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Registrations from tech courses</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~70</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18% of 400 – a first internal hackathon usually draws 15–20% of tech students</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Registrations from other courses</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~25</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 of 800 – mainly for mixed teams (design, business, pitch)</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Total registrations</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~95</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70 + 25</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Students who attend</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60–70</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65–75% of registrations attend a free one-day event</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Teams</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16–20</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65 students ÷ 3.5 per team</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that show a working demo</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13–16</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About 80% of teams finish something to show</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CV reviews possible</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48</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 reviewers × 3 hours × 4 CVs per hour – this is the limit</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Volunteers / ambassadors for Event 2</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12–15</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About 1 in 5 attendees sign up</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pPr>
        <w:spacing w:after="60"/>
      </w:pPr>
    </w:p>
    <w:p>
      <w:pPr>
        <w:pStyle w:val="Heading1"/>
        <w:keepNext/>
        <w:spacing w:after="120" w:before="280"/>
      </w:pPr>
      <w:r>
        <w:rPr>
          <w:rFonts w:ascii="Calibri" w:cs="Calibri" w:eastAsia="Calibri" w:hAnsi="Calibri"/>
          <w:b/>
          <w:bCs/>
          <w:color w:val="1F4E79"/>
          <w:sz w:val="26"/>
          <w:szCs w:val="26"/>
        </w:rPr>
        <w:t>9. Feasible targets for management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699"/>
        <w:gridCol w:w="3849"/>
        <w:gridCol w:w="3850"/>
      </w:tblGrid>
      <w:tr>
        <w:trPr>
          <w:tblHeader/>
        </w:trPr>
        <w:tc>
          <w:tcPr>
            <w:tcW w:type="dxa" w:w="76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Measure</w:t>
            </w:r>
          </w:p>
        </w:tc>
        <w:tc>
          <w:tcPr>
            <w:tcW w:type="dxa" w:w="384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Feasible target</w:t>
            </w:r>
          </w:p>
        </w:tc>
        <w:tc>
          <w:tcPr>
            <w:tcW w:type="dxa" w:w="38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Actual</w:t>
            </w: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Registrations</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90–100</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Students who attend</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60–70</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 teams with a working demo</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16–20 / 13–16</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Departments represented</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Company or alumni judges</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 company + 2 alumni</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CVs reviewed</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40–48</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Volunteers signed up for Event 2</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12–15</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Feedback score (out of 5)</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bl>
    <w:p>
      <w:pPr>
        <w:spacing w:after="60"/>
      </w:pPr>
    </w:p>
    <w:p>
      <w:pPr>
        <w:pStyle w:val="Heading1"/>
        <w:keepNext/>
        <w:spacing w:after="120" w:before="280"/>
      </w:pPr>
      <w:r>
        <w:rPr>
          <w:rFonts w:ascii="Calibri" w:cs="Calibri" w:eastAsia="Calibri" w:hAnsi="Calibri"/>
          <w:b/>
          <w:bCs/>
          <w:color w:val="1F4E79"/>
          <w:sz w:val="26"/>
          <w:szCs w:val="26"/>
        </w:rPr>
        <w:t>10. To confirm before announcing</w:t>
      </w:r>
    </w:p>
    <w:p>
      <w:pPr>
        <w:pStyle w:val="ListParagraph"/>
        <w:numPr>
          <w:ilvl w:val="0"/>
          <w:numId w:val="2"/>
        </w:numPr>
        <w:spacing w:after="50"/>
      </w:pPr>
      <w:r>
        <w:rPr>
          <w:rFonts w:ascii="Calibri" w:cs="Calibri" w:eastAsia="Calibri" w:hAnsi="Calibri"/>
          <w:sz w:val="20"/>
          <w:szCs w:val="20"/>
        </w:rPr>
        <w:t>Exact student numbers by course and year (academic office) – update section 8</w:t>
      </w:r>
    </w:p>
    <w:p>
      <w:pPr>
        <w:pStyle w:val="ListParagraph"/>
        <w:numPr>
          <w:ilvl w:val="0"/>
          <w:numId w:val="2"/>
        </w:numPr>
        <w:spacing w:after="50"/>
      </w:pPr>
      <w:r>
        <w:rPr>
          <w:rFonts w:ascii="Calibri" w:cs="Calibri" w:eastAsia="Calibri" w:hAnsi="Calibri"/>
          <w:sz w:val="20"/>
          <w:szCs w:val="20"/>
        </w:rPr>
        <w:t xml:space="preserve">Odd-semester exam dates – the event must come before them</w:t>
      </w:r>
    </w:p>
    <w:p>
      <w:pPr>
        <w:pStyle w:val="ListParagraph"/>
        <w:numPr>
          <w:ilvl w:val="0"/>
          <w:numId w:val="2"/>
        </w:numPr>
        <w:spacing w:after="50"/>
      </w:pPr>
      <w:r>
        <w:rPr>
          <w:rFonts w:ascii="Calibri" w:cs="Calibri" w:eastAsia="Calibri" w:hAnsi="Calibri"/>
          <w:sz w:val="20"/>
          <w:szCs w:val="20"/>
        </w:rPr>
        <w:t xml:space="preserve">Lab and hall seats with working computers and power points</w:t>
      </w:r>
    </w:p>
    <w:p>
      <w:pPr>
        <w:pStyle w:val="ListParagraph"/>
        <w:numPr>
          <w:ilvl w:val="0"/>
          <w:numId w:val="2"/>
        </w:numPr>
        <w:spacing w:after="50"/>
      </w:pPr>
      <w:r>
        <w:rPr>
          <w:rFonts w:ascii="Calibri" w:cs="Calibri" w:eastAsia="Calibri" w:hAnsi="Calibri"/>
          <w:sz w:val="20"/>
          <w:szCs w:val="20"/>
        </w:rPr>
        <w:t xml:space="preserve">Chhath 2026 date (assumed mid-November)</w:t>
      </w:r>
    </w:p>
    <w:p>
      <w:pPr>
        <w:spacing w:after="100"/>
      </w:pPr>
      <w:r>
        <w:rPr>
          <w:rFonts w:ascii="Calibri" w:cs="Calibri" w:eastAsia="Calibri" w:hAnsi="Calibri"/>
          <w:i/>
          <w:iCs/>
          <w:color w:val="595959"/>
          <w:sz w:val="18"/>
          <w:szCs w:val="18"/>
        </w:rPr>
        <w:t xml:space="preserve">Budget: to be discussed later.</w:t>
      </w: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Event 1 – Amity Patna Hack Day "Spark"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2026-10-12T18:01:59.334Z</dcterms:created>
  <dcterms:modified xsi:type="dcterms:W3CDTF">2026-10-12T18:01:59.334Z</dcterms:modified>
</cp:coreProperties>
</file>

<file path=docProps/custom.xml><?xml version="1.0" encoding="utf-8"?>
<Properties xmlns="http://schemas.openxmlformats.org/officeDocument/2006/custom-properties" xmlns:vt="http://schemas.openxmlformats.org/officeDocument/2006/docPropsVTypes"/>
</file>