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79"/>
          <w:sz w:val="36"/>
          <w:szCs w:val="36"/>
        </w:rPr>
        <w:t xml:space="preserve">Sub-Events Plan – the road to the Bihar-Level Hackathon</w:t>
      </w:r>
    </w:p>
    <w:p>
      <w:pPr>
        <w:pBdr>
          <w:bottom w:val="single" w:color="1F4E79" w:sz="8" w:space="6"/>
        </w:pBdr>
        <w:spacing w:after="240"/>
      </w:pPr>
      <w:r>
        <w:rPr>
          <w:rFonts w:ascii="Calibri" w:cs="Calibri" w:eastAsia="Calibri" w:hAnsi="Calibri"/>
          <w:color w:val="595959"/>
          <w:sz w:val="19"/>
          <w:szCs w:val="19"/>
        </w:rPr>
        <w:t xml:space="preserve">Amity University Patna  •  Academic year Aug 2026 – Jun 2027  •  Draft 1 (12 Oct 2026)  •  Budget to be discussed later</w:t>
      </w:r>
    </w:p>
    <w:p>
      <w:pPr>
        <w:pStyle w:val="Heading1"/>
        <w:keepNext/>
        <w:spacing w:after="120" w:before="280"/>
      </w:pPr>
      <w:r>
        <w:rPr>
          <w:rFonts w:ascii="Calibri" w:cs="Calibri" w:eastAsia="Calibri" w:hAnsi="Calibri"/>
          <w:b/>
          <w:bCs/>
          <w:color w:val="1F4E79"/>
          <w:sz w:val="26"/>
          <w:szCs w:val="26"/>
        </w:rPr>
        <w:t xml:space="preserve">1. The plan in one view</w:t>
      </w:r>
    </w:p>
    <w:p>
      <w:pPr>
        <w:spacing w:after="100"/>
      </w:pPr>
      <w:r>
        <w:rPr>
          <w:rFonts w:ascii="Calibri" w:cs="Calibri" w:eastAsia="Calibri" w:hAnsi="Calibri"/>
          <w:sz w:val="20"/>
          <w:szCs w:val="20"/>
        </w:rPr>
        <w:t xml:space="preserve">The end goal (Bihar-Level Hackathon) must finish </w:t>
      </w:r>
      <w:r>
        <w:rPr>
          <w:rFonts w:ascii="Calibri" w:cs="Calibri" w:eastAsia="Calibri" w:hAnsi="Calibri"/>
          <w:b/>
          <w:bCs/>
          <w:sz w:val="20"/>
          <w:szCs w:val="20"/>
        </w:rPr>
        <w:t xml:space="preserve">inside this academic year (Aug 2026 – Jun 2027)</w:t>
      </w:r>
      <w:r>
        <w:rPr>
          <w:rFonts w:ascii="Calibri" w:cs="Calibri" w:eastAsia="Calibri" w:hAnsi="Calibri"/>
          <w:sz w:val="20"/>
          <w:szCs w:val="20"/>
        </w:rPr>
        <w:t xml:space="preserve">, so it moves from Sep 2027 to </w:t>
      </w:r>
      <w:r>
        <w:rPr>
          <w:rFonts w:ascii="Calibri" w:cs="Calibri" w:eastAsia="Calibri" w:hAnsi="Calibri"/>
          <w:b/>
          <w:bCs/>
          <w:sz w:val="20"/>
          <w:szCs w:val="20"/>
        </w:rPr>
        <w:t xml:space="preserve">Sat–Sun 24–25 Apr 2027</w:t>
      </w:r>
      <w:r>
        <w:rPr>
          <w:rFonts w:ascii="Calibri" w:cs="Calibri" w:eastAsia="Calibri" w:hAnsi="Calibri"/>
          <w:sz w:val="20"/>
          <w:szCs w:val="20"/>
        </w:rPr>
        <w:t xml:space="preserve">, before end-semester exams. We start on our own campus with an Amity-only event, then open to all Patna colleges, then to all of Bihar. Each sub-event is a smaller version of the final: it tests one part of it, brings in more colleges and companies, and sends its best teams forward.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20"/>
        <w:gridCol w:w="1862"/>
        <w:gridCol w:w="2235"/>
        <w:gridCol w:w="2980"/>
        <w:gridCol w:w="1986"/>
        <w:gridCol w:w="3228"/>
        <w:gridCol w:w="2487"/>
      </w:tblGrid>
      <w:tr>
        <w:trPr>
          <w:tblHeader/>
        </w:trPr>
        <w:tc>
          <w:tcPr>
            <w:tcW w:type="dxa" w:w="6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t>
            </w:r>
          </w:p>
        </w:tc>
        <w:tc>
          <w:tcPr>
            <w:tcW w:type="dxa" w:w="186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Sub-event</w:t>
            </w:r>
          </w:p>
        </w:tc>
        <w:tc>
          <w:tcPr>
            <w:tcW w:type="dxa" w:w="223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When</w:t>
            </w:r>
          </w:p>
        </w:tc>
        <w:tc>
          <w:tcPr>
            <w:tcW w:type="dxa" w:w="298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Format</w:t>
            </w:r>
          </w:p>
        </w:tc>
        <w:tc>
          <w:tcPr>
            <w:tcW w:type="dxa" w:w="198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Who</w:t>
            </w:r>
          </w:p>
        </w:tc>
        <w:tc>
          <w:tcPr>
            <w:tcW w:type="dxa" w:w="322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it tests for the final</w:t>
            </w:r>
          </w:p>
        </w:tc>
        <w:tc>
          <w:tcPr>
            <w:tcW w:type="dxa" w:w="2487"/>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Sends forward</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w:t>
            </w:r>
          </w:p>
        </w:tc>
        <w:tc>
          <w:tcPr>
            <w:tcW w:type="dxa" w:w="18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Amity Patna Hack Day "Spark"</w:t>
            </w:r>
          </w:p>
        </w:tc>
        <w:tc>
          <w:tcPr>
            <w:tcW w:type="dxa" w:w="2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Sat 28 Nov 2026</w:t>
            </w:r>
          </w:p>
        </w:tc>
        <w:tc>
          <w:tcPr>
            <w:tcW w:type="dxa" w:w="29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 day: Hackathon 101 workshop + 5-hour mini hackathon + pitches</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Amity Patna students only</w:t>
            </w:r>
          </w:p>
        </w:tc>
        <w:tc>
          <w:tcPr>
            <w:tcW w:type="dxa" w:w="32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The whole format at small scale: problem statements, judging, volunteers, timing</w:t>
            </w:r>
          </w:p>
        </w:tc>
        <w:tc>
          <w:tcPr>
            <w:tcW w:type="dxa" w:w="248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Volunteers and ambassadors for the Patna events; stronger Amity teams</w:t>
            </w:r>
          </w:p>
        </w:tc>
      </w:tr>
      <w:tr>
        <w:trPr>
          <w:cantSplit/>
        </w:trPr>
        <w:tc>
          <w:tcPr>
            <w:tcW w:type="dxa" w:w="62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w:t>
            </w:r>
          </w:p>
        </w:tc>
        <w:tc>
          <w:tcPr>
            <w:tcW w:type="dxa" w:w="18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Patna Ideathon</w:t>
            </w:r>
          </w:p>
        </w:tc>
        <w:tc>
          <w:tcPr>
            <w:tcW w:type="dxa" w:w="223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Sat 16 Jan 2027 (start of 4th semester)</w:t>
            </w:r>
          </w:p>
        </w:tc>
        <w:tc>
          <w:tcPr>
            <w:tcW w:type="dxa" w:w="298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 day on campus; teams pitch ideas for company problem statements</w:t>
            </w:r>
          </w:p>
        </w:tc>
        <w:tc>
          <w:tcPr>
            <w:tcW w:type="dxa" w:w="198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All Patna colleges</w:t>
            </w:r>
          </w:p>
        </w:tc>
        <w:tc>
          <w:tcPr>
            <w:tcW w:type="dxa" w:w="32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Company problem statements, company judges, the college network</w:t>
            </w:r>
          </w:p>
        </w:tc>
        <w:tc>
          <w:tcPr>
            <w:tcW w:type="dxa" w:w="248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Top 15 teams get direct entry to the Patna Hackathon (sub-event 4)</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w:t>
            </w:r>
          </w:p>
        </w:tc>
        <w:tc>
          <w:tcPr>
            <w:tcW w:type="dxa" w:w="18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Bihar Online Qualifier</w:t>
            </w:r>
          </w:p>
        </w:tc>
        <w:tc>
          <w:tcPr>
            <w:tcW w:type="dxa" w:w="2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Sat 13 Feb – Sat 20 Mar 2027 (online)</w:t>
            </w:r>
          </w:p>
        </w:tc>
        <w:tc>
          <w:tcPr>
            <w:tcW w:type="dxa" w:w="29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submit a 5-slide idea for a company problem statement</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Colleges across Bihar outside Patna</w:t>
            </w:r>
          </w:p>
        </w:tc>
        <w:tc>
          <w:tcPr>
            <w:tcW w:type="dxa" w:w="32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Statewide reach, screening, company shortlisting</w:t>
            </w:r>
          </w:p>
        </w:tc>
        <w:tc>
          <w:tcPr>
            <w:tcW w:type="dxa" w:w="248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30–50 teams qualify for the final</w:t>
            </w:r>
          </w:p>
        </w:tc>
      </w:tr>
      <w:tr>
        <w:trPr>
          <w:cantSplit/>
        </w:trPr>
        <w:tc>
          <w:tcPr>
            <w:tcW w:type="dxa" w:w="62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w:t>
            </w:r>
          </w:p>
        </w:tc>
        <w:tc>
          <w:tcPr>
            <w:tcW w:type="dxa" w:w="186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Patna Hackathon</w:t>
            </w:r>
          </w:p>
        </w:tc>
        <w:tc>
          <w:tcPr>
            <w:tcW w:type="dxa" w:w="223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Sat 27 Mar 2027 (after mid-terms)</w:t>
            </w:r>
          </w:p>
        </w:tc>
        <w:tc>
          <w:tcPr>
            <w:tcW w:type="dxa" w:w="298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12-hour hackathon (8 AM – 8 PM), build a working prototype</w:t>
            </w:r>
          </w:p>
        </w:tc>
        <w:tc>
          <w:tcPr>
            <w:tcW w:type="dxa" w:w="198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All Patna colleges</w:t>
            </w:r>
          </w:p>
        </w:tc>
        <w:tc>
          <w:tcPr>
            <w:tcW w:type="dxa" w:w="322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Building under time pressure, judging rules (company 60% / faculty 40%), hiring desk</w:t>
            </w:r>
          </w:p>
        </w:tc>
        <w:tc>
          <w:tcPr>
            <w:tcW w:type="dxa" w:w="2487"/>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Top 25–30 teams qualify for the final</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 – FINAL</w:t>
            </w:r>
          </w:p>
        </w:tc>
        <w:tc>
          <w:tcPr>
            <w:tcW w:type="dxa" w:w="186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Bihar-Level Hackathon</w:t>
            </w:r>
          </w:p>
        </w:tc>
        <w:tc>
          <w:tcPr>
            <w:tcW w:type="dxa" w:w="223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Sat–Sun 24–25 Apr 2027</w:t>
            </w:r>
          </w:p>
        </w:tc>
        <w:tc>
          <w:tcPr>
            <w:tcW w:type="dxa" w:w="298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30-hour hackathon on company problem statements</w:t>
            </w:r>
          </w:p>
        </w:tc>
        <w:tc>
          <w:tcPr>
            <w:tcW w:type="dxa" w:w="198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60–80 finalist teams from across Bihar</w:t>
            </w:r>
          </w:p>
        </w:tc>
        <w:tc>
          <w:tcPr>
            <w:tcW w:type="dxa" w:w="322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The end goal</w:t>
            </w:r>
          </w:p>
        </w:tc>
        <w:tc>
          <w:tcPr>
            <w:tcW w:type="dxa" w:w="2487"/>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Interviews and offers; companies to campus placements</w:t>
            </w:r>
          </w:p>
        </w:tc>
      </w:tr>
    </w:tbl>
    <w:p>
      <w:pPr>
        <w:spacing w:after="60"/>
      </w:pPr>
    </w:p>
    <w:p>
      <w:pPr>
        <w:spacing w:after="100"/>
      </w:pPr>
      <w:r>
        <w:rPr>
          <w:rFonts w:ascii="Calibri" w:cs="Calibri" w:eastAsia="Calibri" w:hAnsi="Calibri"/>
          <w:i/>
          <w:iCs/>
          <w:color w:val="595959"/>
          <w:sz w:val="18"/>
          <w:szCs w:val="18"/>
        </w:rPr>
        <w:t xml:space="preserve">Why a separate online qualifier: sub-events 2 and 4 cover Patna; a Bihar-level final needs teams from Gaya, Bhagalpur, Muzaffarpur, Darbhanga, Purnia and other districts. Doing it online keeps it simple and runs alongside the Patna events without extra on-campus days.</w:t>
      </w:r>
    </w:p>
    <w:p>
      <w:pPr>
        <w:pStyle w:val="Heading1"/>
        <w:keepNext/>
        <w:spacing w:after="120" w:before="280"/>
      </w:pPr>
      <w:r>
        <w:rPr>
          <w:rFonts w:ascii="Calibri" w:cs="Calibri" w:eastAsia="Calibri" w:hAnsi="Calibri"/>
          <w:b/>
          <w:bCs/>
          <w:color w:val="1F4E79"/>
          <w:sz w:val="26"/>
          <w:szCs w:val="26"/>
        </w:rPr>
        <w:t xml:space="preserve">2. Year timeline (Aug 2026 – Jun 2027)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811"/>
        <w:gridCol w:w="10869"/>
        <w:gridCol w:w="2718"/>
      </w:tblGrid>
      <w:tr>
        <w:trPr>
          <w:tblHeader/>
        </w:trPr>
        <w:tc>
          <w:tcPr>
            <w:tcW w:type="dxa" w:w="18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Month</w:t>
            </w:r>
          </w:p>
        </w:tc>
        <w:tc>
          <w:tcPr>
            <w:tcW w:type="dxa" w:w="1086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happens</w:t>
            </w:r>
          </w:p>
        </w:tc>
        <w:tc>
          <w:tcPr>
            <w:tcW w:type="dxa" w:w="271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Milestone</w:t>
            </w:r>
          </w:p>
        </w:tc>
      </w:tr>
      <w:tr>
        <w:trPr>
          <w:cantSplit/>
        </w:trPr>
        <w:tc>
          <w:tcPr>
            <w:tcW w:type="dxa" w:w="18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Oct 2026</w:t>
            </w:r>
          </w:p>
        </w:tc>
        <w:tc>
          <w:tcPr>
            <w:tcW w:type="dxa" w:w="108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Approval of this plan • core team with T&amp;P officer • Patna college contact sheet • first 15 companies approached</w:t>
            </w:r>
          </w:p>
        </w:tc>
        <w:tc>
          <w:tcPr>
            <w:tcW w:type="dxa" w:w="27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Plan approved</w:t>
            </w:r>
          </w:p>
        </w:tc>
      </w:tr>
      <w:tr>
        <w:trPr>
          <w:cantSplit/>
        </w:trPr>
        <w:tc>
          <w:tcPr>
            <w:tcW w:type="dxa" w:w="18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Nov 2026</w:t>
            </w:r>
          </w:p>
        </w:tc>
        <w:tc>
          <w:tcPr>
            <w:tcW w:type="dxa" w:w="108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bCs/>
                <w:sz w:val="16"/>
                <w:szCs w:val="16"/>
              </w:rPr>
              <w:t xml:space="preserve">SUB-EVENT 1: Amity Patna Hack Day "Spark" (Sat 28 Nov)</w:t>
            </w:r>
            <w:r>
              <w:rPr>
                <w:rFonts w:ascii="Calibri" w:cs="Calibri" w:eastAsia="Calibri" w:hAnsi="Calibri"/>
                <w:b w:val="false"/>
                <w:bCs w:val="false"/>
                <w:sz w:val="16"/>
                <w:szCs w:val="16"/>
              </w:rPr>
              <w:t xml:space="preserve"> • visit 15+ Patna colleges (around Diwali 8 Nov and Chhath) • faculty coordinator + 2 ambassadors per college • 5–8 companies give ideathon problem statements</w:t>
            </w:r>
          </w:p>
        </w:tc>
        <w:tc>
          <w:tcPr>
            <w:tcW w:type="dxa" w:w="27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Sub-event 1 done; college network ready</w:t>
            </w:r>
          </w:p>
        </w:tc>
      </w:tr>
      <w:tr>
        <w:trPr>
          <w:cantSplit/>
        </w:trPr>
        <w:tc>
          <w:tcPr>
            <w:tcW w:type="dxa" w:w="18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Dec 2026</w:t>
            </w:r>
          </w:p>
        </w:tc>
        <w:tc>
          <w:tcPr>
            <w:tcW w:type="dxa" w:w="108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End-semester exams – online only • Ideathon registration opens 30 Nov • problem statements published 14 Dec</w:t>
            </w:r>
          </w:p>
        </w:tc>
        <w:tc>
          <w:tcPr>
            <w:tcW w:type="dxa" w:w="27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t>
            </w:r>
          </w:p>
        </w:tc>
      </w:tr>
      <w:tr>
        <w:trPr>
          <w:cantSplit/>
        </w:trPr>
        <w:tc>
          <w:tcPr>
            <w:tcW w:type="dxa" w:w="18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Jan 2027</w:t>
            </w:r>
          </w:p>
        </w:tc>
        <w:tc>
          <w:tcPr>
            <w:tcW w:type="dxa" w:w="108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Semester starts • </w:t>
            </w:r>
            <w:r>
              <w:rPr>
                <w:rFonts w:ascii="Calibri" w:cs="Calibri" w:eastAsia="Calibri" w:hAnsi="Calibri"/>
                <w:b/>
                <w:bCs/>
                <w:sz w:val="16"/>
                <w:szCs w:val="16"/>
              </w:rPr>
              <w:t xml:space="preserve">SUB-EVENT 2: Patna Ideathon (Sat 16 Jan)</w:t>
            </w:r>
            <w:r>
              <w:rPr>
                <w:rFonts w:ascii="Calibri" w:cs="Calibri" w:eastAsia="Calibri" w:hAnsi="Calibri"/>
                <w:b w:val="false"/>
                <w:bCs w:val="false"/>
                <w:sz w:val="16"/>
                <w:szCs w:val="16"/>
              </w:rPr>
              <w:t xml:space="preserve"> • results to management by 25 Jan • invite companies for the final</w:t>
            </w:r>
          </w:p>
        </w:tc>
        <w:tc>
          <w:tcPr>
            <w:tcW w:type="dxa" w:w="27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Sub-event 2 done</w:t>
            </w:r>
          </w:p>
        </w:tc>
      </w:tr>
      <w:tr>
        <w:trPr>
          <w:cantSplit/>
        </w:trPr>
        <w:tc>
          <w:tcPr>
            <w:tcW w:type="dxa" w:w="18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Feb 2027</w:t>
            </w:r>
          </w:p>
        </w:tc>
        <w:tc>
          <w:tcPr>
            <w:tcW w:type="dxa" w:w="108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bCs/>
                <w:sz w:val="16"/>
                <w:szCs w:val="16"/>
              </w:rPr>
              <w:t xml:space="preserve">SUB-EVENT 3: Bihar Online Qualifier launches (Sat 13 Feb)</w:t>
            </w:r>
            <w:r>
              <w:rPr>
                <w:rFonts w:ascii="Calibri" w:cs="Calibri" w:eastAsia="Calibri" w:hAnsi="Calibri"/>
                <w:b w:val="false"/>
                <w:bCs w:val="false"/>
                <w:sz w:val="16"/>
                <w:szCs w:val="16"/>
              </w:rPr>
              <w:t xml:space="preserve"> – Bihar ambassadors in 30+ colleges • Patna Hackathon registration opens</w:t>
            </w:r>
          </w:p>
        </w:tc>
        <w:tc>
          <w:tcPr>
            <w:tcW w:type="dxa" w:w="27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Bihar reach starts</w:t>
            </w:r>
          </w:p>
        </w:tc>
      </w:tr>
      <w:tr>
        <w:trPr>
          <w:cantSplit/>
        </w:trPr>
        <w:tc>
          <w:tcPr>
            <w:tcW w:type="dxa" w:w="18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Mar 2027</w:t>
            </w:r>
          </w:p>
        </w:tc>
        <w:tc>
          <w:tcPr>
            <w:tcW w:type="dxa" w:w="108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Mid-terms (light touch) • qualifier ideas due Sun 14 Mar, results Sat 20 Mar • </w:t>
            </w:r>
            <w:r>
              <w:rPr>
                <w:rFonts w:ascii="Calibri" w:cs="Calibri" w:eastAsia="Calibri" w:hAnsi="Calibri"/>
                <w:b/>
                <w:bCs/>
                <w:sz w:val="16"/>
                <w:szCs w:val="16"/>
              </w:rPr>
              <w:t xml:space="preserve">SUB-EVENT 4: Patna Hackathon (Sat 27 Mar)</w:t>
            </w:r>
            <w:r>
              <w:rPr>
                <w:rFonts w:ascii="Calibri" w:cs="Calibri" w:eastAsia="Calibri" w:hAnsi="Calibri"/>
                <w:b w:val="false"/>
                <w:bCs w:val="false"/>
                <w:sz w:val="16"/>
                <w:szCs w:val="16"/>
              </w:rPr>
              <w:t xml:space="preserve"> • finalist list Mon 29 Mar</w:t>
            </w:r>
          </w:p>
        </w:tc>
        <w:tc>
          <w:tcPr>
            <w:tcW w:type="dxa" w:w="27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60–80 finalists</w:t>
            </w:r>
          </w:p>
        </w:tc>
      </w:tr>
      <w:tr>
        <w:trPr>
          <w:cantSplit/>
        </w:trPr>
        <w:tc>
          <w:tcPr>
            <w:tcW w:type="dxa" w:w="18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Apr 2027</w:t>
            </w:r>
          </w:p>
        </w:tc>
        <w:tc>
          <w:tcPr>
            <w:tcW w:type="dxa" w:w="108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Finalists confirm by Sat 3 Apr • 15–25 companies and judges confirmed • </w:t>
            </w:r>
            <w:r>
              <w:rPr>
                <w:rFonts w:ascii="Calibri" w:cs="Calibri" w:eastAsia="Calibri" w:hAnsi="Calibri"/>
                <w:b/>
                <w:bCs/>
                <w:sz w:val="16"/>
                <w:szCs w:val="16"/>
              </w:rPr>
              <w:t xml:space="preserve">SUB-EVENT 5 – FINAL: Bihar-Level Hackathon (Sat–Sun 24–25 Apr)</w:t>
            </w:r>
          </w:p>
        </w:tc>
        <w:tc>
          <w:tcPr>
            <w:tcW w:type="dxa" w:w="27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END GOAL</w:t>
            </w:r>
          </w:p>
        </w:tc>
      </w:tr>
      <w:tr>
        <w:trPr>
          <w:cantSplit/>
        </w:trPr>
        <w:tc>
          <w:tcPr>
            <w:tcW w:type="dxa" w:w="18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May 2027</w:t>
            </w:r>
          </w:p>
        </w:tc>
        <w:tc>
          <w:tcPr>
            <w:tcW w:type="dxa" w:w="1086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Interviews and offers followed up • CV packs to companies • final report to management</w:t>
            </w:r>
          </w:p>
        </w:tc>
        <w:tc>
          <w:tcPr>
            <w:tcW w:type="dxa" w:w="271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Results</w:t>
            </w:r>
          </w:p>
        </w:tc>
      </w:tr>
      <w:tr>
        <w:trPr>
          <w:cantSplit/>
        </w:trPr>
        <w:tc>
          <w:tcPr>
            <w:tcW w:type="dxa" w:w="18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Jun 2027</w:t>
            </w:r>
          </w:p>
        </w:tc>
        <w:tc>
          <w:tcPr>
            <w:tcW w:type="dxa" w:w="1086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Companies invited to campus placements • plan for next academic year</w:t>
            </w:r>
          </w:p>
        </w:tc>
        <w:tc>
          <w:tcPr>
            <w:tcW w:type="dxa" w:w="271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Year closed</w:t>
            </w:r>
          </w:p>
        </w:tc>
      </w:tr>
    </w:tbl>
    <w:p>
      <w:pPr>
        <w:spacing w:after="60"/>
      </w:pPr>
    </w:p>
    <w:p>
      <w:pPr>
        <w:pStyle w:val="Heading1"/>
        <w:keepNext/>
        <w:spacing w:after="120" w:before="280"/>
      </w:pPr>
      <w:r>
        <w:rPr>
          <w:rFonts w:ascii="Calibri" w:cs="Calibri" w:eastAsia="Calibri" w:hAnsi="Calibri"/>
          <w:b/>
          <w:bCs/>
          <w:color w:val="1F4E79"/>
          <w:sz w:val="26"/>
          <w:szCs w:val="26"/>
        </w:rPr>
        <w:t xml:space="preserve">3. Sub-event 1 – Amity Patna Hack Day "Spark" (Sat 28 Nov 2026)</w:t>
      </w:r>
    </w:p>
    <w:p>
      <w:pPr>
        <w:spacing w:after="100"/>
      </w:pPr>
      <w:r>
        <w:rPr>
          <w:rFonts w:ascii="Calibri" w:cs="Calibri" w:eastAsia="Calibri" w:hAnsi="Calibri"/>
          <w:sz w:val="20"/>
          <w:szCs w:val="20"/>
        </w:rPr>
        <w:t xml:space="preserve">One-day mini hackathon for Amity Patna students only: a "Hackathon 101" workshop, a 5-hour build on campus and company problems, and pitches to faculty and a company judge. It is a practice run of the final's format and trains the students who will volunteer and act as ambassadors for the Patna events. Full brief: 03_Amity_Hack_Day_Brief.docx.</w:t>
      </w:r>
    </w:p>
    <w:p>
      <w:pPr>
        <w:pStyle w:val="Heading1"/>
        <w:keepNext/>
        <w:spacing w:after="120" w:before="280"/>
      </w:pPr>
      <w:r>
        <w:rPr>
          <w:rFonts w:ascii="Calibri" w:cs="Calibri" w:eastAsia="Calibri" w:hAnsi="Calibri"/>
          <w:b/>
          <w:bCs/>
          <w:color w:val="1F4E79"/>
          <w:sz w:val="26"/>
          <w:szCs w:val="26"/>
        </w:rPr>
        <w:t xml:space="preserve">4. Sub-event 2 – Patna Ideathon (Sat 16 Jan 2027)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Item</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Plan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How it runs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of 2–4 from one college pick one of 6–8 company problem statements and submit a 3-slide idea online (due Tue 12 Jan). 40 teams are shortlisted to pitch on campus on 16 Jan (5 min + 3 min Q&amp;A) to company + faculty judges.</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Day plan</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9:00 check-in • 9:30 opening, companies explain their problems • 10:15–13:00 pitches in 3 parallel rooms • 13:00 lunch + networking with companies • 14:00 top 8 pitch on stage • 15:30 results, interview list, Patna Hackathon announced • 16:00 close</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Also on the day</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CV clinic and mock interviews for all who come (T&amp;P officer + HR/alumni) • talk "What Bihar companies look for in freshers"</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Who</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Students of all Patna colleges (UG/PG, any branch – business and design students welcome in mixed teams)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Judging</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Problem understanding 25 • idea 25 • feasibility for the company 25 • pitch 25. Same panel style as the final: company judge + faculty judge, no faculty judging their own college.</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Why it matters for the final</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First run of the company problem-statement process and template; first companies who judge; first contact in every Patna college</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Sends forward</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Top 15 teams get direct entry to the Patna Hackathon; top 10 students get internship interviews</w:t>
            </w:r>
          </w:p>
        </w:tc>
      </w:tr>
    </w:tbl>
    <w:p>
      <w:pPr>
        <w:spacing w:after="60"/>
      </w:pPr>
    </w:p>
    <w:p>
      <w:pPr>
        <w:pStyle w:val="Heading1"/>
        <w:keepNext/>
        <w:spacing w:after="120" w:before="280"/>
      </w:pPr>
      <w:r>
        <w:rPr>
          <w:rFonts w:ascii="Calibri" w:cs="Calibri" w:eastAsia="Calibri" w:hAnsi="Calibri"/>
          <w:b/>
          <w:bCs/>
          <w:color w:val="1F4E79"/>
          <w:sz w:val="26"/>
          <w:szCs w:val="26"/>
        </w:rPr>
        <w:t xml:space="preserve">5. Sub-event 3 – Bihar Online Qualifier (13 Feb – 20 Mar 2027)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Item</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Plan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How it runs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Online on Unstop or Devfolio. Launch Sat 13 Feb (problem statements revealed live) • 2 online webinars (how to read a company problem; how to make a 5-slide deck) • ideas due Sun 14 Mar, 11:59 PM • faculty screening + company shortlisting 15–19 Mar • results Sat 20 Mar.</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What teams submit</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 slides: problem, solution, technology, impact and feasibility, team (optional 2-min video)</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Who</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Students of colleges anywhere in Bihar outside Patna (Patna teams qualify through the Patna Hackathon, sub-event 4)</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Reach</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40–60 campus ambassadors in 30+ colleges across 15+ districts; letters to college principals; district-wise posts; Hindi posters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Selection</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Round 1: 2 faculty score each deck (out of 40). Round 2: each company picks teams for its own statement. At most 6 finalist teams per college.</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Sends forward</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30–50 teams qualify for the final (plus a 10-team waitlist)</w:t>
            </w:r>
          </w:p>
        </w:tc>
      </w:tr>
    </w:tbl>
    <w:p>
      <w:pPr>
        <w:spacing w:after="60"/>
      </w:pPr>
    </w:p>
    <w:p>
      <w:pPr>
        <w:pStyle w:val="Heading1"/>
        <w:keepNext/>
        <w:spacing w:after="120" w:before="280"/>
      </w:pPr>
      <w:r>
        <w:rPr>
          <w:rFonts w:ascii="Calibri" w:cs="Calibri" w:eastAsia="Calibri" w:hAnsi="Calibri"/>
          <w:b/>
          <w:bCs/>
          <w:color w:val="1F4E79"/>
          <w:sz w:val="26"/>
          <w:szCs w:val="26"/>
        </w:rPr>
        <w:t xml:space="preserve">6. Sub-event 4 – Patna Hackathon (Sat 27 Mar 2027)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Item</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Plan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How it runs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12-hour hackathon on campus (8:00 AM – 8:00 PM, no overnight stay). Teams of 2–4 build a working prototype for one of 8–12 company problem statements published 4 weeks earlier (week of 22 Feb).</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Day plan</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7:30 check-in • 8:00 hacking starts • 11:00 and 15:00 mentor rounds • 13:00 lunch • 15:00–18:00 hiring desk open • 20:00 submissions close • 20:00–21:00 judging at tables • 21:00 top 6 pitch • 21:45 results and finalists announced • 22:00 close, transport arranged</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Who</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Teams from all Patna colleges (up to 8 per college); 15 Ideathon teams with direct entry</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Judging</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The final's rubric (problem 15, innovation 20, prototype 25, feasibility 20, impact 10, presentation 10) and the final's rule: company 60% + faculty 40%</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Why it matters for the final</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Full test of hackathon operations, the judging rubric and the hiring desk – one month before the final</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Sends forward</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Top 25–30 teams qualify for the final; top teams get internship interviews</w:t>
            </w:r>
          </w:p>
        </w:tc>
      </w:tr>
    </w:tbl>
    <w:p>
      <w:pPr>
        <w:spacing w:after="60"/>
      </w:pPr>
    </w:p>
    <w:p>
      <w:pPr>
        <w:spacing w:after="100"/>
      </w:pPr>
      <w:r>
        <w:rPr>
          <w:rFonts w:ascii="Calibri" w:cs="Calibri" w:eastAsia="Calibri" w:hAnsi="Calibri"/>
          <w:i/>
          <w:iCs/>
          <w:color w:val="595959"/>
          <w:sz w:val="18"/>
          <w:szCs w:val="18"/>
        </w:rPr>
        <w:t xml:space="preserve">The date is the Saturday after Holi (around Mon 22 Mar – verify) and after mid-terms. Fallback: Sat 3 Apr (finalist list then closes 5 Apr).</w:t>
      </w:r>
    </w:p>
    <w:p>
      <w:pPr>
        <w:pStyle w:val="Heading1"/>
        <w:keepNext/>
        <w:spacing w:after="120" w:before="280"/>
      </w:pPr>
      <w:r>
        <w:rPr>
          <w:rFonts w:ascii="Calibri" w:cs="Calibri" w:eastAsia="Calibri" w:hAnsi="Calibri"/>
          <w:b/>
          <w:bCs/>
          <w:color w:val="1F4E79"/>
          <w:sz w:val="26"/>
          <w:szCs w:val="26"/>
        </w:rPr>
        <w:t xml:space="preserve">7. Sub-event 5 – FINAL: Bihar-Level Hackathon (Sat–Sun 24–25 Apr 2027)</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66"/>
        <w:gridCol w:w="12832"/>
      </w:tblGrid>
      <w:tr>
        <w:trPr>
          <w:tblHeader/>
        </w:trPr>
        <w:tc>
          <w:tcPr>
            <w:tcW w:type="dxa" w:w="256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Item</w:t>
            </w:r>
          </w:p>
        </w:tc>
        <w:tc>
          <w:tcPr>
            <w:tcW w:type="dxa" w:w="1283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Plan</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Finalists</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60–80 teams: 25–30 from the Patna Hackathon + 30–50 from the Bihar Online Qualifier</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Companies</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15–25 Bihar companies and government departments – problem statements, mentors, judges, recruiters</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Fri 23 Apr</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Outside teams arrive from 4 PM; check-in and supervised stay</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Sat 24 Apr</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8:30 check-in • 9:30 opening with company leaders • 10:30 hacking starts • 15:00 company stalls and hiring desk open • 17:00 and 23:00 mentor rounds • overnight hacking</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Sun 25 Apr</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9:00 final mentor round • 16:30 submissions close (30 hours) • 16:30–18:30 judging per problem statement • 18:30 top 10 pitch • 19:30 prizes, offers announced, close</w:t>
            </w:r>
          </w:p>
        </w:tc>
      </w:tr>
      <w:tr>
        <w:trPr>
          <w:cantSplit/>
        </w:trPr>
        <w:tc>
          <w:tcPr>
            <w:tcW w:type="dxa" w:w="2566"/>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Judging</w:t>
            </w:r>
          </w:p>
        </w:tc>
        <w:tc>
          <w:tcPr>
            <w:tcW w:type="dxa" w:w="1283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Panel per problem statement: 1–2 company judges + 1 faculty judge; company 60% + faculty 40%; scores in a shared sheet checked by a jury head</w:t>
            </w:r>
          </w:p>
        </w:tc>
      </w:tr>
      <w:tr>
        <w:trPr>
          <w:cantSplit/>
        </w:trPr>
        <w:tc>
          <w:tcPr>
            <w:tcW w:type="dxa" w:w="2566"/>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Hiring</w:t>
            </w:r>
          </w:p>
        </w:tc>
        <w:tc>
          <w:tcPr>
            <w:tcW w:type="dxa" w:w="1283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Offers on the spot; interviews in the 2 weeks after; all companies invited to Amity Patna campus placements</w:t>
            </w:r>
          </w:p>
        </w:tc>
      </w:tr>
    </w:tbl>
    <w:p>
      <w:pPr>
        <w:spacing w:after="60"/>
      </w:pPr>
    </w:p>
    <w:p>
      <w:pPr>
        <w:spacing w:after="100"/>
      </w:pPr>
      <w:r>
        <w:rPr>
          <w:rFonts w:ascii="Calibri" w:cs="Calibri" w:eastAsia="Calibri" w:hAnsi="Calibri"/>
          <w:i/>
          <w:iCs/>
          <w:color w:val="595959"/>
          <w:sz w:val="18"/>
          <w:szCs w:val="18"/>
        </w:rPr>
        <w:t xml:space="preserve">Late April is before end-semester exams at most colleges – verify. Fallback: Sat–Sun 1–2 May 2027. Plan for heat: water stations, cooled halls, power backup.</w:t>
      </w:r>
    </w:p>
    <w:p>
      <w:pPr>
        <w:pStyle w:val="Heading1"/>
        <w:keepNext/>
        <w:spacing w:after="120" w:before="280"/>
      </w:pPr>
      <w:r>
        <w:rPr>
          <w:rFonts w:ascii="Calibri" w:cs="Calibri" w:eastAsia="Calibri" w:hAnsi="Calibri"/>
          <w:b/>
          <w:bCs/>
          <w:color w:val="1F4E79"/>
          <w:sz w:val="26"/>
          <w:szCs w:val="26"/>
        </w:rPr>
        <w:t xml:space="preserve">8. How we reach and engage participants</w:t>
      </w:r>
    </w:p>
    <w:p>
      <w:pPr>
        <w:pStyle w:val="Heading2"/>
        <w:keepNext/>
        <w:spacing w:after="80" w:before="160"/>
      </w:pPr>
      <w:r>
        <w:rPr>
          <w:rFonts w:ascii="Calibri" w:cs="Calibri" w:eastAsia="Calibri" w:hAnsi="Calibri"/>
          <w:b/>
          <w:bCs/>
          <w:color w:val="1F4E79"/>
          <w:sz w:val="21"/>
          <w:szCs w:val="21"/>
        </w:rPr>
        <w:t xml:space="preserve">Contact network in every college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11"/>
        <w:gridCol w:w="5565"/>
        <w:gridCol w:w="7422"/>
      </w:tblGrid>
      <w:tr>
        <w:trPr>
          <w:tblHeader/>
        </w:trPr>
        <w:tc>
          <w:tcPr>
            <w:tcW w:type="dxa" w:w="241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Layer</w:t>
            </w:r>
          </w:p>
        </w:tc>
        <w:tc>
          <w:tcPr>
            <w:tcW w:type="dxa" w:w="5565"/>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Who</w:t>
            </w:r>
          </w:p>
        </w:tc>
        <w:tc>
          <w:tcPr>
            <w:tcW w:type="dxa" w:w="742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they do</w:t>
            </w:r>
          </w:p>
        </w:tc>
      </w:tr>
      <w:tr>
        <w:trPr>
          <w:cantSplit/>
        </w:trPr>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Institution</w:t>
            </w:r>
          </w:p>
        </w:tc>
        <w:tc>
          <w:tcPr>
            <w:tcW w:type="dxa" w:w="55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Principal / Director – letter from our Director + visit</w:t>
            </w:r>
          </w:p>
        </w:tc>
        <w:tc>
          <w:tcPr>
            <w:tcW w:type="dxa" w:w="742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Allows notices; names a faculty coordinator</w:t>
            </w:r>
          </w:p>
        </w:tc>
      </w:tr>
      <w:tr>
        <w:trPr>
          <w:cantSplit/>
        </w:trPr>
        <w:tc>
          <w:tcPr>
            <w:tcW w:type="dxa" w:w="24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Faculty coordinator</w:t>
            </w:r>
          </w:p>
        </w:tc>
        <w:tc>
          <w:tcPr>
            <w:tcW w:type="dxa" w:w="55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 teacher per college</w:t>
            </w:r>
          </w:p>
        </w:tc>
        <w:tc>
          <w:tcPr>
            <w:tcW w:type="dxa" w:w="74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Class announcements, college letters, travels with teams</w:t>
            </w:r>
          </w:p>
        </w:tc>
      </w:tr>
      <w:tr>
        <w:trPr>
          <w:cantSplit/>
        </w:trPr>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Student ambassadors</w:t>
            </w:r>
          </w:p>
        </w:tc>
        <w:tc>
          <w:tcPr>
            <w:tcW w:type="dxa" w:w="5565"/>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 per college (30+ in Patna, 40–60 across Bihar)</w:t>
            </w:r>
          </w:p>
        </w:tc>
        <w:tc>
          <w:tcPr>
            <w:tcW w:type="dxa" w:w="7422"/>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Class WhatsApp groups, posters, info talks, team forming; referral code for tracking</w:t>
            </w:r>
          </w:p>
        </w:tc>
      </w:tr>
      <w:tr>
        <w:trPr>
          <w:cantSplit/>
        </w:trPr>
        <w:tc>
          <w:tcPr>
            <w:tcW w:type="dxa" w:w="241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Clubs</w:t>
            </w:r>
          </w:p>
        </w:tc>
        <w:tc>
          <w:tcPr>
            <w:tcW w:type="dxa" w:w="5565"/>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Coding clubs, E-cells, IEEE/GDG chapters</w:t>
            </w:r>
          </w:p>
        </w:tc>
        <w:tc>
          <w:tcPr>
            <w:tcW w:type="dxa" w:w="7422"/>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Bring whole clubs as teams</w:t>
            </w:r>
          </w:p>
        </w:tc>
      </w:tr>
    </w:tbl>
    <w:p>
      <w:pPr>
        <w:spacing w:after="60"/>
      </w:pPr>
    </w:p>
    <w:p>
      <w:pPr>
        <w:pStyle w:val="Heading2"/>
        <w:keepNext/>
        <w:spacing w:after="80" w:before="160"/>
      </w:pPr>
      <w:r>
        <w:rPr>
          <w:rFonts w:ascii="Calibri" w:cs="Calibri" w:eastAsia="Calibri" w:hAnsi="Calibri"/>
          <w:b/>
          <w:bCs/>
          <w:color w:val="1F4E79"/>
          <w:sz w:val="21"/>
          <w:szCs w:val="21"/>
        </w:rPr>
        <w:t xml:space="preserve">Engagement across the year – one journey, not separate events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199"/>
        <w:gridCol w:w="2199"/>
        <w:gridCol w:w="11000"/>
      </w:tblGrid>
      <w:tr>
        <w:trPr>
          <w:tblHeader/>
        </w:trPr>
        <w:tc>
          <w:tcPr>
            <w:tcW w:type="dxa" w:w="21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Stage</w:t>
            </w:r>
          </w:p>
        </w:tc>
        <w:tc>
          <w:tcPr>
            <w:tcW w:type="dxa" w:w="21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When</w:t>
            </w:r>
          </w:p>
        </w:tc>
        <w:tc>
          <w:tcPr>
            <w:tcW w:type="dxa" w:w="11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we do</w:t>
            </w:r>
          </w:p>
        </w:tc>
      </w:tr>
      <w:tr>
        <w:trPr>
          <w:cantSplit/>
        </w:trPr>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Reach</w:t>
            </w:r>
          </w:p>
        </w:tc>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Oct – Nov</w:t>
            </w:r>
          </w:p>
        </w:tc>
        <w:tc>
          <w:tcPr>
            <w:tcW w:type="dxa" w:w="1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College visits, coordinators, ambassadors; companies give problem statements</w:t>
            </w:r>
          </w:p>
        </w:tc>
      </w:tr>
      <w:tr>
        <w:trPr>
          <w:cantSplit/>
        </w:trPr>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Home ground</w:t>
            </w:r>
          </w:p>
        </w:tc>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28 Nov</w:t>
            </w:r>
          </w:p>
        </w:tc>
        <w:tc>
          <w:tcPr>
            <w:tcW w:type="dxa" w:w="11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Amity Hack Day "Spark": Amity students try the format; participants sign up as volunteers and ambassadors for the Patna events</w:t>
            </w:r>
          </w:p>
        </w:tc>
      </w:tr>
      <w:tr>
        <w:trPr>
          <w:cantSplit/>
        </w:trPr>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Sign up</w:t>
            </w:r>
          </w:p>
        </w:tc>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Dec – Jan</w:t>
            </w:r>
          </w:p>
        </w:tc>
        <w:tc>
          <w:tcPr>
            <w:tcW w:type="dxa" w:w="1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Ideathon registration; weekly college-wise sign-up board; problem statements out on 14 Dec</w:t>
            </w:r>
          </w:p>
        </w:tc>
      </w:tr>
      <w:tr>
        <w:trPr>
          <w:cantSplit/>
        </w:trPr>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First win</w:t>
            </w:r>
          </w:p>
        </w:tc>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16 Jan</w:t>
            </w:r>
          </w:p>
        </w:tc>
        <w:tc>
          <w:tcPr>
            <w:tcW w:type="dxa" w:w="11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Ideathon: pitch to real companies; CV clinic for all; top teams get direct entry to the hackathon</w:t>
            </w:r>
          </w:p>
        </w:tc>
      </w:tr>
      <w:tr>
        <w:trPr>
          <w:cantSplit/>
        </w:trPr>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Go statewide</w:t>
            </w:r>
          </w:p>
        </w:tc>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Feb – Mar</w:t>
            </w:r>
          </w:p>
        </w:tc>
        <w:tc>
          <w:tcPr>
            <w:tcW w:type="dxa" w:w="1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Online qualifier across Bihar; Patna Hackathon registration; team-matching; webinars</w:t>
            </w:r>
          </w:p>
        </w:tc>
      </w:tr>
      <w:tr>
        <w:trPr>
          <w:cantSplit/>
        </w:trPr>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Qualify</w:t>
            </w:r>
          </w:p>
        </w:tc>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20 – 29 Mar</w:t>
            </w:r>
          </w:p>
        </w:tc>
        <w:tc>
          <w:tcPr>
            <w:tcW w:type="dxa" w:w="11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Qualifier results; Patna Hackathon results; one finalist list published by college and district</w:t>
            </w:r>
          </w:p>
        </w:tc>
      </w:tr>
      <w:tr>
        <w:trPr>
          <w:cantSplit/>
        </w:trPr>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Prepare</w:t>
            </w:r>
          </w:p>
        </w:tc>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Apr</w:t>
            </w:r>
          </w:p>
        </w:tc>
        <w:tc>
          <w:tcPr>
            <w:tcW w:type="dxa" w:w="1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Finalist briefing online; company mentors share data; travel and stay confirmed</w:t>
            </w:r>
          </w:p>
        </w:tc>
      </w:tr>
      <w:tr>
        <w:trPr>
          <w:cantSplit/>
        </w:trPr>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Final</w:t>
            </w:r>
          </w:p>
        </w:tc>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24–25 Apr</w:t>
            </w:r>
          </w:p>
        </w:tc>
        <w:tc>
          <w:tcPr>
            <w:tcW w:type="dxa" w:w="11000"/>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 hours with company mentors, hiring desk, offers</w:t>
            </w:r>
          </w:p>
        </w:tc>
      </w:tr>
      <w:tr>
        <w:trPr>
          <w:cantSplit/>
        </w:trPr>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After</w:t>
            </w:r>
          </w:p>
        </w:tc>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May – Jun</w:t>
            </w:r>
          </w:p>
        </w:tc>
        <w:tc>
          <w:tcPr>
            <w:tcW w:type="dxa" w:w="1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Interviews and offers; certificates by college; everyone invited to next year's edition</w:t>
            </w:r>
          </w:p>
        </w:tc>
      </w:tr>
    </w:tbl>
    <w:p>
      <w:pPr>
        <w:spacing w:after="60"/>
      </w:pPr>
    </w:p>
    <w:p>
      <w:pPr>
        <w:spacing w:after="100"/>
      </w:pPr>
      <w:r>
        <w:rPr>
          <w:rFonts w:ascii="Calibri" w:cs="Calibri" w:eastAsia="Calibri" w:hAnsi="Calibri"/>
          <w:i/>
          <w:iCs/>
          <w:color w:val="595959"/>
          <w:sz w:val="18"/>
          <w:szCs w:val="18"/>
        </w:rPr>
        <w:t xml:space="preserve">Every student who joins the Ideathon is invited to the Patna Hackathon, and every Patna Hackathon team that qualifies goes to the final. This keeps the same students engaged across the year instead of starting from zero each time.</w:t>
      </w:r>
    </w:p>
    <w:p>
      <w:pPr>
        <w:pStyle w:val="Heading1"/>
        <w:keepNext/>
        <w:spacing w:after="120" w:before="280"/>
      </w:pPr>
      <w:r>
        <w:rPr>
          <w:rFonts w:ascii="Calibri" w:cs="Calibri" w:eastAsia="Calibri" w:hAnsi="Calibri"/>
          <w:b/>
          <w:bCs/>
          <w:color w:val="1F4E79"/>
          <w:sz w:val="26"/>
          <w:szCs w:val="26"/>
        </w:rPr>
        <w:t xml:space="preserve">9. Companies – how the number grows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79"/>
        <w:gridCol w:w="1539"/>
        <w:gridCol w:w="4619"/>
        <w:gridCol w:w="6161"/>
      </w:tblGrid>
      <w:tr>
        <w:trPr>
          <w:tblHeader/>
        </w:trPr>
        <w:tc>
          <w:tcPr>
            <w:tcW w:type="dxa" w:w="307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Stage</w:t>
            </w:r>
          </w:p>
        </w:tc>
        <w:tc>
          <w:tcPr>
            <w:tcW w:type="dxa" w:w="153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Companies</w:t>
            </w:r>
          </w:p>
        </w:tc>
        <w:tc>
          <w:tcPr>
            <w:tcW w:type="dxa" w:w="461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What they do</w:t>
            </w:r>
          </w:p>
        </w:tc>
        <w:tc>
          <w:tcPr>
            <w:tcW w:type="dxa" w:w="6161"/>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Where they come from</w:t>
            </w: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 Hack Day (Nov)</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 + alumni</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Judges, 1–2 problem statements, CV clinic</w:t>
            </w:r>
          </w:p>
        </w:tc>
        <w:tc>
          <w:tcPr>
            <w:tcW w:type="dxa" w:w="616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Local firms, alumni employers</w:t>
            </w: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 Ideathon (Jan)</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5–8</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Problem statements, judges, CV clinic, interviews</w:t>
            </w:r>
          </w:p>
        </w:tc>
        <w:tc>
          <w:tcPr>
            <w:tcW w:type="dxa" w:w="616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Alumni employers, Patna IT firms, Bihar startups</w:t>
            </w:r>
          </w:p>
        </w:tc>
      </w:tr>
      <w:tr>
        <w:trPr>
          <w:cantSplit/>
        </w:trPr>
        <w:tc>
          <w:tcPr>
            <w:tcW w:type="dxa" w:w="307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3–4. Qualifier + Patna Hackathon (Feb–Mar)</w:t>
            </w:r>
          </w:p>
        </w:tc>
        <w:tc>
          <w:tcPr>
            <w:tcW w:type="dxa" w:w="153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8–12</w:t>
            </w:r>
          </w:p>
        </w:tc>
        <w:tc>
          <w:tcPr>
            <w:tcW w:type="dxa" w:w="461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Problem statements, mentors, judges, shortlist qualifier teams</w:t>
            </w:r>
          </w:p>
        </w:tc>
        <w:tc>
          <w:tcPr>
            <w:tcW w:type="dxa" w:w="6161"/>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Ideathon companies + Bihar startups (DeHaat, Husk Power), banks</w:t>
            </w:r>
          </w:p>
        </w:tc>
      </w:tr>
      <w:tr>
        <w:trPr>
          <w:cantSplit/>
        </w:trPr>
        <w:tc>
          <w:tcPr>
            <w:tcW w:type="dxa" w:w="307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 Final (Apr)</w:t>
            </w:r>
          </w:p>
        </w:tc>
        <w:tc>
          <w:tcPr>
            <w:tcW w:type="dxa" w:w="153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15–25</w:t>
            </w:r>
          </w:p>
        </w:tc>
        <w:tc>
          <w:tcPr>
            <w:tcW w:type="dxa" w:w="461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Problem statements, mentors, judges, recruiters, offers</w:t>
            </w:r>
          </w:p>
        </w:tc>
        <w:tc>
          <w:tcPr>
            <w:tcW w:type="dxa" w:w="6161"/>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All of the above + PSUs (NTPC, IOCL Barauni, HURL), Sudha Dairy, government departments</w:t>
            </w:r>
          </w:p>
        </w:tc>
      </w:tr>
    </w:tbl>
    <w:p>
      <w:pPr>
        <w:spacing w:after="60"/>
      </w:pPr>
    </w:p>
    <w:p>
      <w:pPr>
        <w:spacing w:after="100"/>
      </w:pPr>
      <w:r>
        <w:rPr>
          <w:rFonts w:ascii="Calibri" w:cs="Calibri" w:eastAsia="Calibri" w:hAnsi="Calibri"/>
          <w:i/>
          <w:iCs/>
          <w:color w:val="595959"/>
          <w:sz w:val="18"/>
          <w:szCs w:val="18"/>
        </w:rPr>
        <w:t xml:space="preserve">Start approaching PSUs and government departments in November – they need official letters and the most time. Every company contact goes to the placement cell.</w:t>
      </w:r>
    </w:p>
    <w:p>
      <w:pPr>
        <w:pStyle w:val="Heading1"/>
        <w:keepNext/>
        <w:spacing w:after="120" w:before="280"/>
      </w:pPr>
      <w:r>
        <w:rPr>
          <w:rFonts w:ascii="Calibri" w:cs="Calibri" w:eastAsia="Calibri" w:hAnsi="Calibri"/>
          <w:b/>
          <w:bCs/>
          <w:color w:val="1F4E79"/>
          <w:sz w:val="26"/>
          <w:szCs w:val="26"/>
        </w:rPr>
        <w:t xml:space="preserve">10. Results we report to management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24"/>
        <w:gridCol w:w="2199"/>
        <w:gridCol w:w="2749"/>
        <w:gridCol w:w="2474"/>
        <w:gridCol w:w="2474"/>
        <w:gridCol w:w="2478"/>
      </w:tblGrid>
      <w:tr>
        <w:trPr>
          <w:tblHeader/>
        </w:trPr>
        <w:tc>
          <w:tcPr>
            <w:tcW w:type="dxa" w:w="302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Measure</w:t>
            </w:r>
          </w:p>
        </w:tc>
        <w:tc>
          <w:tcPr>
            <w:tcW w:type="dxa" w:w="219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1. Hack Day (Nov)</w:t>
            </w:r>
          </w:p>
        </w:tc>
        <w:tc>
          <w:tcPr>
            <w:tcW w:type="dxa" w:w="2749"/>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2. Ideathon (Jan)</w:t>
            </w:r>
          </w:p>
        </w:tc>
        <w:tc>
          <w:tcPr>
            <w:tcW w:type="dxa" w:w="247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3. Qualifier (Feb–Mar)</w:t>
            </w:r>
          </w:p>
        </w:tc>
        <w:tc>
          <w:tcPr>
            <w:tcW w:type="dxa" w:w="247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4. Patna Hackathon (Mar)</w:t>
            </w:r>
          </w:p>
        </w:tc>
        <w:tc>
          <w:tcPr>
            <w:tcW w:type="dxa" w:w="247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r>
              <w:rPr>
                <w:rFonts w:ascii="Calibri" w:cs="Calibri" w:eastAsia="Calibri" w:hAnsi="Calibri"/>
                <w:b/>
                <w:bCs/>
                <w:color w:val="1F4E79"/>
                <w:sz w:val="16"/>
                <w:szCs w:val="16"/>
              </w:rPr>
              <w:t xml:space="preserve">5. Final (Apr)</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Colleges</w:t>
            </w:r>
          </w:p>
        </w:tc>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Amity Patna</w:t>
            </w:r>
          </w:p>
        </w:tc>
        <w:tc>
          <w:tcPr>
            <w:tcW w:type="dxa" w:w="27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 Patna</w:t>
            </w:r>
          </w:p>
        </w:tc>
        <w:tc>
          <w:tcPr>
            <w:tcW w:type="dxa" w:w="24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30+ outside Patna</w:t>
            </w:r>
          </w:p>
        </w:tc>
        <w:tc>
          <w:tcPr>
            <w:tcW w:type="dxa" w:w="24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 Patna</w:t>
            </w:r>
          </w:p>
        </w:tc>
        <w:tc>
          <w:tcPr>
            <w:tcW w:type="dxa" w:w="24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30+ across Bihar</w:t>
            </w:r>
          </w:p>
        </w:tc>
      </w:tr>
      <w:tr>
        <w:trPr>
          <w:cantSplit/>
        </w:trPr>
        <w:tc>
          <w:tcPr>
            <w:tcW w:type="dxa" w:w="30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Students / teams</w:t>
            </w:r>
          </w:p>
        </w:tc>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100+ students; 25–30 teams</w:t>
            </w:r>
          </w:p>
        </w:tc>
        <w:tc>
          <w:tcPr>
            <w:tcW w:type="dxa" w:w="27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300+ students; 100+ ideas; 40 teams pitch</w:t>
            </w:r>
          </w:p>
        </w:tc>
        <w:tc>
          <w:tcPr>
            <w:tcW w:type="dxa" w:w="24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150+ ideas</w:t>
            </w:r>
          </w:p>
        </w:tc>
        <w:tc>
          <w:tcPr>
            <w:tcW w:type="dxa" w:w="24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60–75 teams</w:t>
            </w:r>
          </w:p>
        </w:tc>
        <w:tc>
          <w:tcPr>
            <w:tcW w:type="dxa" w:w="24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60–80 finalist teams</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Companies</w:t>
            </w:r>
          </w:p>
        </w:tc>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1–2 + alumni</w:t>
            </w:r>
          </w:p>
        </w:tc>
        <w:tc>
          <w:tcPr>
            <w:tcW w:type="dxa" w:w="27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5–8</w:t>
            </w:r>
          </w:p>
        </w:tc>
        <w:tc>
          <w:tcPr>
            <w:tcW w:type="dxa" w:w="24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8–12 (shared with hackathon)</w:t>
            </w:r>
          </w:p>
        </w:tc>
        <w:tc>
          <w:tcPr>
            <w:tcW w:type="dxa" w:w="24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8–12</w:t>
            </w:r>
          </w:p>
        </w:tc>
        <w:tc>
          <w:tcPr>
            <w:tcW w:type="dxa" w:w="24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15–25</w:t>
            </w:r>
          </w:p>
        </w:tc>
      </w:tr>
      <w:tr>
        <w:trPr>
          <w:cantSplit/>
        </w:trPr>
        <w:tc>
          <w:tcPr>
            <w:tcW w:type="dxa" w:w="30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Interviews</w:t>
            </w:r>
          </w:p>
        </w:tc>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27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10</w:t>
            </w:r>
          </w:p>
        </w:tc>
        <w:tc>
          <w:tcPr>
            <w:tcW w:type="dxa" w:w="24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24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15+</w:t>
            </w:r>
          </w:p>
        </w:tc>
        <w:tc>
          <w:tcPr>
            <w:tcW w:type="dxa" w:w="24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50+</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Offers</w:t>
            </w:r>
          </w:p>
        </w:tc>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27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track</w:t>
            </w:r>
          </w:p>
        </w:tc>
        <w:tc>
          <w:tcPr>
            <w:tcW w:type="dxa" w:w="24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24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5+</w:t>
            </w:r>
          </w:p>
        </w:tc>
        <w:tc>
          <w:tcPr>
            <w:tcW w:type="dxa" w:w="24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25+</w:t>
            </w:r>
          </w:p>
        </w:tc>
      </w:tr>
      <w:tr>
        <w:trPr>
          <w:cantSplit/>
        </w:trPr>
        <w:tc>
          <w:tcPr>
            <w:tcW w:type="dxa" w:w="302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New companies for campus placements</w:t>
            </w:r>
          </w:p>
        </w:tc>
        <w:tc>
          <w:tcPr>
            <w:tcW w:type="dxa" w:w="219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2749"/>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1–2</w:t>
            </w:r>
          </w:p>
        </w:tc>
        <w:tc>
          <w:tcPr>
            <w:tcW w:type="dxa" w:w="24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w:t>
            </w:r>
          </w:p>
        </w:tc>
        <w:tc>
          <w:tcPr>
            <w:tcW w:type="dxa" w:w="2474"/>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2–3</w:t>
            </w:r>
          </w:p>
        </w:tc>
        <w:tc>
          <w:tcPr>
            <w:tcW w:type="dxa" w:w="2478"/>
            <w:tcBorders>
              <w:top w:val="single" w:color="BFBFBF" w:sz="4"/>
              <w:left w:val="single" w:color="BFBFBF" w:sz="4"/>
              <w:bottom w:val="single" w:color="BFBFBF" w:sz="4"/>
              <w:right w:val="single" w:color="BFBFBF" w:sz="4"/>
            </w:tcBorders>
            <w:shd w:fill="F5F8FC" w:color="auto" w:val="clear"/>
            <w:tcMar>
              <w:top w:type="dxa" w:w="50"/>
              <w:left w:type="dxa" w:w="90"/>
              <w:bottom w:type="dxa" w:w="50"/>
              <w:right w:type="dxa" w:w="90"/>
            </w:tcMar>
          </w:tcPr>
          <w:p>
            <w:r>
              <w:rPr>
                <w:rFonts w:ascii="Calibri" w:cs="Calibri" w:eastAsia="Calibri" w:hAnsi="Calibri"/>
                <w:b w:val="false"/>
                <w:bCs w:val="false"/>
                <w:sz w:val="16"/>
                <w:szCs w:val="16"/>
              </w:rPr>
              <w:t xml:space="preserve">10+</w:t>
            </w:r>
          </w:p>
        </w:tc>
      </w:tr>
      <w:tr>
        <w:trPr>
          <w:cantSplit/>
        </w:trPr>
        <w:tc>
          <w:tcPr>
            <w:tcW w:type="dxa" w:w="302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Media</w:t>
            </w:r>
          </w:p>
        </w:tc>
        <w:tc>
          <w:tcPr>
            <w:tcW w:type="dxa" w:w="219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campus</w:t>
            </w:r>
          </w:p>
        </w:tc>
        <w:tc>
          <w:tcPr>
            <w:tcW w:type="dxa" w:w="2749"/>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local news</w:t>
            </w:r>
          </w:p>
        </w:tc>
        <w:tc>
          <w:tcPr>
            <w:tcW w:type="dxa" w:w="24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district posts</w:t>
            </w:r>
          </w:p>
        </w:tc>
        <w:tc>
          <w:tcPr>
            <w:tcW w:type="dxa" w:w="2474"/>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local news</w:t>
            </w:r>
          </w:p>
        </w:tc>
        <w:tc>
          <w:tcPr>
            <w:tcW w:type="dxa" w:w="2478"/>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Calibri" w:cs="Calibri" w:eastAsia="Calibri" w:hAnsi="Calibri"/>
                <w:b w:val="false"/>
                <w:bCs w:val="false"/>
                <w:sz w:val="16"/>
                <w:szCs w:val="16"/>
              </w:rPr>
              <w:t xml:space="preserve">state news</w:t>
            </w:r>
          </w:p>
        </w:tc>
      </w:tr>
    </w:tbl>
    <w:p>
      <w:pPr>
        <w:spacing w:after="60"/>
      </w:pPr>
    </w:p>
    <w:p>
      <w:pPr>
        <w:pStyle w:val="ListParagraph"/>
        <w:numPr>
          <w:ilvl w:val="0"/>
          <w:numId w:val="2"/>
        </w:numPr>
        <w:spacing w:after="50"/>
      </w:pPr>
      <w:r>
        <w:rPr>
          <w:rFonts w:ascii="Calibri" w:cs="Calibri" w:eastAsia="Calibri" w:hAnsi="Calibri"/>
          <w:sz w:val="20"/>
          <w:szCs w:val="20"/>
        </w:rPr>
        <w:t xml:space="preserve">A one-page results sheet within 10 days of each sub-event: targets against actual numbers, photos, company quotes, what we change.</w:t>
      </w:r>
    </w:p>
    <w:p>
      <w:pPr>
        <w:pStyle w:val="ListParagraph"/>
        <w:numPr>
          <w:ilvl w:val="0"/>
          <w:numId w:val="2"/>
        </w:numPr>
        <w:spacing w:after="50"/>
      </w:pPr>
      <w:r>
        <w:rPr>
          <w:rFonts w:ascii="Calibri" w:cs="Calibri" w:eastAsia="Calibri" w:hAnsi="Calibri"/>
          <w:sz w:val="20"/>
          <w:szCs w:val="20"/>
        </w:rPr>
        <w:t xml:space="preserve">Final report to management in May 2027.</w:t>
      </w:r>
    </w:p>
    <w:p>
      <w:pPr>
        <w:pStyle w:val="Heading1"/>
        <w:keepNext/>
        <w:spacing w:after="120" w:before="280"/>
      </w:pPr>
      <w:r>
        <w:rPr>
          <w:rFonts w:ascii="Calibri" w:cs="Calibri" w:eastAsia="Calibri" w:hAnsi="Calibri"/>
          <w:b/>
          <w:bCs/>
          <w:color w:val="1F4E79"/>
          <w:sz w:val="26"/>
          <w:szCs w:val="26"/>
        </w:rPr>
        <w:t xml:space="preserve">11. To verify before announcing</w:t>
      </w:r>
    </w:p>
    <w:p>
      <w:pPr>
        <w:pStyle w:val="ListParagraph"/>
        <w:numPr>
          <w:ilvl w:val="0"/>
          <w:numId w:val="2"/>
        </w:numPr>
        <w:spacing w:after="50"/>
      </w:pPr>
      <w:r>
        <w:rPr>
          <w:rFonts w:ascii="Calibri" w:cs="Calibri" w:eastAsia="Calibri" w:hAnsi="Calibri"/>
          <w:sz w:val="20"/>
          <w:szCs w:val="20"/>
        </w:rPr>
        <w:t xml:space="preserve">4th-semester start date and mid-term dates (Amity Patna and the main Patna colleges)</w:t>
      </w:r>
    </w:p>
    <w:p>
      <w:pPr>
        <w:pStyle w:val="ListParagraph"/>
        <w:numPr>
          <w:ilvl w:val="0"/>
          <w:numId w:val="2"/>
        </w:numPr>
        <w:spacing w:after="50"/>
      </w:pPr>
      <w:r>
        <w:rPr>
          <w:rFonts w:ascii="Calibri" w:cs="Calibri" w:eastAsia="Calibri" w:hAnsi="Calibri"/>
          <w:sz w:val="20"/>
          <w:szCs w:val="20"/>
        </w:rPr>
        <w:t xml:space="preserve">Even-semester end-exam dates – the final must finish before them</w:t>
      </w:r>
    </w:p>
    <w:p>
      <w:pPr>
        <w:pStyle w:val="ListParagraph"/>
        <w:numPr>
          <w:ilvl w:val="0"/>
          <w:numId w:val="2"/>
        </w:numPr>
        <w:spacing w:after="50"/>
      </w:pPr>
      <w:r>
        <w:rPr>
          <w:rFonts w:ascii="Calibri" w:cs="Calibri" w:eastAsia="Calibri" w:hAnsi="Calibri"/>
          <w:sz w:val="20"/>
          <w:szCs w:val="20"/>
        </w:rPr>
        <w:t xml:space="preserve">Holi 2027 date (assumed around Mon 22 Mar) and other holidays in March–April</w:t>
      </w:r>
    </w:p>
    <w:p>
      <w:pPr>
        <w:pStyle w:val="ListParagraph"/>
        <w:numPr>
          <w:ilvl w:val="0"/>
          <w:numId w:val="2"/>
        </w:numPr>
        <w:spacing w:after="50"/>
      </w:pPr>
      <w:r>
        <w:rPr>
          <w:rFonts w:ascii="Calibri" w:cs="Calibri" w:eastAsia="Calibri" w:hAnsi="Calibri"/>
          <w:sz w:val="20"/>
          <w:szCs w:val="20"/>
        </w:rPr>
        <w:t xml:space="preserve">Late-January fest dates (Celesta, Elegante, Virasat) – the Ideathon on 16 Jan should come before them</w:t>
      </w:r>
    </w:p>
    <w:p>
      <w:pPr>
        <w:pStyle w:val="ListParagraph"/>
        <w:numPr>
          <w:ilvl w:val="0"/>
          <w:numId w:val="2"/>
        </w:numPr>
        <w:spacing w:after="50"/>
      </w:pPr>
      <w:r>
        <w:rPr>
          <w:rFonts w:ascii="Calibri" w:cs="Calibri" w:eastAsia="Calibri" w:hAnsi="Calibri"/>
          <w:sz w:val="20"/>
          <w:szCs w:val="20"/>
        </w:rPr>
        <w:t xml:space="preserve">Venue availability for 24–25 Apr, including supervised overnight stay for outside teams</w:t>
      </w:r>
    </w:p>
    <w:p>
      <w:pPr>
        <w:pStyle w:val="Heading1"/>
        <w:keepNext/>
        <w:spacing w:after="120" w:before="280"/>
      </w:pPr>
      <w:r>
        <w:rPr>
          <w:rFonts w:ascii="Calibri" w:cs="Calibri" w:eastAsia="Calibri" w:hAnsi="Calibri"/>
          <w:b/>
          <w:bCs/>
          <w:color w:val="1F4E79"/>
          <w:sz w:val="26"/>
          <w:szCs w:val="26"/>
        </w:rPr>
        <w:t xml:space="preserve">12. Decisions needed now</w:t>
      </w:r>
    </w:p>
    <w:p>
      <w:pPr>
        <w:pStyle w:val="ListParagraph"/>
        <w:numPr>
          <w:ilvl w:val="0"/>
          <w:numId w:val="2"/>
        </w:numPr>
        <w:spacing w:after="50"/>
      </w:pPr>
      <w:r>
        <w:rPr>
          <w:rFonts w:ascii="Calibri" w:cs="Calibri" w:eastAsia="Calibri" w:hAnsi="Calibri"/>
          <w:sz w:val="20"/>
          <w:szCs w:val="20"/>
        </w:rPr>
        <w:t xml:space="preserve">Approve the end goal moving to </w:t>
      </w:r>
      <w:r>
        <w:rPr>
          <w:rFonts w:ascii="Calibri" w:cs="Calibri" w:eastAsia="Calibri" w:hAnsi="Calibri"/>
          <w:b/>
          <w:bCs/>
          <w:sz w:val="20"/>
          <w:szCs w:val="20"/>
        </w:rPr>
        <w:t xml:space="preserve">Sat–Sun 24–25 Apr 2027</w:t>
      </w:r>
      <w:r>
        <w:rPr>
          <w:rFonts w:ascii="Calibri" w:cs="Calibri" w:eastAsia="Calibri" w:hAnsi="Calibri"/>
          <w:sz w:val="20"/>
          <w:szCs w:val="20"/>
        </w:rPr>
        <w:t xml:space="preserve"> (within this academic year)</w:t>
      </w:r>
    </w:p>
    <w:p>
      <w:pPr>
        <w:pStyle w:val="ListParagraph"/>
        <w:numPr>
          <w:ilvl w:val="0"/>
          <w:numId w:val="2"/>
        </w:numPr>
        <w:spacing w:after="50"/>
      </w:pPr>
      <w:r>
        <w:rPr>
          <w:rFonts w:ascii="Calibri" w:cs="Calibri" w:eastAsia="Calibri" w:hAnsi="Calibri"/>
          <w:sz w:val="20"/>
          <w:szCs w:val="20"/>
        </w:rPr>
        <w:t xml:space="preserve">Approve the sub-events and their dates: 1. Amity Patna Hack Day "Spark" (28 Nov 2026, Amity students only) → 2. Patna Ideathon (16 Jan) → 3. Bihar Online Qualifier (13 Feb – 20 Mar) → 4. Patna Hackathon (27 Mar) → 5. Final (24–25 Apr)</w:t>
      </w:r>
    </w:p>
    <w:p>
      <w:pPr>
        <w:pStyle w:val="ListParagraph"/>
        <w:numPr>
          <w:ilvl w:val="0"/>
          <w:numId w:val="2"/>
        </w:numPr>
        <w:spacing w:after="50"/>
      </w:pPr>
      <w:r>
        <w:rPr>
          <w:rFonts w:ascii="Calibri" w:cs="Calibri" w:eastAsia="Calibri" w:hAnsi="Calibri"/>
          <w:sz w:val="20"/>
          <w:szCs w:val="20"/>
        </w:rPr>
        <w:t xml:space="preserve">Letters from the Director to Patna college principals (now) and Bihar college principals (January)</w:t>
      </w:r>
    </w:p>
    <w:p>
      <w:pPr>
        <w:pStyle w:val="ListParagraph"/>
        <w:numPr>
          <w:ilvl w:val="0"/>
          <w:numId w:val="2"/>
        </w:numPr>
        <w:spacing w:after="50"/>
      </w:pPr>
      <w:r>
        <w:rPr>
          <w:rFonts w:ascii="Calibri" w:cs="Calibri" w:eastAsia="Calibri" w:hAnsi="Calibri"/>
          <w:sz w:val="20"/>
          <w:szCs w:val="20"/>
        </w:rPr>
        <w:t xml:space="preserve">Appoint the faculty convener and confirm the T&amp;P officer's role</w:t>
      </w:r>
    </w:p>
    <w:p>
      <w:pPr>
        <w:pStyle w:val="ListParagraph"/>
        <w:numPr>
          <w:ilvl w:val="0"/>
          <w:numId w:val="2"/>
        </w:numPr>
        <w:spacing w:after="50"/>
      </w:pPr>
      <w:r>
        <w:rPr>
          <w:rFonts w:ascii="Calibri" w:cs="Calibri" w:eastAsia="Calibri" w:hAnsi="Calibri"/>
          <w:sz w:val="20"/>
          <w:szCs w:val="20"/>
        </w:rPr>
        <w:t xml:space="preserve">Budget: to be discussed separately</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Sub-Events Plan – Bihar-Level Hackathon 2027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2026-10-12T17:40:37.478Z</dcterms:created>
  <dcterms:modified xsi:type="dcterms:W3CDTF">2026-10-12T17:40:37.478Z</dcterms:modified>
</cp:coreProperties>
</file>

<file path=docProps/custom.xml><?xml version="1.0" encoding="utf-8"?>
<Properties xmlns="http://schemas.openxmlformats.org/officeDocument/2006/custom-properties" xmlns:vt="http://schemas.openxmlformats.org/officeDocument/2006/docPropsVTypes"/>
</file>