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Event 2 – Amity Patna Campus Hackathon</w:t>
      </w:r>
    </w:p>
    <w:p>
      <w:pPr>
        <w:pBdr>
          <w:bottom w:val="single" w:color="1F4E79" w:sz="8" w:space="4"/>
        </w:pBdr>
        <w:spacing w:after="200"/>
      </w:pPr>
      <w:r>
        <w:rPr>
          <w:rFonts w:ascii="Calibri" w:cs="Calibri" w:eastAsia="Calibri" w:hAnsi="Calibri"/>
          <w:color w:val="595959"/>
          <w:sz w:val="22"/>
          <w:szCs w:val="22"/>
        </w:rPr>
        <w:t xml:space="preserve">Working plan  •  Amity University Patna  •  Sat 20 Feb 2027  •  Draft 1 (11 Oct 2026)</w:t>
      </w:r>
    </w:p>
    <w:p>
      <w:pPr>
        <w:pStyle w:val="Heading1"/>
        <w:spacing w:after="120" w:before="320"/>
      </w:pPr>
      <w:r>
        <w:rPr>
          <w:rFonts w:ascii="Calibri" w:cs="Calibri" w:eastAsia="Calibri" w:hAnsi="Calibri"/>
        </w:rPr>
        <w:t xml:space="preserve">1. At a glance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1"/>
        <w:gridCol w:w="12627"/>
      </w:tblGrid>
      <w:tr>
        <w:trPr>
          <w:cantSplit/>
          <w:tblHeader/>
        </w:trPr>
        <w:tc>
          <w:tcPr>
            <w:tcW w:type="dxa" w:w="277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Item</w:t>
            </w:r>
          </w:p>
        </w:tc>
        <w:tc>
          <w:tcPr>
            <w:tcW w:type="dxa" w:w="1262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Plan</w:t>
            </w:r>
          </w:p>
        </w:tc>
      </w:tr>
      <w:tr>
        <w:trPr>
          <w:cantSplit/>
          <w:tblHeader w:val="off"/>
        </w:trPr>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Name (working)</w:t>
            </w:r>
          </w:p>
        </w:tc>
        <w:tc>
          <w:tcPr>
            <w:tcW w:type="dxa" w:w="126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Amity Patna Campus Hackathon – "Solve for Bihar"</w:t>
            </w:r>
          </w:p>
        </w:tc>
      </w:tr>
      <w:tr>
        <w:trPr>
          <w:cantSplit/>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Date</w:t>
            </w:r>
          </w:p>
        </w:tc>
        <w:tc>
          <w:tcPr>
            <w:tcW w:type="dxa" w:w="126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Saturday 20 Feb 2027 – check-in 7:00 AM, hacking 8:00 AM – 8:00 PM (12 hours), prizes by 10:15 PM</w:t>
            </w:r>
          </w:p>
        </w:tc>
      </w:tr>
      <w:tr>
        <w:trPr>
          <w:cantSplit/>
          <w:tblHeader w:val="off"/>
        </w:trPr>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Venue</w:t>
            </w:r>
          </w:p>
        </w:tc>
        <w:tc>
          <w:tcPr>
            <w:tcW w:type="dxa" w:w="126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Amity Patna – main hall or 3–4 labs (hacking), auditorium (opening, keynote, final pitches), open ground or large hall (show zone), 1 room (esports)</w:t>
            </w:r>
          </w:p>
        </w:tc>
      </w:tr>
      <w:tr>
        <w:trPr>
          <w:cantSplit/>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Who can join</w:t>
            </w:r>
          </w:p>
        </w:tc>
        <w:tc>
          <w:tcPr>
            <w:tcW w:type="dxa" w:w="126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All Amity Patna students, teams of 2–4; show zone and keynote open to the whole campus</w:t>
            </w:r>
          </w:p>
        </w:tc>
      </w:tr>
      <w:tr>
        <w:trPr>
          <w:cantSplit/>
          <w:tblHeader w:val="off"/>
        </w:trPr>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Big hook 1</w:t>
            </w:r>
          </w:p>
        </w:tc>
        <w:tc>
          <w:tcPr>
            <w:tcW w:type="dxa" w:w="126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Government problem statements (Smart India Hackathon model): 2–3 from a Bihar government office; the officer gives the prizes – brings local press</w:t>
            </w:r>
          </w:p>
        </w:tc>
      </w:tr>
      <w:tr>
        <w:trPr>
          <w:cantSplit/>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Big hook 2</w:t>
            </w:r>
          </w:p>
        </w:tc>
        <w:tc>
          <w:tcPr>
            <w:tcW w:type="dxa" w:w="126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Headline chief guest (Celesta model): ISRO/DRDO scientist, senior government officer or armed forces officer</w:t>
            </w:r>
          </w:p>
        </w:tc>
      </w:tr>
      <w:tr>
        <w:trPr>
          <w:cantSplit/>
          <w:tblHeader w:val="off"/>
        </w:trPr>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Big hook 3</w:t>
            </w:r>
          </w:p>
        </w:tc>
        <w:tc>
          <w:tcPr>
            <w:tcW w:type="dxa" w:w="126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for the whole campus (Techfest Robowars / Amity Lucknow esports model): robot battle or drone demo + esports zone</w:t>
            </w:r>
          </w:p>
        </w:tc>
      </w:tr>
      <w:tr>
        <w:trPr>
          <w:cantSplit/>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Positioning</w:t>
            </w:r>
          </w:p>
        </w:tc>
        <w:tc>
          <w:tcPr>
            <w:tcW w:type="dxa" w:w="126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"Patna's first campus hackathon with government problem statements" – use only after checking it is true</w:t>
            </w:r>
          </w:p>
        </w:tc>
      </w:tr>
      <w:tr>
        <w:trPr>
          <w:cantSplit/>
          <w:tblHeader w:val="off"/>
        </w:trPr>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Placement step</w:t>
            </w:r>
          </w:p>
        </w:tc>
        <w:tc>
          <w:tcPr>
            <w:tcW w:type="dxa" w:w="126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Top 3 teams get internship interviews with partner companies; CV pack of all participants to companies</w:t>
            </w:r>
          </w:p>
        </w:tc>
      </w:tr>
      <w:tr>
        <w:trPr>
          <w:cantSplit/>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Targets</w:t>
            </w:r>
          </w:p>
        </w:tc>
        <w:tc>
          <w:tcPr>
            <w:tcW w:type="dxa" w:w="126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200+ participants (50–60 teams) • 1,000+ campus visitors • 2–3 govt + 2–3 company problem statements • 1–2 local news stories</w:t>
            </w:r>
          </w:p>
        </w:tc>
      </w:tr>
      <w:tr>
        <w:trPr>
          <w:cantSplit/>
          <w:tblHeader w:val="off"/>
        </w:trPr>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Budget</w:t>
            </w:r>
          </w:p>
        </w:tc>
        <w:tc>
          <w:tcPr>
            <w:tcW w:type="dxa" w:w="126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₹60,000–1,00,000 (see section 8); sponsor target ₹30,000+</w:t>
            </w:r>
          </w:p>
        </w:tc>
      </w:tr>
      <w:tr>
        <w:trPr>
          <w:cantSplit/>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Needs first</w:t>
            </w:r>
          </w:p>
        </w:tc>
        <w:tc>
          <w:tcPr>
            <w:tcW w:type="dxa" w:w="126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Event 1 results sheet approved by management (by mid-Dec 2026)</w:t>
            </w:r>
          </w:p>
        </w:tc>
      </w:tr>
    </w:tbl>
    <w:p>
      <w:pPr>
        <w:pStyle w:val="Heading1"/>
        <w:spacing w:after="120" w:before="320"/>
      </w:pPr>
      <w:r>
        <w:rPr>
          <w:rFonts w:ascii="Calibri" w:cs="Calibri" w:eastAsia="Calibri" w:hAnsi="Calibri"/>
        </w:rPr>
        <w:t xml:space="preserve">2. What participants and visitors get</w:t>
      </w:r>
    </w:p>
    <w:p>
      <w:pPr>
        <w:pStyle w:val="ListParagraph"/>
        <w:numPr>
          <w:ilvl w:val="0"/>
          <w:numId w:val="2"/>
        </w:numPr>
        <w:spacing w:after="60"/>
      </w:pPr>
      <w:r>
        <w:rPr>
          <w:rFonts w:ascii="Calibri" w:cs="Calibri" w:eastAsia="Calibri" w:hAnsi="Calibri"/>
          <w:sz w:val="20"/>
          <w:szCs w:val="20"/>
        </w:rPr>
        <w:t xml:space="preserve">Participants: real problems from government and companies; mentors; certificates; prizes; internship interviews for top 3 teams; food through the day.</w:t>
      </w:r>
    </w:p>
    <w:p>
      <w:pPr>
        <w:pStyle w:val="ListParagraph"/>
        <w:numPr>
          <w:ilvl w:val="0"/>
          <w:numId w:val="2"/>
        </w:numPr>
        <w:spacing w:after="60"/>
      </w:pPr>
      <w:r>
        <w:rPr>
          <w:rFonts w:ascii="Calibri" w:cs="Calibri" w:eastAsia="Calibri" w:hAnsi="Calibri"/>
          <w:sz w:val="20"/>
          <w:szCs w:val="20"/>
        </w:rPr>
        <w:t xml:space="preserve">Visitors (whole campus): chief guest keynote, robot battle / drone demo, esports tournament, final pitches.</w:t>
      </w:r>
    </w:p>
    <w:p>
      <w:pPr>
        <w:pStyle w:val="ListParagraph"/>
        <w:numPr>
          <w:ilvl w:val="0"/>
          <w:numId w:val="2"/>
        </w:numPr>
        <w:spacing w:after="60"/>
      </w:pPr>
      <w:r>
        <w:rPr>
          <w:rFonts w:ascii="Calibri" w:cs="Calibri" w:eastAsia="Calibri" w:hAnsi="Calibri"/>
          <w:sz w:val="20"/>
          <w:szCs w:val="20"/>
        </w:rPr>
        <w:t xml:space="preserve">Partners: working ideas for their problems, press visibility, CVs of all participants.</w:t>
      </w:r>
    </w:p>
    <w:p>
      <w:pPr>
        <w:pStyle w:val="Heading1"/>
        <w:spacing w:after="120" w:before="320"/>
      </w:pPr>
      <w:r>
        <w:rPr>
          <w:rFonts w:ascii="Calibri" w:cs="Calibri" w:eastAsia="Calibri" w:hAnsi="Calibri"/>
        </w:rPr>
        <w:t xml:space="preserve">3. Problem statements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1"/>
        <w:gridCol w:w="1385"/>
        <w:gridCol w:w="6929"/>
        <w:gridCol w:w="4313"/>
      </w:tblGrid>
      <w:tr>
        <w:trPr>
          <w:cantSplit/>
          <w:tblHeader/>
        </w:trPr>
        <w:tc>
          <w:tcPr>
            <w:tcW w:type="dxa" w:w="277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Source</w:t>
            </w:r>
          </w:p>
        </w:tc>
        <w:tc>
          <w:tcPr>
            <w:tcW w:type="dxa" w:w="13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Number</w:t>
            </w:r>
          </w:p>
        </w:tc>
        <w:tc>
          <w:tcPr>
            <w:tcW w:type="dxa" w:w="692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Examples (to confirm with each office/company)</w:t>
            </w:r>
          </w:p>
        </w:tc>
        <w:tc>
          <w:tcPr>
            <w:tcW w:type="dxa" w:w="43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How to get them</w:t>
            </w:r>
          </w:p>
        </w:tc>
      </w:tr>
      <w:tr>
        <w:trPr>
          <w:cantSplit/>
          <w:tblHeader w:val="off"/>
        </w:trPr>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Bihar government office</w:t>
            </w:r>
          </w:p>
        </w:tc>
        <w:tc>
          <w:tcPr>
            <w:tcW w:type="dxa" w:w="1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2–3</w:t>
            </w:r>
          </w:p>
        </w:tc>
        <w:tc>
          <w:tcPr>
            <w:tcW w:type="dxa" w:w="6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Patna Smart City: traffic or waste tracking • Bihar Police cyber cell: cyber fraud alerts • District administration: grievance tracking, flood information</w:t>
            </w:r>
          </w:p>
        </w:tc>
        <w:tc>
          <w:tcPr>
            <w:tcW w:type="dxa" w:w="4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Official letter from the Director, follow-up visit by faculty convener; start by mid-Dec</w:t>
            </w:r>
          </w:p>
        </w:tc>
      </w:tr>
      <w:tr>
        <w:trPr>
          <w:cantSplit/>
          <w:tblHeader w:val="off"/>
        </w:trPr>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Companies</w:t>
            </w:r>
          </w:p>
        </w:tc>
        <w:tc>
          <w:tcPr>
            <w:tcW w:type="dxa" w:w="138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2–3</w:t>
            </w:r>
          </w:p>
        </w:tc>
        <w:tc>
          <w:tcPr>
            <w:tcW w:type="dxa" w:w="69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Event 1 partner companies, Bihar startups (e.g. DeHaat, Husk Power), local IT firms</w:t>
            </w:r>
          </w:p>
        </w:tc>
        <w:tc>
          <w:tcPr>
            <w:tcW w:type="dxa" w:w="43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Event 1 contacts first; T&amp;P officer</w:t>
            </w:r>
          </w:p>
        </w:tc>
      </w:tr>
      <w:tr>
        <w:trPr>
          <w:cantSplit/>
          <w:tblHeader w:val="off"/>
        </w:trPr>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Open track</w:t>
            </w:r>
          </w:p>
        </w:tc>
        <w:tc>
          <w:tcPr>
            <w:tcW w:type="dxa" w:w="1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w:t>
            </w:r>
          </w:p>
        </w:tc>
        <w:tc>
          <w:tcPr>
            <w:tcW w:type="dxa" w:w="6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Any problem in Bihar (agriculture, health, education)</w:t>
            </w:r>
          </w:p>
        </w:tc>
        <w:tc>
          <w:tcPr>
            <w:tcW w:type="dxa" w:w="4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Faculty committee</w:t>
            </w:r>
          </w:p>
        </w:tc>
      </w:tr>
    </w:tbl>
    <w:p>
      <w:pPr>
        <w:spacing w:after="100"/>
      </w:pPr>
      <w:r>
        <w:rPr>
          <w:rFonts w:ascii="Calibri" w:cs="Calibri" w:eastAsia="Calibri" w:hAnsi="Calibri"/>
          <w:i/>
          <w:iCs/>
          <w:sz w:val="20"/>
          <w:szCs w:val="20"/>
        </w:rPr>
        <w:t xml:space="preserve">Fallback if a government office cannot confirm in time: a hospital, NGO or public-sector unit. Each statement uses the template from the main plan (background, expected outcome, data, success criteria).</w:t>
      </w:r>
    </w:p>
    <w:p>
      <w:pPr>
        <w:pStyle w:val="Heading1"/>
        <w:spacing w:after="120" w:before="320"/>
      </w:pPr>
      <w:r>
        <w:rPr>
          <w:rFonts w:ascii="Calibri" w:cs="Calibri" w:eastAsia="Calibri" w:hAnsi="Calibri"/>
        </w:rPr>
        <w:t xml:space="preserve">4. Agenda – Sat 20 Feb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7"/>
        <w:gridCol w:w="6159"/>
        <w:gridCol w:w="4927"/>
        <w:gridCol w:w="2465"/>
      </w:tblGrid>
      <w:tr>
        <w:trPr>
          <w:cantSplit/>
          <w:tblHeader/>
        </w:trPr>
        <w:tc>
          <w:tcPr>
            <w:tcW w:type="dxa" w:w="184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Time</w:t>
            </w:r>
          </w:p>
        </w:tc>
        <w:tc>
          <w:tcPr>
            <w:tcW w:type="dxa" w:w="615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Hackathon</w:t>
            </w:r>
          </w:p>
        </w:tc>
        <w:tc>
          <w:tcPr>
            <w:tcW w:type="dxa" w:w="492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Show zone and campus</w:t>
            </w:r>
          </w:p>
        </w:tc>
        <w:tc>
          <w:tcPr>
            <w:tcW w:type="dxa" w:w="24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Owner</w:t>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7:00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Check-in, ID cards, Wi-Fi details</w:t>
            </w:r>
          </w:p>
        </w:tc>
        <w:tc>
          <w:tcPr>
            <w:tcW w:type="dxa" w:w="4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Set-up</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Registration desk</w:t>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7:30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Opening: rules; government officer and companies present their problem statements (in person or video)</w:t>
            </w:r>
          </w:p>
        </w:tc>
        <w:tc>
          <w:tcPr>
            <w:tcW w:type="dxa" w:w="49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t>
            </w:r>
          </w:p>
        </w:tc>
        <w:tc>
          <w:tcPr>
            <w:tcW w:type="dxa" w:w="2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Faculty convener + emcee</w:t>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8:00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Hacking starts (12 hours)</w:t>
            </w:r>
          </w:p>
        </w:tc>
        <w:tc>
          <w:tcPr>
            <w:tcW w:type="dxa" w:w="4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Technical lead</w:t>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10:00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t>
            </w:r>
          </w:p>
        </w:tc>
        <w:tc>
          <w:tcPr>
            <w:tcW w:type="dxa" w:w="49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zone and esports room open</w:t>
            </w:r>
          </w:p>
        </w:tc>
        <w:tc>
          <w:tcPr>
            <w:tcW w:type="dxa" w:w="2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lead</w:t>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11:30–12:30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Teams may attend</w:t>
            </w:r>
          </w:p>
        </w:tc>
        <w:tc>
          <w:tcPr>
            <w:tcW w:type="dxa" w:w="4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Chief guest keynote + robot battle / drone demo (main crowd moment; press invited)</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Chief guest host, media</w:t>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13:00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Lunch; mentor round 1 (13:30–15:00)</w:t>
            </w:r>
          </w:p>
        </w:tc>
        <w:tc>
          <w:tcPr>
            <w:tcW w:type="dxa" w:w="49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Esports group stage</w:t>
            </w:r>
          </w:p>
        </w:tc>
        <w:tc>
          <w:tcPr>
            <w:tcW w:type="dxa" w:w="2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Mentors lead</w:t>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15:30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t>
            </w:r>
          </w:p>
        </w:tc>
        <w:tc>
          <w:tcPr>
            <w:tcW w:type="dxa" w:w="4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Second robot/drone demo; esports semi-finals</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lead</w:t>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17:30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Mentor round 2</w:t>
            </w:r>
          </w:p>
        </w:tc>
        <w:tc>
          <w:tcPr>
            <w:tcW w:type="dxa" w:w="49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Esports final and prizes</w:t>
            </w:r>
          </w:p>
        </w:tc>
        <w:tc>
          <w:tcPr>
            <w:tcW w:type="dxa" w:w="2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Mentors lead, show lead</w:t>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19:00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Dinner (at desks)</w:t>
            </w:r>
          </w:p>
        </w:tc>
        <w:tc>
          <w:tcPr>
            <w:tcW w:type="dxa" w:w="4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zone closes</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Hospitality</w:t>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20:00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Submissions close (link + 2-minute demo video)</w:t>
            </w:r>
          </w:p>
        </w:tc>
        <w:tc>
          <w:tcPr>
            <w:tcW w:type="dxa" w:w="49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t>
            </w:r>
          </w:p>
        </w:tc>
        <w:tc>
          <w:tcPr>
            <w:tcW w:type="dxa" w:w="2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Technical lead</w:t>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20:00–21:15</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Judging at team tables, one panel per problem statement</w:t>
            </w:r>
          </w:p>
        </w:tc>
        <w:tc>
          <w:tcPr>
            <w:tcW w:type="dxa" w:w="4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Jury head</w:t>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21:15–21:45</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Top 6 teams pitch on stage (5 min each)</w:t>
            </w:r>
          </w:p>
        </w:tc>
        <w:tc>
          <w:tcPr>
            <w:tcW w:type="dxa" w:w="49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Open to all</w:t>
            </w:r>
          </w:p>
        </w:tc>
        <w:tc>
          <w:tcPr>
            <w:tcW w:type="dxa" w:w="2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Emcee + judges</w:t>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21:45–22:15</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Prizes by government officer / company leaders; top 3 interview offers announced; photos</w:t>
            </w:r>
          </w:p>
        </w:tc>
        <w:tc>
          <w:tcPr>
            <w:tcW w:type="dxa" w:w="4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Open to all</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Faculty convener, T&amp;P</w:t>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22:15</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Close; transport for day scholars</w:t>
            </w:r>
          </w:p>
        </w:tc>
        <w:tc>
          <w:tcPr>
            <w:tcW w:type="dxa" w:w="492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t>
            </w:r>
          </w:p>
        </w:tc>
        <w:tc>
          <w:tcPr>
            <w:tcW w:type="dxa" w:w="24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Logistics</w:t>
            </w:r>
          </w:p>
        </w:tc>
      </w:tr>
    </w:tbl>
    <w:p>
      <w:pPr>
        <w:spacing w:after="100"/>
      </w:pPr>
      <w:r>
        <w:rPr>
          <w:rFonts w:ascii="Calibri" w:cs="Calibri" w:eastAsia="Calibri" w:hAnsi="Calibri"/>
          <w:i/>
          <w:iCs/>
          <w:sz w:val="20"/>
          <w:szCs w:val="20"/>
        </w:rPr>
        <w:t xml:space="preserve">Safety: arrange late-evening transport and supervision for day scholars and women participants; confirm campus timing permissions with management.</w:t>
      </w:r>
    </w:p>
    <w:p>
      <w:pPr>
        <w:pStyle w:val="Heading1"/>
        <w:spacing w:after="120" w:before="320"/>
      </w:pPr>
      <w:r>
        <w:rPr>
          <w:rFonts w:ascii="Calibri" w:cs="Calibri" w:eastAsia="Calibri" w:hAnsi="Calibri"/>
        </w:rPr>
        <w:t xml:space="preserve">5. The show zone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95"/>
        <w:gridCol w:w="7083"/>
        <w:gridCol w:w="4620"/>
      </w:tblGrid>
      <w:tr>
        <w:trPr>
          <w:cantSplit/>
          <w:tblHeader/>
        </w:trPr>
        <w:tc>
          <w:tcPr>
            <w:tcW w:type="dxa" w:w="369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Attraction</w:t>
            </w:r>
          </w:p>
        </w:tc>
        <w:tc>
          <w:tcPr>
            <w:tcW w:type="dxa" w:w="708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How</w:t>
            </w:r>
          </w:p>
        </w:tc>
        <w:tc>
          <w:tcPr>
            <w:tcW w:type="dxa" w:w="4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Cost / notes</w:t>
            </w:r>
          </w:p>
        </w:tc>
      </w:tr>
      <w:tr>
        <w:trPr>
          <w:cantSplit/>
          <w:tblHeader w:val="off"/>
        </w:trPr>
        <w:tc>
          <w:tcPr>
            <w:tcW w:type="dxa" w:w="36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Robot battle or exhibition matches</w:t>
            </w:r>
          </w:p>
        </w:tc>
        <w:tc>
          <w:tcPr>
            <w:tcW w:type="dxa" w:w="7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Invite robotics clubs from IIT Patna, NIT Patna or BIT Patna to bring robots; simple arena with safety barrier</w:t>
            </w:r>
          </w:p>
        </w:tc>
        <w:tc>
          <w:tcPr>
            <w:tcW w:type="dxa" w:w="4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Travel and food for visiting teams; arena material ₹5–10k</w:t>
            </w:r>
          </w:p>
        </w:tc>
      </w:tr>
      <w:tr>
        <w:trPr>
          <w:cantSplit/>
          <w:tblHeader w:val="off"/>
        </w:trPr>
        <w:tc>
          <w:tcPr>
            <w:tcW w:type="dxa" w:w="36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Drone demo</w:t>
            </w:r>
          </w:p>
        </w:tc>
        <w:tc>
          <w:tcPr>
            <w:tcW w:type="dxa" w:w="70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NCC unit, a drone startup or a college drone club; flight in an open, cordoned area</w:t>
            </w:r>
          </w:p>
        </w:tc>
        <w:tc>
          <w:tcPr>
            <w:tcW w:type="dxa" w:w="46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Check campus and local permission rules for drones</w:t>
            </w:r>
          </w:p>
        </w:tc>
      </w:tr>
      <w:tr>
        <w:trPr>
          <w:cantSplit/>
          <w:tblHeader w:val="off"/>
        </w:trPr>
        <w:tc>
          <w:tcPr>
            <w:tcW w:type="dxa" w:w="36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Esports tournament</w:t>
            </w:r>
          </w:p>
        </w:tc>
        <w:tc>
          <w:tcPr>
            <w:tcW w:type="dxa" w:w="7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BGMI/Valorant or Tekken; small entry fee (e.g. ₹100/team) covers prizes</w:t>
            </w:r>
          </w:p>
        </w:tc>
        <w:tc>
          <w:tcPr>
            <w:tcW w:type="dxa" w:w="4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Confirm university policy on gaming events; one room with screens</w:t>
            </w:r>
          </w:p>
        </w:tc>
      </w:tr>
      <w:tr>
        <w:trPr>
          <w:cantSplit/>
          <w:tblHeader w:val="off"/>
        </w:trPr>
        <w:tc>
          <w:tcPr>
            <w:tcW w:type="dxa" w:w="369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Project / startup expo (optional)</w:t>
            </w:r>
          </w:p>
        </w:tc>
        <w:tc>
          <w:tcPr>
            <w:tcW w:type="dxa" w:w="70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Event 1 winners and student projects display</w:t>
            </w:r>
          </w:p>
        </w:tc>
        <w:tc>
          <w:tcPr>
            <w:tcW w:type="dxa" w:w="46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Tables and banners only</w:t>
            </w:r>
          </w:p>
        </w:tc>
      </w:tr>
    </w:tbl>
    <w:p>
      <w:pPr>
        <w:pStyle w:val="Heading1"/>
        <w:spacing w:after="120" w:before="320"/>
      </w:pPr>
      <w:r>
        <w:rPr>
          <w:rFonts w:ascii="Calibri" w:cs="Calibri" w:eastAsia="Calibri" w:hAnsi="Calibri"/>
        </w:rPr>
        <w:t xml:space="preserve">6. Judging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18"/>
        <w:gridCol w:w="3080"/>
      </w:tblGrid>
      <w:tr>
        <w:trPr>
          <w:cantSplit/>
          <w:tblHeader/>
        </w:trPr>
        <w:tc>
          <w:tcPr>
            <w:tcW w:type="dxa" w:w="1231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Criterion</w:t>
            </w:r>
          </w:p>
        </w:tc>
        <w:tc>
          <w:tcPr>
            <w:tcW w:type="dxa" w:w="308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Marks</w:t>
            </w:r>
          </w:p>
        </w:tc>
      </w:tr>
      <w:tr>
        <w:trPr>
          <w:cantSplit/>
          <w:tblHeader w:val="off"/>
        </w:trPr>
        <w:tc>
          <w:tcPr>
            <w:tcW w:type="dxa" w:w="12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Understanding of the problem</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15</w:t>
            </w:r>
          </w:p>
        </w:tc>
      </w:tr>
      <w:tr>
        <w:trPr>
          <w:cantSplit/>
          <w:tblHeader w:val="off"/>
        </w:trPr>
        <w:tc>
          <w:tcPr>
            <w:tcW w:type="dxa" w:w="1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Innovation and originality</w:t>
            </w:r>
          </w:p>
        </w:tc>
        <w:tc>
          <w:tcPr>
            <w:tcW w:type="dxa" w:w="30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w:t>
            </w:r>
          </w:p>
        </w:tc>
      </w:tr>
      <w:tr>
        <w:trPr>
          <w:cantSplit/>
          <w:tblHeader w:val="off"/>
        </w:trPr>
        <w:tc>
          <w:tcPr>
            <w:tcW w:type="dxa" w:w="12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Working prototype / technical execution</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25</w:t>
            </w:r>
          </w:p>
        </w:tc>
      </w:tr>
      <w:tr>
        <w:trPr>
          <w:cantSplit/>
          <w:tblHeader w:val="off"/>
        </w:trPr>
        <w:tc>
          <w:tcPr>
            <w:tcW w:type="dxa" w:w="1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Feasibility, cost and scalability</w:t>
            </w:r>
          </w:p>
        </w:tc>
        <w:tc>
          <w:tcPr>
            <w:tcW w:type="dxa" w:w="30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w:t>
            </w:r>
          </w:p>
        </w:tc>
      </w:tr>
      <w:tr>
        <w:trPr>
          <w:cantSplit/>
          <w:tblHeader w:val="off"/>
        </w:trPr>
        <w:tc>
          <w:tcPr>
            <w:tcW w:type="dxa" w:w="12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Impact for Bihar / the problem owner</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10</w:t>
            </w:r>
          </w:p>
        </w:tc>
      </w:tr>
      <w:tr>
        <w:trPr>
          <w:cantSplit/>
          <w:tblHeader w:val="off"/>
        </w:trPr>
        <w:tc>
          <w:tcPr>
            <w:tcW w:type="dxa" w:w="1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Presentation and Q&amp;A</w:t>
            </w:r>
          </w:p>
        </w:tc>
        <w:tc>
          <w:tcPr>
            <w:tcW w:type="dxa" w:w="30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10</w:t>
            </w:r>
          </w:p>
        </w:tc>
      </w:tr>
      <w:tr>
        <w:trPr>
          <w:cantSplit/>
          <w:tblHeader w:val="off"/>
        </w:trPr>
        <w:tc>
          <w:tcPr>
            <w:tcW w:type="dxa" w:w="12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Total</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100</w:t>
            </w:r>
          </w:p>
        </w:tc>
      </w:tr>
    </w:tbl>
    <w:p>
      <w:pPr>
        <w:pStyle w:val="ListParagraph"/>
        <w:numPr>
          <w:ilvl w:val="0"/>
          <w:numId w:val="2"/>
        </w:numPr>
        <w:spacing w:after="60"/>
      </w:pPr>
      <w:r>
        <w:rPr>
          <w:rFonts w:ascii="Calibri" w:cs="Calibri" w:eastAsia="Calibri" w:hAnsi="Calibri"/>
          <w:sz w:val="20"/>
          <w:szCs w:val="20"/>
        </w:rPr>
        <w:t xml:space="preserve">Panel per problem statement: 1 government or company judge + 1 faculty judge. This tests the final Bihar-level rubric (company 60% / faculty 40%).</w:t>
      </w:r>
    </w:p>
    <w:p>
      <w:pPr>
        <w:pStyle w:val="ListParagraph"/>
        <w:numPr>
          <w:ilvl w:val="0"/>
          <w:numId w:val="2"/>
        </w:numPr>
        <w:spacing w:after="60"/>
      </w:pPr>
      <w:r>
        <w:rPr>
          <w:rFonts w:ascii="Calibri" w:cs="Calibri" w:eastAsia="Calibri" w:hAnsi="Calibri"/>
          <w:sz w:val="20"/>
          <w:szCs w:val="20"/>
        </w:rPr>
        <w:t xml:space="preserve">At least one judge on each panel from outside Amity Patna.</w:t>
      </w:r>
    </w:p>
    <w:p>
      <w:pPr>
        <w:pStyle w:val="ListParagraph"/>
        <w:numPr>
          <w:ilvl w:val="0"/>
          <w:numId w:val="2"/>
        </w:numPr>
        <w:spacing w:after="60"/>
      </w:pPr>
      <w:r>
        <w:rPr>
          <w:rFonts w:ascii="Calibri" w:cs="Calibri" w:eastAsia="Calibri" w:hAnsi="Calibri"/>
          <w:sz w:val="20"/>
          <w:szCs w:val="20"/>
        </w:rPr>
        <w:t xml:space="preserve">Scores in a shared sheet; jury head checks gaps between panels before announcing.</w:t>
      </w:r>
    </w:p>
    <w:p>
      <w:pPr>
        <w:pStyle w:val="ListParagraph"/>
        <w:numPr>
          <w:ilvl w:val="0"/>
          <w:numId w:val="2"/>
        </w:numPr>
        <w:spacing w:after="60"/>
      </w:pPr>
      <w:r>
        <w:rPr>
          <w:rFonts w:ascii="Calibri" w:cs="Calibri" w:eastAsia="Calibri" w:hAnsi="Calibri"/>
          <w:sz w:val="20"/>
          <w:szCs w:val="20"/>
        </w:rPr>
        <w:t xml:space="preserve">Awards: overall 1st, 2nd, 3rd; best solution per problem statement; best first-year team; best all-women team.</w:t>
      </w:r>
    </w:p>
    <w:p>
      <w:pPr>
        <w:pStyle w:val="Heading1"/>
        <w:spacing w:after="120" w:before="320"/>
      </w:pPr>
      <w:r>
        <w:rPr>
          <w:rFonts w:ascii="Calibri" w:cs="Calibri" w:eastAsia="Calibri" w:hAnsi="Calibri"/>
        </w:rPr>
        <w:t xml:space="preserve">7. Team</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3"/>
        <w:gridCol w:w="1539"/>
        <w:gridCol w:w="6775"/>
        <w:gridCol w:w="3081"/>
      </w:tblGrid>
      <w:tr>
        <w:trPr>
          <w:cantSplit/>
          <w:tblHeader/>
        </w:trPr>
        <w:tc>
          <w:tcPr>
            <w:tcW w:type="dxa" w:w="40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Role</w:t>
            </w:r>
          </w:p>
        </w:tc>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People</w:t>
            </w:r>
          </w:p>
        </w:tc>
        <w:tc>
          <w:tcPr>
            <w:tcW w:type="dxa" w:w="67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Main jobs</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Name</w:t>
            </w:r>
          </w:p>
        </w:tc>
      </w:tr>
      <w:tr>
        <w:trPr>
          <w:cantSplit/>
          <w:tblHeader w:val="off"/>
        </w:trPr>
        <w:tc>
          <w:tcPr>
            <w:tcW w:type="dxa" w:w="4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Faculty convener</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w:t>
            </w:r>
          </w:p>
        </w:tc>
        <w:tc>
          <w:tcPr>
            <w:tcW w:type="dxa" w:w="67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Approvals, government letters, chief guest, judges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40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T&amp;P officer</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w:t>
            </w:r>
          </w:p>
        </w:tc>
        <w:tc>
          <w:tcPr>
            <w:tcW w:type="dxa" w:w="67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Companies, interview offers, CV pack</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4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Student lead + deputy</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w:t>
            </w:r>
          </w:p>
        </w:tc>
        <w:tc>
          <w:tcPr>
            <w:tcW w:type="dxa" w:w="67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Overall plan, timeline, daily stand-up</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40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Government &amp; company relations</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3</w:t>
            </w:r>
          </w:p>
        </w:tc>
        <w:tc>
          <w:tcPr>
            <w:tcW w:type="dxa" w:w="67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Problem statements, judges, sponsors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4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Technical</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4</w:t>
            </w:r>
          </w:p>
        </w:tc>
        <w:tc>
          <w:tcPr>
            <w:tcW w:type="dxa" w:w="67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Registration, submissions, Wi-Fi/power, mentors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40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zone</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3</w:t>
            </w:r>
          </w:p>
        </w:tc>
        <w:tc>
          <w:tcPr>
            <w:tcW w:type="dxa" w:w="67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Robot/drone demo, esports, safety</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4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Marketing &amp; media</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3</w:t>
            </w:r>
          </w:p>
        </w:tc>
        <w:tc>
          <w:tcPr>
            <w:tcW w:type="dxa" w:w="67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Promotion, press note, photos, reels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40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Logistics &amp; hospitality</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4</w:t>
            </w:r>
          </w:p>
        </w:tc>
        <w:tc>
          <w:tcPr>
            <w:tcW w:type="dxa" w:w="677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Rooms, food, chief guest protocol, transport</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4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Volunteers (on the day)</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20–25</w:t>
            </w:r>
          </w:p>
        </w:tc>
        <w:tc>
          <w:tcPr>
            <w:tcW w:type="dxa" w:w="67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Desks, labs, show zone, guiding visitors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bl>
    <w:p>
      <w:pPr>
        <w:pStyle w:val="Heading1"/>
        <w:spacing w:after="120" w:before="320"/>
      </w:pPr>
      <w:r>
        <w:rPr>
          <w:rFonts w:ascii="Calibri" w:cs="Calibri" w:eastAsia="Calibri" w:hAnsi="Calibri"/>
        </w:rPr>
        <w:t xml:space="preserve">8. Budget (estimate)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99"/>
        <w:gridCol w:w="2771"/>
        <w:gridCol w:w="4928"/>
      </w:tblGrid>
      <w:tr>
        <w:trPr>
          <w:cantSplit/>
          <w:tblHeader/>
        </w:trPr>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Item</w:t>
            </w:r>
          </w:p>
        </w:tc>
        <w:tc>
          <w:tcPr>
            <w:tcW w:type="dxa" w:w="277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Amount (₹)</w:t>
            </w:r>
          </w:p>
        </w:tc>
        <w:tc>
          <w:tcPr>
            <w:tcW w:type="dxa" w:w="49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Notes</w:t>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Food: breakfast, lunch, dinner, snacks (200 participants + 40 team/volunteers)</w:t>
            </w:r>
          </w:p>
        </w:tc>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20,000–30,000</w:t>
            </w:r>
          </w:p>
        </w:tc>
        <w:tc>
          <w:tcPr>
            <w:tcW w:type="dxa" w:w="49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Bulk rate from canteen or caterer; sponsor in kind</w:t>
            </w:r>
          </w:p>
        </w:tc>
      </w:tr>
      <w:tr>
        <w:trPr>
          <w:cantSplit/>
          <w:tblHeader w:val="off"/>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Prizes: 1st ₹8–10k, 2nd ₹5–6k, 3rd ₹3–4k + statement and special prizes</w:t>
            </w:r>
          </w:p>
        </w:tc>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15,000–25,000</w:t>
            </w:r>
          </w:p>
        </w:tc>
        <w:tc>
          <w:tcPr>
            <w:tcW w:type="dxa" w:w="49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Ask companies to fund named prizes</w:t>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Chief guest: memento, hospitality, travel</w:t>
            </w:r>
          </w:p>
        </w:tc>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10,000–15,000</w:t>
            </w:r>
          </w:p>
        </w:tc>
        <w:tc>
          <w:tcPr>
            <w:tcW w:type="dxa" w:w="49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Lower if the guest is from Patna</w:t>
            </w:r>
          </w:p>
        </w:tc>
      </w:tr>
      <w:tr>
        <w:trPr>
          <w:cantSplit/>
          <w:tblHeader w:val="off"/>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zone: arena, visiting robotics teams, drone demo, esports set-up, sound</w:t>
            </w:r>
          </w:p>
        </w:tc>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10,000–20,000</w:t>
            </w:r>
          </w:p>
        </w:tc>
        <w:tc>
          <w:tcPr>
            <w:tcW w:type="dxa" w:w="49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Esports entry fees offset part</w:t>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Promotion and printing: posters, banners, ID cards, certificates</w:t>
            </w:r>
          </w:p>
        </w:tc>
        <w:tc>
          <w:tcPr>
            <w:tcW w:type="dxa" w:w="27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5,000–10,000</w:t>
            </w:r>
          </w:p>
        </w:tc>
        <w:tc>
          <w:tcPr>
            <w:tcW w:type="dxa" w:w="49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E-certificates save cost</w:t>
            </w:r>
          </w:p>
        </w:tc>
      </w:tr>
      <w:tr>
        <w:trPr>
          <w:cantSplit/>
          <w:tblHeader w:val="off"/>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Total</w:t>
            </w:r>
          </w:p>
        </w:tc>
        <w:tc>
          <w:tcPr>
            <w:tcW w:type="dxa" w:w="27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60,000–1,00,000</w:t>
            </w:r>
          </w:p>
        </w:tc>
        <w:tc>
          <w:tcPr>
            <w:tcW w:type="dxa" w:w="49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Sponsor target ₹30,000+ (cash or in kind)</w:t>
            </w:r>
          </w:p>
        </w:tc>
      </w:tr>
    </w:tbl>
    <w:p>
      <w:pPr>
        <w:pStyle w:val="Heading1"/>
        <w:spacing w:after="120" w:before="320"/>
      </w:pPr>
      <w:r>
        <w:rPr>
          <w:rFonts w:ascii="Calibri" w:cs="Calibri" w:eastAsia="Calibri" w:hAnsi="Calibri"/>
        </w:rPr>
        <w:t xml:space="preserve">9. Week-by-week task 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7"/>
        <w:gridCol w:w="8930"/>
        <w:gridCol w:w="3079"/>
        <w:gridCol w:w="1542"/>
      </w:tblGrid>
      <w:tr>
        <w:trPr>
          <w:cantSplit/>
          <w:tblHeader/>
        </w:trPr>
        <w:tc>
          <w:tcPr>
            <w:tcW w:type="dxa" w:w="184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Week of</w:t>
            </w:r>
          </w:p>
        </w:tc>
        <w:tc>
          <w:tcPr>
            <w:tcW w:type="dxa" w:w="893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Tasks</w:t>
            </w:r>
          </w:p>
        </w:tc>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Owner</w:t>
            </w:r>
          </w:p>
        </w:tc>
        <w:tc>
          <w:tcPr>
            <w:tcW w:type="dxa" w:w="15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Status</w:t>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7 Dec 2026</w:t>
            </w:r>
          </w:p>
        </w:tc>
        <w:tc>
          <w:tcPr>
            <w:tcW w:type="dxa" w:w="8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Event 1 results sheet + approval request for Event 2 to management • confirm date vs exam/holiday calendar • book venue</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Faculty convener, student lead</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14 Dec</w:t>
            </w:r>
          </w:p>
        </w:tc>
        <w:tc>
          <w:tcPr>
            <w:tcW w:type="dxa" w:w="89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Official letters to 3–4 government offices for problem statements • invite 3 chief guest options • list companies (Event 1 partners first)</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Faculty convener, relations team</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21 Dec</w:t>
            </w:r>
          </w:p>
        </w:tc>
        <w:tc>
          <w:tcPr>
            <w:tcW w:type="dxa" w:w="8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Follow-up calls/visits to government offices • company invites sent • contact robotics clubs and drone/NCC team</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Relations, show lead</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28 Dec</w:t>
            </w:r>
          </w:p>
        </w:tc>
        <w:tc>
          <w:tcPr>
            <w:tcW w:type="dxa" w:w="89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Winter break – light work: poster design, registration form, sponsor deck</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Marketing, technical</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4 Jan 2027</w:t>
            </w:r>
          </w:p>
        </w:tc>
        <w:tc>
          <w:tcPr>
            <w:tcW w:type="dxa" w:w="8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Registration opens • class ambassadors reactivated • chief guest confirmed (or backup) • esports format and policy cleared</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Marketing, faculty convener, show lead</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11 Jan</w:t>
            </w:r>
          </w:p>
        </w:tc>
        <w:tc>
          <w:tcPr>
            <w:tcW w:type="dxa" w:w="89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Problem statements due from government and companies • faculty committee checks them • sponsors approached</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Relations, faculty committee</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18 Jan</w:t>
            </w:r>
          </w:p>
        </w:tc>
        <w:tc>
          <w:tcPr>
            <w:tcW w:type="dxa" w:w="8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Publish problem statements (big promotion moment) • judges and mentors confirmed • 100 registrations target</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Marketing, relations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25 Jan</w:t>
            </w:r>
          </w:p>
        </w:tc>
        <w:tc>
          <w:tcPr>
            <w:tcW w:type="dxa" w:w="89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zone plan final (arena, safety, permissions) • food quote finalised • press list prepared</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Show lead, hospitality, media</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 Feb</w:t>
            </w:r>
          </w:p>
        </w:tc>
        <w:tc>
          <w:tcPr>
            <w:tcW w:type="dxa" w:w="8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Reels: chief guest and partner reveal • registration push (150+) • transport plan for late finish</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Marketing, logistics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8 Feb</w:t>
            </w:r>
          </w:p>
        </w:tc>
        <w:tc>
          <w:tcPr>
            <w:tcW w:type="dxa" w:w="89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Anwesha week at IIT Patna – keep promotion on campus • print materials • test Wi-Fi/power backup</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Marketing, technical</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15 Feb</w:t>
            </w:r>
          </w:p>
        </w:tc>
        <w:tc>
          <w:tcPr>
            <w:tcW w:type="dxa" w:w="8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Registration closes Wed 17 Feb • volunteer briefing • chief guest protocol • press invite sent Fri 19 Feb</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All leads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 Feb</w:t>
            </w:r>
          </w:p>
        </w:tc>
        <w:tc>
          <w:tcPr>
            <w:tcW w:type="dxa" w:w="89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EVENT DAY</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Everyone</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22 Feb</w:t>
            </w:r>
          </w:p>
        </w:tc>
        <w:tc>
          <w:tcPr>
            <w:tcW w:type="dxa" w:w="8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Thank-yous, CV packs, certificates • press note and photos out • interview dates for top 3 teams</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T&amp;P, media</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184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 Mar</w:t>
            </w:r>
          </w:p>
        </w:tc>
        <w:tc>
          <w:tcPr>
            <w:tcW w:type="dxa" w:w="89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Results sheet to management + approval request for Event 3 (Patna Inter-College Hackathon, 10–11 Apr)</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Faculty convener, student lead</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bl>
    <w:p>
      <w:pPr>
        <w:pStyle w:val="Heading1"/>
        <w:spacing w:after="120" w:before="320"/>
      </w:pPr>
      <w:r>
        <w:rPr>
          <w:rFonts w:ascii="Calibri" w:cs="Calibri" w:eastAsia="Calibri" w:hAnsi="Calibri"/>
        </w:rPr>
        <w:t xml:space="preserve">10. Promotion plan</w:t>
      </w:r>
    </w:p>
    <w:p>
      <w:pPr>
        <w:pStyle w:val="ListParagraph"/>
        <w:numPr>
          <w:ilvl w:val="0"/>
          <w:numId w:val="2"/>
        </w:numPr>
        <w:spacing w:after="60"/>
      </w:pPr>
      <w:r>
        <w:rPr>
          <w:rFonts w:ascii="Calibri" w:cs="Calibri" w:eastAsia="Calibri" w:hAnsi="Calibri"/>
          <w:sz w:val="20"/>
          <w:szCs w:val="20"/>
        </w:rPr>
        <w:t xml:space="preserve">Main message: "Solve real problems for Bihar – set by the government and companies. Top 3 teams get internship interviews."</w:t>
      </w:r>
    </w:p>
    <w:p>
      <w:pPr>
        <w:pStyle w:val="ListParagraph"/>
        <w:numPr>
          <w:ilvl w:val="0"/>
          <w:numId w:val="2"/>
        </w:numPr>
        <w:spacing w:after="60"/>
      </w:pPr>
      <w:r>
        <w:rPr>
          <w:rFonts w:ascii="Calibri" w:cs="Calibri" w:eastAsia="Calibri" w:hAnsi="Calibri"/>
          <w:sz w:val="20"/>
          <w:szCs w:val="20"/>
        </w:rPr>
        <w:t xml:space="preserve">Problem statement reveal (week of 18 Jan) and chief guest reveal (week of 1 Feb) are the two big promotion moments.</w:t>
      </w:r>
    </w:p>
    <w:p>
      <w:pPr>
        <w:pStyle w:val="ListParagraph"/>
        <w:numPr>
          <w:ilvl w:val="0"/>
          <w:numId w:val="2"/>
        </w:numPr>
        <w:spacing w:after="60"/>
      </w:pPr>
      <w:r>
        <w:rPr>
          <w:rFonts w:ascii="Calibri" w:cs="Calibri" w:eastAsia="Calibri" w:hAnsi="Calibri"/>
          <w:sz w:val="20"/>
          <w:szCs w:val="20"/>
        </w:rPr>
        <w:t xml:space="preserve">Class ambassadors from Event 1; Event 1 participants get early registration.</w:t>
      </w:r>
    </w:p>
    <w:p>
      <w:pPr>
        <w:pStyle w:val="ListParagraph"/>
        <w:numPr>
          <w:ilvl w:val="0"/>
          <w:numId w:val="2"/>
        </w:numPr>
        <w:spacing w:after="60"/>
      </w:pPr>
      <w:r>
        <w:rPr>
          <w:rFonts w:ascii="Calibri" w:cs="Calibri" w:eastAsia="Calibri" w:hAnsi="Calibri"/>
          <w:sz w:val="20"/>
          <w:szCs w:val="20"/>
        </w:rPr>
        <w:t xml:space="preserve">Instagram: 4 reels (announcement, problem statements, chief guest, countdown) + milestone posts (100, 150, 200).</w:t>
      </w:r>
    </w:p>
    <w:p>
      <w:pPr>
        <w:pStyle w:val="ListParagraph"/>
        <w:numPr>
          <w:ilvl w:val="0"/>
          <w:numId w:val="2"/>
        </w:numPr>
        <w:spacing w:after="60"/>
      </w:pPr>
      <w:r>
        <w:rPr>
          <w:rFonts w:ascii="Calibri" w:cs="Calibri" w:eastAsia="Calibri" w:hAnsi="Calibri"/>
          <w:sz w:val="20"/>
          <w:szCs w:val="20"/>
        </w:rPr>
        <w:t xml:space="preserve">Campus-wide invite to the show zone and keynote – posters, announcements, hostel notices.</w:t>
      </w:r>
    </w:p>
    <w:p>
      <w:pPr>
        <w:pStyle w:val="ListParagraph"/>
        <w:numPr>
          <w:ilvl w:val="0"/>
          <w:numId w:val="2"/>
        </w:numPr>
        <w:spacing w:after="60"/>
      </w:pPr>
      <w:r>
        <w:rPr>
          <w:rFonts w:ascii="Calibri" w:cs="Calibri" w:eastAsia="Calibri" w:hAnsi="Calibri"/>
          <w:sz w:val="20"/>
          <w:szCs w:val="20"/>
        </w:rPr>
        <w:t xml:space="preserve">Press: send a press note to Patna newspapers and news sites 1 day before and on the event day, with photos.</w:t>
      </w:r>
    </w:p>
    <w:p>
      <w:pPr>
        <w:pStyle w:val="Heading2"/>
        <w:spacing w:after="80" w:before="200"/>
      </w:pPr>
      <w:r>
        <w:rPr>
          <w:rFonts w:ascii="Calibri" w:cs="Calibri" w:eastAsia="Calibri" w:hAnsi="Calibri"/>
        </w:rPr>
        <w:t xml:space="preserve">Registration form fields</w:t>
      </w:r>
    </w:p>
    <w:p>
      <w:pPr>
        <w:pStyle w:val="ListParagraph"/>
        <w:numPr>
          <w:ilvl w:val="0"/>
          <w:numId w:val="2"/>
        </w:numPr>
        <w:spacing w:after="60"/>
      </w:pPr>
      <w:r>
        <w:rPr>
          <w:rFonts w:ascii="Calibri" w:cs="Calibri" w:eastAsia="Calibri" w:hAnsi="Calibri"/>
          <w:sz w:val="20"/>
          <w:szCs w:val="20"/>
        </w:rPr>
        <w:t xml:space="preserve">Team name, 2–4 members (name, enrolment number, course, year, phone, email)</w:t>
      </w:r>
    </w:p>
    <w:p>
      <w:pPr>
        <w:pStyle w:val="ListParagraph"/>
        <w:numPr>
          <w:ilvl w:val="0"/>
          <w:numId w:val="2"/>
        </w:numPr>
        <w:spacing w:after="60"/>
      </w:pPr>
      <w:r>
        <w:rPr>
          <w:rFonts w:ascii="Calibri" w:cs="Calibri" w:eastAsia="Calibri" w:hAnsi="Calibri"/>
          <w:sz w:val="20"/>
          <w:szCs w:val="20"/>
        </w:rPr>
        <w:t xml:space="preserve">Chosen problem statement (can change until 18 Feb)</w:t>
      </w:r>
    </w:p>
    <w:p>
      <w:pPr>
        <w:pStyle w:val="ListParagraph"/>
        <w:numPr>
          <w:ilvl w:val="0"/>
          <w:numId w:val="2"/>
        </w:numPr>
        <w:spacing w:after="60"/>
      </w:pPr>
      <w:r>
        <w:rPr>
          <w:rFonts w:ascii="Calibri" w:cs="Calibri" w:eastAsia="Calibri" w:hAnsi="Calibri"/>
          <w:sz w:val="20"/>
          <w:szCs w:val="20"/>
        </w:rPr>
        <w:t xml:space="preserve">CV upload for each member + consent to share with partner companies</w:t>
      </w:r>
    </w:p>
    <w:p>
      <w:pPr>
        <w:pStyle w:val="ListParagraph"/>
        <w:numPr>
          <w:ilvl w:val="0"/>
          <w:numId w:val="2"/>
        </w:numPr>
        <w:spacing w:after="60"/>
      </w:pPr>
      <w:r>
        <w:rPr>
          <w:rFonts w:ascii="Calibri" w:cs="Calibri" w:eastAsia="Calibri" w:hAnsi="Calibri"/>
          <w:sz w:val="20"/>
          <w:szCs w:val="20"/>
        </w:rPr>
        <w:t xml:space="preserve">Dietary needs; need late-evening transport? (yes/no)</w:t>
      </w:r>
    </w:p>
    <w:p>
      <w:pPr>
        <w:pStyle w:val="Heading1"/>
        <w:spacing w:after="120" w:before="320"/>
      </w:pPr>
      <w:r>
        <w:rPr>
          <w:rFonts w:ascii="Calibri" w:cs="Calibri" w:eastAsia="Calibri" w:hAnsi="Calibri"/>
        </w:rPr>
        <w:t xml:space="preserve">11. Results sheet for management (fill after the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99"/>
        <w:gridCol w:w="3849"/>
        <w:gridCol w:w="3850"/>
      </w:tblGrid>
      <w:tr>
        <w:trPr>
          <w:cantSplit/>
          <w:tblHeader/>
        </w:trPr>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Measure</w:t>
            </w:r>
          </w:p>
        </w:tc>
        <w:tc>
          <w:tcPr>
            <w:tcW w:type="dxa" w:w="38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Target</w:t>
            </w:r>
          </w:p>
        </w:tc>
        <w:tc>
          <w:tcPr>
            <w:tcW w:type="dxa" w:w="38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before="20"/>
            </w:pPr>
            <w:r>
              <w:rPr>
                <w:rFonts w:ascii="Calibri" w:cs="Calibri" w:eastAsia="Calibri" w:hAnsi="Calibri"/>
                <w:b/>
                <w:bCs/>
                <w:color w:val="1F4E79"/>
                <w:sz w:val="17"/>
                <w:szCs w:val="17"/>
              </w:rPr>
              <w:t xml:space="preserve">Actual</w:t>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Participants / teams</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200+ / 50–60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Campus visitors (show zone, keynote)</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1,000+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Departments represented</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6+</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Government problem statements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2–3</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Companies involved</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2–3</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Internship interviews (top 3 teams)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3 teams (about 9–12 students)</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Local news stories</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1–2</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Total cost / cost per participant</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₹60k–1L / about ₹400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Sponsor money and in-kind support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₹30,000+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Feedback score (out of 5)</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4+</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r>
        <w:trPr>
          <w:cantSplit/>
          <w:tblHeader w:val="off"/>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Social media reach</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15,000+ views</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alibri" w:cs="Calibri" w:eastAsia="Calibri" w:hAnsi="Calibri"/>
                <w:b w:val="false"/>
                <w:bCs w:val="false"/>
                <w:sz w:val="17"/>
                <w:szCs w:val="17"/>
              </w:rPr>
              <w:t xml:space="preserve"/>
            </w:r>
          </w:p>
        </w:tc>
      </w:tr>
    </w:tbl>
    <w:p>
      <w:pPr>
        <w:spacing w:after="100"/>
      </w:pPr>
      <w:r>
        <w:rPr>
          <w:rFonts w:ascii="Calibri" w:cs="Calibri" w:eastAsia="Calibri" w:hAnsi="Calibri"/>
          <w:i/>
          <w:iCs/>
          <w:sz w:val="20"/>
          <w:szCs w:val="20"/>
        </w:rPr>
        <w:t xml:space="preserve">Add: photos, press clippings, winning solutions, quotes from the government officer, chief guest and companies, what we change, and the request for Event 3.</w:t>
      </w:r>
    </w:p>
    <w:p>
      <w:pPr>
        <w:pStyle w:val="Heading1"/>
        <w:spacing w:after="120" w:before="320"/>
      </w:pPr>
      <w:r>
        <w:rPr>
          <w:rFonts w:ascii="Calibri" w:cs="Calibri" w:eastAsia="Calibri" w:hAnsi="Calibri"/>
        </w:rPr>
        <w:t xml:space="preserve">12. Message templates</w:t>
      </w:r>
    </w:p>
    <w:p>
      <w:pPr>
        <w:pStyle w:val="Heading2"/>
        <w:spacing w:after="80" w:before="200"/>
      </w:pPr>
      <w:r>
        <w:rPr>
          <w:rFonts w:ascii="Calibri" w:cs="Calibri" w:eastAsia="Calibri" w:hAnsi="Calibri"/>
        </w:rPr>
        <w:t xml:space="preserve">Approval note to management</w:t>
      </w:r>
    </w:p>
    <w:p>
      <w:pPr>
        <w:spacing w:after="100"/>
      </w:pPr>
      <w:r>
        <w:rPr>
          <w:rFonts w:ascii="Calibri" w:cs="Calibri" w:eastAsia="Calibri" w:hAnsi="Calibri"/>
          <w:sz w:val="20"/>
          <w:szCs w:val="20"/>
        </w:rPr>
        <w:t xml:space="preserve">Subject: Approval request – Amity Patna Campus Hackathon (Sat 20 Feb 2027)</w:t>
      </w:r>
    </w:p>
    <w:p>
      <w:pPr>
        <w:spacing w:after="100"/>
      </w:pPr>
      <w:r>
        <w:rPr>
          <w:rFonts w:ascii="Calibri" w:cs="Calibri" w:eastAsia="Calibri" w:hAnsi="Calibri"/>
          <w:sz w:val="20"/>
          <w:szCs w:val="20"/>
        </w:rPr>
        <w:t xml:space="preserve">Following Event 1 (results attached), we propose a 12-hour campus hackathon on Saturday 20 February 2027 for 200+ students, with problem statements from a Bihar government office and partner companies, a chief guest keynote, and a robotics and esports show for the whole campus. Top 3 teams will receive internship interviews. Budget: ₹60,000–1,00,000, with a sponsor target of ₹30,000+. We request approval for the date, venue, budget, late-evening timing (until 10:15 PM with transport), and official letters to government offices.</w:t>
      </w:r>
    </w:p>
    <w:p>
      <w:pPr>
        <w:pStyle w:val="Heading2"/>
        <w:spacing w:after="80" w:before="200"/>
      </w:pPr>
      <w:r>
        <w:rPr>
          <w:rFonts w:ascii="Calibri" w:cs="Calibri" w:eastAsia="Calibri" w:hAnsi="Calibri"/>
        </w:rPr>
        <w:t xml:space="preserve">Letter to a government office (from the Director)</w:t>
      </w:r>
    </w:p>
    <w:p>
      <w:pPr>
        <w:spacing w:after="100"/>
      </w:pPr>
      <w:r>
        <w:rPr>
          <w:rFonts w:ascii="Calibri" w:cs="Calibri" w:eastAsia="Calibri" w:hAnsi="Calibri"/>
          <w:sz w:val="20"/>
          <w:szCs w:val="20"/>
        </w:rPr>
        <w:t xml:space="preserve">Subject: Request for problem statements – student hackathon at Amity University Patna, 20 Feb 2027</w:t>
      </w:r>
    </w:p>
    <w:p>
      <w:pPr>
        <w:spacing w:after="100"/>
      </w:pPr>
      <w:r>
        <w:rPr>
          <w:rFonts w:ascii="Calibri" w:cs="Calibri" w:eastAsia="Calibri" w:hAnsi="Calibri"/>
          <w:sz w:val="20"/>
          <w:szCs w:val="20"/>
        </w:rPr>
        <w:t xml:space="preserve">Respected Sir/Madam, Amity University Patna is organising a hackathon on 20 February 2027 where 200+ students will build technology solutions to real problems in Bihar. We request your office to share one or two problem statements (for example, on citizen services or public information) and to nominate an officer to judge and present the prizes. The solutions will be shared with your office. We would be honoured by your participation. Regards, [Director, Amity University Patna]</w:t>
      </w:r>
    </w:p>
    <w:p>
      <w:pPr>
        <w:pStyle w:val="Heading2"/>
        <w:spacing w:after="80" w:before="200"/>
      </w:pPr>
      <w:r>
        <w:rPr>
          <w:rFonts w:ascii="Calibri" w:cs="Calibri" w:eastAsia="Calibri" w:hAnsi="Calibri"/>
        </w:rPr>
        <w:t xml:space="preserve">Chief guest invitation</w:t>
      </w:r>
    </w:p>
    <w:p>
      <w:pPr>
        <w:spacing w:after="100"/>
      </w:pPr>
      <w:r>
        <w:rPr>
          <w:rFonts w:ascii="Calibri" w:cs="Calibri" w:eastAsia="Calibri" w:hAnsi="Calibri"/>
          <w:sz w:val="20"/>
          <w:szCs w:val="20"/>
        </w:rPr>
        <w:t xml:space="preserve">Respected [Name], we would be honoured to invite you as Chief Guest at the Amity Patna Campus Hackathon on Saturday 20 February 2027 to deliver a 30-minute keynote to our students at 11:30 AM. [Details of travel and hospitality.] Regards, [Director / Faculty convener]</w:t>
      </w:r>
    </w:p>
    <w:p>
      <w:pPr>
        <w:pStyle w:val="Heading2"/>
        <w:spacing w:after="80" w:before="200"/>
      </w:pPr>
      <w:r>
        <w:rPr>
          <w:rFonts w:ascii="Calibri" w:cs="Calibri" w:eastAsia="Calibri" w:hAnsi="Calibri"/>
        </w:rPr>
        <w:t xml:space="preserve">Invite to robotics clubs</w:t>
      </w:r>
    </w:p>
    <w:p>
      <w:pPr>
        <w:spacing w:after="100"/>
      </w:pPr>
      <w:r>
        <w:rPr>
          <w:rFonts w:ascii="Calibri" w:cs="Calibri" w:eastAsia="Calibri" w:hAnsi="Calibri"/>
          <w:sz w:val="20"/>
          <w:szCs w:val="20"/>
        </w:rPr>
        <w:t xml:space="preserve">Hello [Club], we are hosting a campus hackathon at Amity University Patna on 20 Feb 2027 with a show zone for 1,000+ visitors. We would love your team to bring robots for exhibition matches or a demo at 11:30 AM and 3:30 PM. We will cover travel, food and a certificate of appreciation. Regards, [Name]</w:t>
      </w:r>
    </w:p>
    <w:p>
      <w:pPr>
        <w:pStyle w:val="Heading2"/>
        <w:spacing w:after="80" w:before="200"/>
      </w:pPr>
      <w:r>
        <w:rPr>
          <w:rFonts w:ascii="Calibri" w:cs="Calibri" w:eastAsia="Calibri" w:hAnsi="Calibri"/>
        </w:rPr>
        <w:t xml:space="preserve">Announcement to students</w:t>
      </w:r>
    </w:p>
    <w:p>
      <w:pPr>
        <w:spacing w:after="100"/>
      </w:pPr>
      <w:r>
        <w:rPr>
          <w:rFonts w:ascii="Calibri" w:cs="Calibri" w:eastAsia="Calibri" w:hAnsi="Calibri"/>
          <w:sz w:val="20"/>
          <w:szCs w:val="20"/>
        </w:rPr>
        <w:t xml:space="preserve">Solve for Bihar! Amity Patna Campus Hackathon – Sat 20 Feb. 12 hours, real problems from the government and companies, mentors, prizes, and internship interviews for the top 3 teams. Plus robot battles, drone demo and esports for everyone. Register your team (2–4) by 17 Feb: [link]</w:t>
      </w:r>
    </w:p>
    <w:p>
      <w:pPr>
        <w:pStyle w:val="Heading2"/>
        <w:spacing w:after="80" w:before="200"/>
      </w:pPr>
      <w:r>
        <w:rPr>
          <w:rFonts w:ascii="Calibri" w:cs="Calibri" w:eastAsia="Calibri" w:hAnsi="Calibri"/>
        </w:rPr>
        <w:t xml:space="preserve">Press note (send on the day)</w:t>
      </w:r>
    </w:p>
    <w:p>
      <w:pPr>
        <w:spacing w:after="100"/>
      </w:pPr>
      <w:r>
        <w:rPr>
          <w:rFonts w:ascii="Calibri" w:cs="Calibri" w:eastAsia="Calibri" w:hAnsi="Calibri"/>
          <w:sz w:val="20"/>
          <w:szCs w:val="20"/>
        </w:rPr>
        <w:t xml:space="preserve">Patna, 20 Feb 2027: Over 200 students at Amity University Patna took part in a 12-hour hackathon today, building solutions to problem statements set by [government office] and [companies]. [Chief guest] delivered the keynote. The winning team, [name], developed [solution]. The top three teams will be interviewed for internships by [companies].</w:t>
      </w:r>
    </w:p>
    <w:p>
      <w:pPr>
        <w:pStyle w:val="Heading1"/>
        <w:spacing w:after="120" w:before="320"/>
      </w:pPr>
      <w:r>
        <w:rPr>
          <w:rFonts w:ascii="Calibri" w:cs="Calibri" w:eastAsia="Calibri" w:hAnsi="Calibri"/>
        </w:rPr>
        <w:t xml:space="preserve">13. Risks and backups</w:t>
      </w:r>
    </w:p>
    <w:p>
      <w:pPr>
        <w:pStyle w:val="ListParagraph"/>
        <w:numPr>
          <w:ilvl w:val="0"/>
          <w:numId w:val="2"/>
        </w:numPr>
        <w:spacing w:after="60"/>
      </w:pPr>
      <w:r>
        <w:rPr>
          <w:rFonts w:ascii="Calibri" w:cs="Calibri" w:eastAsia="Calibri" w:hAnsi="Calibri"/>
          <w:sz w:val="20"/>
          <w:szCs w:val="20"/>
        </w:rPr>
        <w:t xml:space="preserve">Government office does not respond – send letters early (mid-Dec), follow up in person; backup: hospital, NGO or public-sector unit problems.</w:t>
      </w:r>
    </w:p>
    <w:p>
      <w:pPr>
        <w:pStyle w:val="ListParagraph"/>
        <w:numPr>
          <w:ilvl w:val="0"/>
          <w:numId w:val="2"/>
        </w:numPr>
        <w:spacing w:after="60"/>
      </w:pPr>
      <w:r>
        <w:rPr>
          <w:rFonts w:ascii="Calibri" w:cs="Calibri" w:eastAsia="Calibri" w:hAnsi="Calibri"/>
          <w:sz w:val="20"/>
          <w:szCs w:val="20"/>
        </w:rPr>
        <w:t xml:space="preserve">Chief guest cancels – keep 2 backups; a recorded or video message as last resort.</w:t>
      </w:r>
    </w:p>
    <w:p>
      <w:pPr>
        <w:pStyle w:val="ListParagraph"/>
        <w:numPr>
          <w:ilvl w:val="0"/>
          <w:numId w:val="2"/>
        </w:numPr>
        <w:spacing w:after="60"/>
      </w:pPr>
      <w:r>
        <w:rPr>
          <w:rFonts w:ascii="Calibri" w:cs="Calibri" w:eastAsia="Calibri" w:hAnsi="Calibri"/>
          <w:sz w:val="20"/>
          <w:szCs w:val="20"/>
        </w:rPr>
        <w:t xml:space="preserve">Late finish concerns – management approval for timing; transport and supervision; shorten to 10 hours (8 AM–6 PM) if needed.</w:t>
      </w:r>
    </w:p>
    <w:p>
      <w:pPr>
        <w:pStyle w:val="ListParagraph"/>
        <w:numPr>
          <w:ilvl w:val="0"/>
          <w:numId w:val="2"/>
        </w:numPr>
        <w:spacing w:after="60"/>
      </w:pPr>
      <w:r>
        <w:rPr>
          <w:rFonts w:ascii="Calibri" w:cs="Calibri" w:eastAsia="Calibri" w:hAnsi="Calibri"/>
          <w:sz w:val="20"/>
          <w:szCs w:val="20"/>
        </w:rPr>
        <w:t xml:space="preserve">Show zone safety – barriers for robot battles, cordoned area and permissions for drones, first-aid on site.</w:t>
      </w:r>
    </w:p>
    <w:p>
      <w:pPr>
        <w:pStyle w:val="ListParagraph"/>
        <w:numPr>
          <w:ilvl w:val="0"/>
          <w:numId w:val="2"/>
        </w:numPr>
        <w:spacing w:after="60"/>
      </w:pPr>
      <w:r>
        <w:rPr>
          <w:rFonts w:ascii="Calibri" w:cs="Calibri" w:eastAsia="Calibri" w:hAnsi="Calibri"/>
          <w:sz w:val="20"/>
          <w:szCs w:val="20"/>
        </w:rPr>
        <w:t xml:space="preserve">Esports not allowed – replace with a tech quiz or coding relay for visitors.</w:t>
      </w:r>
    </w:p>
    <w:p>
      <w:pPr>
        <w:pStyle w:val="ListParagraph"/>
        <w:numPr>
          <w:ilvl w:val="0"/>
          <w:numId w:val="2"/>
        </w:numPr>
        <w:spacing w:after="60"/>
      </w:pPr>
      <w:r>
        <w:rPr>
          <w:rFonts w:ascii="Calibri" w:cs="Calibri" w:eastAsia="Calibri" w:hAnsi="Calibri"/>
          <w:sz w:val="20"/>
          <w:szCs w:val="20"/>
        </w:rPr>
        <w:t xml:space="preserve">Clash with Anwesha (6–8 Feb) promotion – our event is two weeks later and on campus; focus promotion inside Amity.</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Event 2 – Amity Patna Campus Hackathon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bullet"/>
      <w:lvlText w:val="☐"/>
      <w:lvlJc w:val="lef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2 – Amity Patna Campus Hackathon</dc:title>
  <dc:creator>Event Planner</dc:creator>
  <cp:lastModifiedBy>Un-named</cp:lastModifiedBy>
  <cp:revision>1</cp:revision>
  <dcterms:created xsi:type="dcterms:W3CDTF">2026-10-11T17:48:52.947Z</dcterms:created>
  <dcterms:modified xsi:type="dcterms:W3CDTF">2026-10-11T17:48:52.948Z</dcterms:modified>
</cp:coreProperties>
</file>

<file path=docProps/custom.xml><?xml version="1.0" encoding="utf-8"?>
<Properties xmlns="http://schemas.openxmlformats.org/officeDocument/2006/custom-properties" xmlns:vt="http://schemas.openxmlformats.org/officeDocument/2006/docPropsVTypes"/>
</file>