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1F4E79"/>
          <w:sz w:val="36"/>
          <w:szCs w:val="36"/>
        </w:rPr>
        <w:t xml:space="preserve">Event B – Patna Inter-College Hackathon</w:t>
      </w:r>
    </w:p>
    <w:p>
      <w:pPr>
        <w:pBdr>
          <w:bottom w:val="single" w:color="1F4E79" w:sz="8" w:space="6"/>
        </w:pBdr>
        <w:spacing w:after="240"/>
      </w:pPr>
      <w:r>
        <w:rPr>
          <w:rFonts w:ascii="Calibri" w:cs="Calibri" w:eastAsia="Calibri" w:hAnsi="Calibri"/>
          <w:color w:val="595959"/>
          <w:sz w:val="19"/>
          <w:szCs w:val="19"/>
        </w:rPr>
        <w:t xml:space="preserve">Working plan  •  Amity University Patna  •  Sat–Sun 27–28 Mar 2027  •  Draft 1 (12 Oct 2026)</w:t>
      </w:r>
    </w:p>
    <w:p>
      <w:pPr>
        <w:pStyle w:val="Heading1"/>
        <w:keepNext/>
        <w:spacing w:after="120" w:before="280"/>
      </w:pPr>
      <w:r>
        <w:rPr>
          <w:rFonts w:ascii="Calibri" w:cs="Calibri" w:eastAsia="Calibri" w:hAnsi="Calibri"/>
          <w:b/>
          <w:bCs/>
          <w:color w:val="1F4E79"/>
          <w:sz w:val="26"/>
          <w:szCs w:val="26"/>
        </w:rPr>
        <w:t xml:space="preserve">1. Where this fits</w:t>
      </w:r>
    </w:p>
    <w:p>
      <w:pPr>
        <w:spacing w:after="100"/>
      </w:pPr>
      <w:r>
        <w:rPr>
          <w:rFonts w:ascii="Calibri" w:cs="Calibri" w:eastAsia="Calibri" w:hAnsi="Calibri"/>
          <w:sz w:val="20"/>
          <w:szCs w:val="20"/>
        </w:rPr>
        <w:t xml:space="preserve">Second of the </w:t>
      </w:r>
      <w:r>
        <w:rPr>
          <w:rFonts w:ascii="Calibri" w:cs="Calibri" w:eastAsia="Calibri" w:hAnsi="Calibri"/>
          <w:b/>
          <w:bCs/>
          <w:sz w:val="20"/>
          <w:szCs w:val="20"/>
        </w:rPr>
        <w:t xml:space="preserve">two inter-college events for all Patna colleges</w:t>
      </w:r>
      <w:r>
        <w:rPr>
          <w:rFonts w:ascii="Calibri" w:cs="Calibri" w:eastAsia="Calibri" w:hAnsi="Calibri"/>
          <w:sz w:val="20"/>
          <w:szCs w:val="20"/>
        </w:rPr>
        <w:t xml:space="preserve"> this year. Event A (Code &amp; Idea Day, Sat 16 Jan 2027) builds the college network and the company list; Event B turns that into a 24-hour hackathon where companies set the problems, judge, and hire.</w:t>
      </w:r>
    </w:p>
    <w:p>
      <w:pPr>
        <w:pStyle w:val="Heading1"/>
        <w:keepNext/>
        <w:spacing w:after="120" w:before="280"/>
      </w:pPr>
      <w:r>
        <w:rPr>
          <w:rFonts w:ascii="Calibri" w:cs="Calibri" w:eastAsia="Calibri" w:hAnsi="Calibri"/>
          <w:b/>
          <w:bCs/>
          <w:color w:val="1F4E79"/>
          <w:sz w:val="26"/>
          <w:szCs w:val="26"/>
        </w:rPr>
        <w:t xml:space="preserve">2. At a glance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566"/>
        <w:gridCol w:w="12832"/>
      </w:tblGrid>
      <w:tr>
        <w:trPr>
          <w:tblHeader/>
        </w:trPr>
        <w:tc>
          <w:tcPr>
            <w:tcW w:type="dxa" w:w="2566"/>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Item</w:t>
            </w:r>
          </w:p>
        </w:tc>
        <w:tc>
          <w:tcPr>
            <w:tcW w:type="dxa" w:w="12832"/>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Plan</w:t>
            </w:r>
          </w:p>
        </w:tc>
      </w:tr>
      <w:tr>
        <w:trPr>
          <w:cantSplit/>
        </w:trPr>
        <w:tc>
          <w:tcPr>
            <w:tcW w:type="dxa" w:w="25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Name (working)</w:t>
            </w:r>
          </w:p>
        </w:tc>
        <w:tc>
          <w:tcPr>
            <w:tcW w:type="dxa" w:w="1283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Patna Inter-College Hackathon – "Hack for Hire"</w:t>
            </w:r>
          </w:p>
        </w:tc>
      </w:tr>
      <w:tr>
        <w:trPr>
          <w:cantSplit/>
        </w:trPr>
        <w:tc>
          <w:tcPr>
            <w:tcW w:type="dxa" w:w="256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Date</w:t>
            </w:r>
          </w:p>
        </w:tc>
        <w:tc>
          <w:tcPr>
            <w:tcW w:type="dxa" w:w="1283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Sat 27 Mar 2027, 9:00 AM check-in → Sun 28 Mar 2027, 4:30 PM close. Hacking 11:00 AM Sat – 11:00 AM Sun (24 hours). Fallback: Sat–Sun 3–4 Apr.</w:t>
            </w:r>
          </w:p>
        </w:tc>
      </w:tr>
      <w:tr>
        <w:trPr>
          <w:cantSplit/>
        </w:trPr>
        <w:tc>
          <w:tcPr>
            <w:tcW w:type="dxa" w:w="25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Why this date</w:t>
            </w:r>
          </w:p>
        </w:tc>
        <w:tc>
          <w:tcPr>
            <w:tcW w:type="dxa" w:w="1283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After mid-term exams and the weekend after Holi (around Mon 22 Mar – verify), so students are back on campus; before end-semester exam preparation starts in April</w:t>
            </w:r>
          </w:p>
        </w:tc>
      </w:tr>
      <w:tr>
        <w:trPr>
          <w:cantSplit/>
        </w:trPr>
        <w:tc>
          <w:tcPr>
            <w:tcW w:type="dxa" w:w="256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Venue</w:t>
            </w:r>
          </w:p>
        </w:tc>
        <w:tc>
          <w:tcPr>
            <w:tcW w:type="dxa" w:w="1283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Amity Patna – main hall or 4–5 labs (hacking, seated by problem statement), auditorium (opening, final pitches), 2 rooms (mentors, jury), 1 room (hiring desk), separate rest rooms for men and women</w:t>
            </w:r>
          </w:p>
        </w:tc>
      </w:tr>
      <w:tr>
        <w:trPr>
          <w:cantSplit/>
        </w:trPr>
        <w:tc>
          <w:tcPr>
            <w:tcW w:type="dxa" w:w="25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Who can join</w:t>
            </w:r>
          </w:p>
        </w:tc>
        <w:tc>
          <w:tcPr>
            <w:tcW w:type="dxa" w:w="1283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Students of every Patna college (and Bihta); teams of 2–4 from the same college; up to 8 teams per college; Amity Patna teams capped at 25% of places; top 5 Event A idea teams get direct entry</w:t>
            </w:r>
          </w:p>
        </w:tc>
      </w:tr>
      <w:tr>
        <w:trPr>
          <w:cantSplit/>
        </w:trPr>
        <w:tc>
          <w:tcPr>
            <w:tcW w:type="dxa" w:w="256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Big hook 1</w:t>
            </w:r>
          </w:p>
        </w:tc>
        <w:tc>
          <w:tcPr>
            <w:tcW w:type="dxa" w:w="1283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Company problem statements from 5–8 companies – each company sends a technical judge and an HR person/hiring manager (Flipkart GRiD model)</w:t>
            </w:r>
          </w:p>
        </w:tc>
      </w:tr>
      <w:tr>
        <w:trPr>
          <w:cantSplit/>
        </w:trPr>
        <w:tc>
          <w:tcPr>
            <w:tcW w:type="dxa" w:w="25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Big hook 2</w:t>
            </w:r>
          </w:p>
        </w:tc>
        <w:tc>
          <w:tcPr>
            <w:tcW w:type="dxa" w:w="1283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Hiring desk at the event: winners get internship or pre-placement interview offers; every company gets the CV pack of teams that worked on its problem</w:t>
            </w:r>
          </w:p>
        </w:tc>
      </w:tr>
      <w:tr>
        <w:trPr>
          <w:cantSplit/>
        </w:trPr>
        <w:tc>
          <w:tcPr>
            <w:tcW w:type="dxa" w:w="256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Big hook 3</w:t>
            </w:r>
          </w:p>
        </w:tc>
        <w:tc>
          <w:tcPr>
            <w:tcW w:type="dxa" w:w="1283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Best college trophy and a public college-wise leaderboard of teams – colleges compete to send their best</w:t>
            </w:r>
          </w:p>
        </w:tc>
      </w:tr>
      <w:tr>
        <w:trPr>
          <w:cantSplit/>
        </w:trPr>
        <w:tc>
          <w:tcPr>
            <w:tcW w:type="dxa" w:w="25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Placement step</w:t>
            </w:r>
          </w:p>
        </w:tc>
        <w:tc>
          <w:tcPr>
            <w:tcW w:type="dxa" w:w="1283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Interviews for top teams within 2 weeks; at least 5 offers (internships, PPIs, fast-tracks) agreed in writing with companies before the event</w:t>
            </w:r>
          </w:p>
        </w:tc>
      </w:tr>
      <w:tr>
        <w:trPr>
          <w:cantSplit/>
        </w:trPr>
        <w:tc>
          <w:tcPr>
            <w:tcW w:type="dxa" w:w="256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Targets</w:t>
            </w:r>
          </w:p>
        </w:tc>
        <w:tc>
          <w:tcPr>
            <w:tcW w:type="dxa" w:w="1283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15+ colleges • 300 registrations • 240+ attend (60–75 teams) • 5–8 companies • 15+ interviews • 5+ offers • 1–2 local news stories</w:t>
            </w:r>
          </w:p>
        </w:tc>
      </w:tr>
      <w:tr>
        <w:trPr>
          <w:cantSplit/>
        </w:trPr>
        <w:tc>
          <w:tcPr>
            <w:tcW w:type="dxa" w:w="25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Budget</w:t>
            </w:r>
          </w:p>
        </w:tc>
        <w:tc>
          <w:tcPr>
            <w:tcW w:type="dxa" w:w="1283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₹1,20,000–1,80,000 (see section 10); sponsor target ₹60,000+</w:t>
            </w:r>
          </w:p>
        </w:tc>
      </w:tr>
      <w:tr>
        <w:trPr>
          <w:cantSplit/>
        </w:trPr>
        <w:tc>
          <w:tcPr>
            <w:tcW w:type="dxa" w:w="256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Needs first</w:t>
            </w:r>
          </w:p>
        </w:tc>
        <w:tc>
          <w:tcPr>
            <w:tcW w:type="dxa" w:w="1283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Event A results sheet approved by management (by early Feb 2027); approval for an overnight event with outside students</w:t>
            </w:r>
          </w:p>
        </w:tc>
      </w:tr>
    </w:tbl>
    <w:p>
      <w:pPr>
        <w:spacing w:after="60"/>
      </w:pPr>
    </w:p>
    <w:p>
      <w:pPr>
        <w:pStyle w:val="Heading1"/>
        <w:keepNext/>
        <w:spacing w:after="120" w:before="280"/>
      </w:pPr>
      <w:r>
        <w:rPr>
          <w:rFonts w:ascii="Calibri" w:cs="Calibri" w:eastAsia="Calibri" w:hAnsi="Calibri"/>
          <w:b/>
          <w:bCs/>
          <w:color w:val="1F4E79"/>
          <w:sz w:val="26"/>
          <w:szCs w:val="26"/>
        </w:rPr>
        <w:t xml:space="preserve">3. What participants and partners get</w:t>
      </w:r>
    </w:p>
    <w:p>
      <w:pPr>
        <w:pStyle w:val="ListParagraph"/>
        <w:numPr>
          <w:ilvl w:val="0"/>
          <w:numId w:val="2"/>
        </w:numPr>
        <w:spacing w:after="50"/>
      </w:pPr>
      <w:r>
        <w:rPr>
          <w:rFonts w:ascii="Calibri" w:cs="Calibri" w:eastAsia="Calibri" w:hAnsi="Calibri"/>
          <w:b/>
          <w:bCs/>
          <w:sz w:val="20"/>
          <w:szCs w:val="20"/>
        </w:rPr>
        <w:t xml:space="preserve">Participants:</w:t>
      </w:r>
      <w:r>
        <w:rPr>
          <w:rFonts w:ascii="Calibri" w:cs="Calibri" w:eastAsia="Calibri" w:hAnsi="Calibri"/>
          <w:sz w:val="20"/>
          <w:szCs w:val="20"/>
        </w:rPr>
        <w:t xml:space="preserve"> real company problems, mentors through the night, food for 24 hours, certificates, prizes, interviews with companies, and a chance to meet students from other colleges.</w:t>
      </w:r>
    </w:p>
    <w:p>
      <w:pPr>
        <w:pStyle w:val="ListParagraph"/>
        <w:numPr>
          <w:ilvl w:val="0"/>
          <w:numId w:val="2"/>
        </w:numPr>
        <w:spacing w:after="50"/>
      </w:pPr>
      <w:r>
        <w:rPr>
          <w:rFonts w:ascii="Calibri" w:cs="Calibri" w:eastAsia="Calibri" w:hAnsi="Calibri"/>
          <w:b/>
          <w:bCs/>
          <w:sz w:val="20"/>
          <w:szCs w:val="20"/>
        </w:rPr>
        <w:t xml:space="preserve">Colleges:</w:t>
      </w:r>
      <w:r>
        <w:rPr>
          <w:rFonts w:ascii="Calibri" w:cs="Calibri" w:eastAsia="Calibri" w:hAnsi="Calibri"/>
          <w:sz w:val="20"/>
          <w:szCs w:val="20"/>
        </w:rPr>
        <w:t xml:space="preserve"> free entry, travel help for teams from Bihta and outer Patna, a faculty coordinator seat on the mentor panel, best college trophy.</w:t>
      </w:r>
    </w:p>
    <w:p>
      <w:pPr>
        <w:pStyle w:val="ListParagraph"/>
        <w:numPr>
          <w:ilvl w:val="0"/>
          <w:numId w:val="2"/>
        </w:numPr>
        <w:spacing w:after="50"/>
      </w:pPr>
      <w:r>
        <w:rPr>
          <w:rFonts w:ascii="Calibri" w:cs="Calibri" w:eastAsia="Calibri" w:hAnsi="Calibri"/>
          <w:b/>
          <w:bCs/>
          <w:sz w:val="20"/>
          <w:szCs w:val="20"/>
        </w:rPr>
        <w:t xml:space="preserve">Companies:</w:t>
      </w:r>
      <w:r>
        <w:rPr>
          <w:rFonts w:ascii="Calibri" w:cs="Calibri" w:eastAsia="Calibri" w:hAnsi="Calibri"/>
          <w:sz w:val="20"/>
          <w:szCs w:val="20"/>
        </w:rPr>
        <w:t xml:space="preserve"> working prototypes for their problem, first pick of talent from 15+ colleges, CV pack, logo on all material, stall at the hiring desk.</w:t>
      </w:r>
    </w:p>
    <w:p>
      <w:pPr>
        <w:pStyle w:val="ListParagraph"/>
        <w:numPr>
          <w:ilvl w:val="0"/>
          <w:numId w:val="2"/>
        </w:numPr>
        <w:spacing w:after="50"/>
      </w:pPr>
      <w:r>
        <w:rPr>
          <w:rFonts w:ascii="Calibri" w:cs="Calibri" w:eastAsia="Calibri" w:hAnsi="Calibri"/>
          <w:b/>
          <w:bCs/>
          <w:sz w:val="20"/>
          <w:szCs w:val="20"/>
        </w:rPr>
        <w:t xml:space="preserve">Amity Patna:</w:t>
      </w:r>
      <w:r>
        <w:rPr>
          <w:rFonts w:ascii="Calibri" w:cs="Calibri" w:eastAsia="Calibri" w:hAnsi="Calibri"/>
          <w:sz w:val="20"/>
          <w:szCs w:val="20"/>
        </w:rPr>
        <w:t xml:space="preserve"> known by every Patna college and by employers as the host – the base for the Bihar-level hackathon later in 2027.</w:t>
      </w:r>
    </w:p>
    <w:p>
      <w:pPr>
        <w:pStyle w:val="Heading1"/>
        <w:keepNext/>
        <w:spacing w:after="120" w:before="280"/>
      </w:pPr>
      <w:r>
        <w:rPr>
          <w:rFonts w:ascii="Calibri" w:cs="Calibri" w:eastAsia="Calibri" w:hAnsi="Calibri"/>
          <w:b/>
          <w:bCs/>
          <w:color w:val="1F4E79"/>
          <w:sz w:val="26"/>
          <w:szCs w:val="26"/>
        </w:rPr>
        <w:t xml:space="preserve">4. How we reach and engage participants</w:t>
      </w:r>
    </w:p>
    <w:p>
      <w:pPr>
        <w:spacing w:after="100"/>
      </w:pPr>
      <w:r>
        <w:rPr>
          <w:rFonts w:ascii="Calibri" w:cs="Calibri" w:eastAsia="Calibri" w:hAnsi="Calibri"/>
          <w:sz w:val="20"/>
          <w:szCs w:val="20"/>
        </w:rPr>
        <w:t xml:space="preserve">Event B uses the network built for Event A – the same faculty coordinators and ambassadors in every Patna college. The aim now is to turn individual students into </w:t>
      </w:r>
      <w:r>
        <w:rPr>
          <w:rFonts w:ascii="Calibri" w:cs="Calibri" w:eastAsia="Calibri" w:hAnsi="Calibri"/>
          <w:b/>
          <w:bCs/>
          <w:sz w:val="20"/>
          <w:szCs w:val="20"/>
        </w:rPr>
        <w:t xml:space="preserve">teams</w:t>
      </w:r>
      <w:r>
        <w:rPr>
          <w:rFonts w:ascii="Calibri" w:cs="Calibri" w:eastAsia="Calibri" w:hAnsi="Calibri"/>
          <w:sz w:val="20"/>
          <w:szCs w:val="20"/>
        </w:rPr>
        <w:t xml:space="preserve"> and get them to commit to 24 hours.</w:t>
      </w:r>
    </w:p>
    <w:p>
      <w:pPr>
        <w:pStyle w:val="Heading2"/>
        <w:keepNext/>
        <w:spacing w:after="80" w:before="160"/>
      </w:pPr>
      <w:r>
        <w:rPr>
          <w:rFonts w:ascii="Calibri" w:cs="Calibri" w:eastAsia="Calibri" w:hAnsi="Calibri"/>
          <w:b/>
          <w:bCs/>
          <w:color w:val="1F4E79"/>
          <w:sz w:val="21"/>
          <w:szCs w:val="21"/>
        </w:rPr>
        <w:t xml:space="preserve">Contact network in every college (carried over from Event A)</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042"/>
        <w:gridCol w:w="3928"/>
        <w:gridCol w:w="4713"/>
        <w:gridCol w:w="4715"/>
      </w:tblGrid>
      <w:tr>
        <w:trPr>
          <w:tblHeader/>
        </w:trPr>
        <w:tc>
          <w:tcPr>
            <w:tcW w:type="dxa" w:w="2042"/>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Layer</w:t>
            </w:r>
          </w:p>
        </w:tc>
        <w:tc>
          <w:tcPr>
            <w:tcW w:type="dxa" w:w="392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Who</w:t>
            </w:r>
          </w:p>
        </w:tc>
        <w:tc>
          <w:tcPr>
            <w:tcW w:type="dxa" w:w="4713"/>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How we get them</w:t>
            </w:r>
          </w:p>
        </w:tc>
        <w:tc>
          <w:tcPr>
            <w:tcW w:type="dxa" w:w="4715"/>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What they do</w:t>
            </w:r>
          </w:p>
        </w:tc>
      </w:tr>
      <w:tr>
        <w:trPr>
          <w:cantSplit/>
        </w:trPr>
        <w:tc>
          <w:tcPr>
            <w:tcW w:type="dxa" w:w="20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1. Institution</w:t>
            </w:r>
          </w:p>
        </w:tc>
        <w:tc>
          <w:tcPr>
            <w:tcW w:type="dxa" w:w="392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Principal / Director</w:t>
            </w:r>
          </w:p>
        </w:tc>
        <w:tc>
          <w:tcPr>
            <w:tcW w:type="dxa" w:w="471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Letter from the Amity Patna Director + in-person visit by the faculty convener</w:t>
            </w:r>
          </w:p>
        </w:tc>
        <w:tc>
          <w:tcPr>
            <w:tcW w:type="dxa" w:w="471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Permits the notice, nominates a faculty coordinator</w:t>
            </w:r>
          </w:p>
        </w:tc>
      </w:tr>
      <w:tr>
        <w:trPr>
          <w:cantSplit/>
        </w:trPr>
        <w:tc>
          <w:tcPr>
            <w:tcW w:type="dxa" w:w="204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2. Faculty coordinator</w:t>
            </w:r>
          </w:p>
        </w:tc>
        <w:tc>
          <w:tcPr>
            <w:tcW w:type="dxa" w:w="392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1 teacher per college (CSE/IT/BCA HoD or club in-charge)</w:t>
            </w:r>
          </w:p>
        </w:tc>
        <w:tc>
          <w:tcPr>
            <w:tcW w:type="dxa" w:w="471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Named by the principal during the visit</w:t>
            </w:r>
          </w:p>
        </w:tc>
        <w:tc>
          <w:tcPr>
            <w:tcW w:type="dxa" w:w="4715"/>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Class announcements, notice board, signs college letters, travels with teams</w:t>
            </w:r>
          </w:p>
        </w:tc>
      </w:tr>
      <w:tr>
        <w:trPr>
          <w:cantSplit/>
        </w:trPr>
        <w:tc>
          <w:tcPr>
            <w:tcW w:type="dxa" w:w="20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3. Student ambassadors</w:t>
            </w:r>
          </w:p>
        </w:tc>
        <w:tc>
          <w:tcPr>
            <w:tcW w:type="dxa" w:w="392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2 per college (1 from 1st–2nd year, 1 from 3rd year+; at least one woman where possible)</w:t>
            </w:r>
          </w:p>
        </w:tc>
        <w:tc>
          <w:tcPr>
            <w:tcW w:type="dxa" w:w="471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Coding clubs, IEEE/ACM/GDG chapters, Event A participants, LinkedIn</w:t>
            </w:r>
          </w:p>
        </w:tc>
        <w:tc>
          <w:tcPr>
            <w:tcW w:type="dxa" w:w="471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Class WhatsApp groups, posters, 15-min info talk, help students form teams</w:t>
            </w:r>
          </w:p>
        </w:tc>
      </w:tr>
      <w:tr>
        <w:trPr>
          <w:cantSplit/>
        </w:trPr>
        <w:tc>
          <w:tcPr>
            <w:tcW w:type="dxa" w:w="204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4. Clubs and groups</w:t>
            </w:r>
          </w:p>
        </w:tc>
        <w:tc>
          <w:tcPr>
            <w:tcW w:type="dxa" w:w="392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Coding clubs, E-cells, NSS/NCC, hostel groups</w:t>
            </w:r>
          </w:p>
        </w:tc>
        <w:tc>
          <w:tcPr>
            <w:tcW w:type="dxa" w:w="471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Ambassadors + club leads</w:t>
            </w:r>
          </w:p>
        </w:tc>
        <w:tc>
          <w:tcPr>
            <w:tcW w:type="dxa" w:w="4715"/>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Share posts; bring whole clubs as teams</w:t>
            </w:r>
          </w:p>
        </w:tc>
      </w:tr>
    </w:tbl>
    <w:p>
      <w:pPr>
        <w:spacing w:after="60"/>
      </w:pPr>
    </w:p>
    <w:p>
      <w:pPr>
        <w:pStyle w:val="Heading2"/>
        <w:keepNext/>
        <w:spacing w:after="80" w:before="160"/>
      </w:pPr>
      <w:r>
        <w:rPr>
          <w:rFonts w:ascii="Calibri" w:cs="Calibri" w:eastAsia="Calibri" w:hAnsi="Calibri"/>
          <w:b/>
          <w:bCs/>
          <w:color w:val="1F4E79"/>
          <w:sz w:val="21"/>
          <w:szCs w:val="21"/>
        </w:rPr>
        <w:t xml:space="preserve">Engagement journey</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463"/>
        <w:gridCol w:w="2155"/>
        <w:gridCol w:w="7699"/>
        <w:gridCol w:w="3081"/>
      </w:tblGrid>
      <w:tr>
        <w:trPr>
          <w:tblHeader/>
        </w:trPr>
        <w:tc>
          <w:tcPr>
            <w:tcW w:type="dxa" w:w="2463"/>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Stage</w:t>
            </w:r>
          </w:p>
        </w:tc>
        <w:tc>
          <w:tcPr>
            <w:tcW w:type="dxa" w:w="2155"/>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When</w:t>
            </w:r>
          </w:p>
        </w:tc>
        <w:tc>
          <w:tcPr>
            <w:tcW w:type="dxa" w:w="7699"/>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What we do</w:t>
            </w:r>
          </w:p>
        </w:tc>
        <w:tc>
          <w:tcPr>
            <w:tcW w:type="dxa" w:w="3081"/>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Measure</w:t>
            </w:r>
          </w:p>
        </w:tc>
      </w:tr>
      <w:tr>
        <w:trPr>
          <w:cantSplit/>
        </w:trPr>
        <w:tc>
          <w:tcPr>
            <w:tcW w:type="dxa" w:w="246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1. Re-activate</w:t>
            </w:r>
          </w:p>
        </w:tc>
        <w:tc>
          <w:tcPr>
            <w:tcW w:type="dxa" w:w="215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18 Jan – 7 Feb</w:t>
            </w:r>
          </w:p>
        </w:tc>
        <w:tc>
          <w:tcPr>
            <w:tcW w:type="dxa" w:w="769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Thank Event A participants and invite them first (early entry); refresh the ambassador group; add colleges that missed Event A; visit any college with fewer than 5 sign-ups</w:t>
            </w:r>
          </w:p>
        </w:tc>
        <w:tc>
          <w:tcPr>
            <w:tcW w:type="dxa" w:w="308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Early registrations; all colleges with an ambassador</w:t>
            </w:r>
          </w:p>
        </w:tc>
      </w:tr>
      <w:tr>
        <w:trPr>
          <w:cantSplit/>
        </w:trPr>
        <w:tc>
          <w:tcPr>
            <w:tcW w:type="dxa" w:w="246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2. Team formation</w:t>
            </w:r>
          </w:p>
        </w:tc>
        <w:tc>
          <w:tcPr>
            <w:tcW w:type="dxa" w:w="2155"/>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8 Feb – 21 Feb</w:t>
            </w:r>
          </w:p>
        </w:tc>
        <w:tc>
          <w:tcPr>
            <w:tcW w:type="dxa" w:w="769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Registration open; "find a team" form and team-matching session online (Sat 20 Feb); a college may send up to 8 teams</w:t>
            </w:r>
          </w:p>
        </w:tc>
        <w:tc>
          <w:tcPr>
            <w:tcW w:type="dxa" w:w="308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75+ teams registered</w:t>
            </w:r>
          </w:p>
        </w:tc>
      </w:tr>
      <w:tr>
        <w:trPr>
          <w:cantSplit/>
        </w:trPr>
        <w:tc>
          <w:tcPr>
            <w:tcW w:type="dxa" w:w="246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3. Problem reveal</w:t>
            </w:r>
          </w:p>
        </w:tc>
        <w:tc>
          <w:tcPr>
            <w:tcW w:type="dxa" w:w="215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Week of 22 Feb</w:t>
            </w:r>
          </w:p>
        </w:tc>
        <w:tc>
          <w:tcPr>
            <w:tcW w:type="dxa" w:w="769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Company problem statements published (big promotion moment); each company records a 2-min video</w:t>
            </w:r>
          </w:p>
        </w:tc>
        <w:tc>
          <w:tcPr>
            <w:tcW w:type="dxa" w:w="308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Registrations after the reveal</w:t>
            </w:r>
          </w:p>
        </w:tc>
      </w:tr>
      <w:tr>
        <w:trPr>
          <w:cantSplit/>
        </w:trPr>
        <w:tc>
          <w:tcPr>
            <w:tcW w:type="dxa" w:w="246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4. Prepare (mid-terms in between)</w:t>
            </w:r>
          </w:p>
        </w:tc>
        <w:tc>
          <w:tcPr>
            <w:tcW w:type="dxa" w:w="2155"/>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1 – 21 Mar</w:t>
            </w:r>
          </w:p>
        </w:tc>
        <w:tc>
          <w:tcPr>
            <w:tcW w:type="dxa" w:w="769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Light touch during mid-terms: 1 online briefing "How we judge" (Sat 13 Mar); 1 mentor Q&amp;A (Wed 17 Mar); tech-stack tips in the WhatsApp channel; no building before the start</w:t>
            </w:r>
          </w:p>
        </w:tc>
        <w:tc>
          <w:tcPr>
            <w:tcW w:type="dxa" w:w="308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Briefing attendance</w:t>
            </w:r>
          </w:p>
        </w:tc>
      </w:tr>
      <w:tr>
        <w:trPr>
          <w:cantSplit/>
        </w:trPr>
        <w:tc>
          <w:tcPr>
            <w:tcW w:type="dxa" w:w="246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5. Confirm</w:t>
            </w:r>
          </w:p>
        </w:tc>
        <w:tc>
          <w:tcPr>
            <w:tcW w:type="dxa" w:w="215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22 – 26 Mar</w:t>
            </w:r>
          </w:p>
        </w:tc>
        <w:tc>
          <w:tcPr>
            <w:tcW w:type="dxa" w:w="769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Registration closes Wed 24 Mar; consent forms and college letters; personal call to every team; waitlist fills any gap</w:t>
            </w:r>
          </w:p>
        </w:tc>
        <w:tc>
          <w:tcPr>
            <w:tcW w:type="dxa" w:w="308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95% of teams confirmed</w:t>
            </w:r>
          </w:p>
        </w:tc>
      </w:tr>
      <w:tr>
        <w:trPr>
          <w:cantSplit/>
        </w:trPr>
        <w:tc>
          <w:tcPr>
            <w:tcW w:type="dxa" w:w="2463"/>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6. During the 24 hours</w:t>
            </w:r>
          </w:p>
        </w:tc>
        <w:tc>
          <w:tcPr>
            <w:tcW w:type="dxa" w:w="2155"/>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27–28 Mar</w:t>
            </w:r>
          </w:p>
        </w:tc>
        <w:tc>
          <w:tcPr>
            <w:tcW w:type="dxa" w:w="769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Mentor rounds, midnight activity, live leaderboard of check-ins (not scores), college shout-outs, hiring desk</w:t>
            </w:r>
          </w:p>
        </w:tc>
        <w:tc>
          <w:tcPr>
            <w:tcW w:type="dxa" w:w="308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Teams who submit; feedback 4+/5</w:t>
            </w:r>
          </w:p>
        </w:tc>
      </w:tr>
      <w:tr>
        <w:trPr>
          <w:cantSplit/>
        </w:trPr>
        <w:tc>
          <w:tcPr>
            <w:tcW w:type="dxa" w:w="246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7. After</w:t>
            </w:r>
          </w:p>
        </w:tc>
        <w:tc>
          <w:tcPr>
            <w:tcW w:type="dxa" w:w="215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29 Mar onwards</w:t>
            </w:r>
          </w:p>
        </w:tc>
        <w:tc>
          <w:tcPr>
            <w:tcW w:type="dxa" w:w="769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Certificates and photos by college; interview and offer follow-up; all teams invited to the Bihar Online Ideathon (Jul–Aug 2027)</w:t>
            </w:r>
          </w:p>
        </w:tc>
        <w:tc>
          <w:tcPr>
            <w:tcW w:type="dxa" w:w="308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Offers made; ideathon early sign-ups</w:t>
            </w:r>
          </w:p>
        </w:tc>
      </w:tr>
    </w:tbl>
    <w:p>
      <w:pPr>
        <w:spacing w:after="60"/>
      </w:pPr>
    </w:p>
    <w:p>
      <w:pPr>
        <w:spacing w:after="100"/>
      </w:pPr>
      <w:r>
        <w:rPr>
          <w:rFonts w:ascii="Calibri" w:cs="Calibri" w:eastAsia="Calibri" w:hAnsi="Calibri"/>
          <w:i/>
          <w:iCs/>
          <w:color w:val="595959"/>
          <w:sz w:val="18"/>
          <w:szCs w:val="18"/>
        </w:rPr>
        <w:t xml:space="preserve">Channels are the same as Event A. New for Event B: college-wise team count posted weekly ("NIT Patna – 7 teams, PWC – 5 teams …") and a best college trophy, which pushes colleges to send more teams.</w:t>
      </w:r>
    </w:p>
    <w:p>
      <w:pPr>
        <w:pStyle w:val="Heading1"/>
        <w:keepNext/>
        <w:spacing w:after="120" w:before="280"/>
      </w:pPr>
      <w:r>
        <w:rPr>
          <w:rFonts w:ascii="Calibri" w:cs="Calibri" w:eastAsia="Calibri" w:hAnsi="Calibri"/>
          <w:b/>
          <w:bCs/>
          <w:color w:val="1F4E79"/>
          <w:sz w:val="26"/>
          <w:szCs w:val="26"/>
        </w:rPr>
        <w:t xml:space="preserve">5. Problem statements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4199"/>
        <w:gridCol w:w="1399"/>
        <w:gridCol w:w="5599"/>
        <w:gridCol w:w="4201"/>
      </w:tblGrid>
      <w:tr>
        <w:trPr>
          <w:tblHeader/>
        </w:trPr>
        <w:tc>
          <w:tcPr>
            <w:tcW w:type="dxa" w:w="4199"/>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Source</w:t>
            </w:r>
          </w:p>
        </w:tc>
        <w:tc>
          <w:tcPr>
            <w:tcW w:type="dxa" w:w="1399"/>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Number</w:t>
            </w:r>
          </w:p>
        </w:tc>
        <w:tc>
          <w:tcPr>
            <w:tcW w:type="dxa" w:w="5599"/>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Examples (confirm with each company)</w:t>
            </w:r>
          </w:p>
        </w:tc>
        <w:tc>
          <w:tcPr>
            <w:tcW w:type="dxa" w:w="4201"/>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How to get them</w:t>
            </w:r>
          </w:p>
        </w:tc>
      </w:tr>
      <w:tr>
        <w:trPr>
          <w:cantSplit/>
        </w:trPr>
        <w:tc>
          <w:tcPr>
            <w:tcW w:type="dxa" w:w="419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Event A partner companies</w:t>
            </w:r>
          </w:p>
        </w:tc>
        <w:tc>
          <w:tcPr>
            <w:tcW w:type="dxa" w:w="139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1–2</w:t>
            </w:r>
          </w:p>
        </w:tc>
        <w:tc>
          <w:tcPr>
            <w:tcW w:type="dxa" w:w="559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Internal tools, customer support automation, data dashboards</w:t>
            </w:r>
          </w:p>
        </w:tc>
        <w:tc>
          <w:tcPr>
            <w:tcW w:type="dxa" w:w="420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T&amp;P officer; request by 15 Feb</w:t>
            </w:r>
          </w:p>
        </w:tc>
      </w:tr>
      <w:tr>
        <w:trPr>
          <w:cantSplit/>
        </w:trPr>
        <w:tc>
          <w:tcPr>
            <w:tcW w:type="dxa" w:w="419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Bihar startups (e.g. DeHaat, Husk Power Systems, Agrix, Medishala)</w:t>
            </w:r>
          </w:p>
        </w:tc>
        <w:tc>
          <w:tcPr>
            <w:tcW w:type="dxa" w:w="139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2–3</w:t>
            </w:r>
          </w:p>
        </w:tc>
        <w:tc>
          <w:tcPr>
            <w:tcW w:type="dxa" w:w="559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Crop price or input advisory, rural power usage prediction, clinic appointment / medicine access</w:t>
            </w:r>
          </w:p>
        </w:tc>
        <w:tc>
          <w:tcPr>
            <w:tcW w:type="dxa" w:w="420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Founder outreach via alumni and the Bihar startup cell</w:t>
            </w:r>
          </w:p>
        </w:tc>
      </w:tr>
      <w:tr>
        <w:trPr>
          <w:cantSplit/>
        </w:trPr>
        <w:tc>
          <w:tcPr>
            <w:tcW w:type="dxa" w:w="419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Banks / services (SBI branch, regional rural bank, a hospital, a logistics firm)</w:t>
            </w:r>
          </w:p>
        </w:tc>
        <w:tc>
          <w:tcPr>
            <w:tcW w:type="dxa" w:w="139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1</w:t>
            </w:r>
          </w:p>
        </w:tc>
        <w:tc>
          <w:tcPr>
            <w:tcW w:type="dxa" w:w="559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Fraud alerts in local languages, loan document checklist bot, ward bed tracking, delivery route planning</w:t>
            </w:r>
          </w:p>
        </w:tc>
        <w:tc>
          <w:tcPr>
            <w:tcW w:type="dxa" w:w="420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Local branch head / hospital administrator</w:t>
            </w:r>
          </w:p>
        </w:tc>
      </w:tr>
      <w:tr>
        <w:trPr>
          <w:cantSplit/>
        </w:trPr>
        <w:tc>
          <w:tcPr>
            <w:tcW w:type="dxa" w:w="419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Open track</w:t>
            </w:r>
          </w:p>
        </w:tc>
        <w:tc>
          <w:tcPr>
            <w:tcW w:type="dxa" w:w="139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1</w:t>
            </w:r>
          </w:p>
        </w:tc>
        <w:tc>
          <w:tcPr>
            <w:tcW w:type="dxa" w:w="559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Any Bihar problem (agriculture, health, education, government services)</w:t>
            </w:r>
          </w:p>
        </w:tc>
        <w:tc>
          <w:tcPr>
            <w:tcW w:type="dxa" w:w="420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Faculty committee</w:t>
            </w:r>
          </w:p>
        </w:tc>
      </w:tr>
    </w:tbl>
    <w:p>
      <w:pPr>
        <w:spacing w:after="60"/>
      </w:pPr>
    </w:p>
    <w:p>
      <w:pPr>
        <w:spacing w:after="100"/>
      </w:pPr>
      <w:r>
        <w:rPr>
          <w:rFonts w:ascii="Calibri" w:cs="Calibri" w:eastAsia="Calibri" w:hAnsi="Calibri"/>
          <w:i/>
          <w:iCs/>
          <w:color w:val="595959"/>
          <w:sz w:val="18"/>
          <w:szCs w:val="18"/>
        </w:rPr>
        <w:t xml:space="preserve">Each statement uses the template in the main plan (background, expected outcome, data shared, success criteria, hiring interest, IP preference). Default IP: students own their work; the company gets first right to license it. Problem statements are published about 5 weeks before the event (week of 22 Feb) so teams can read up – no code before the event starts.</w:t>
      </w:r>
    </w:p>
    <w:p>
      <w:pPr>
        <w:pStyle w:val="Heading1"/>
        <w:keepNext/>
        <w:spacing w:after="120" w:before="280"/>
      </w:pPr>
      <w:r>
        <w:rPr>
          <w:rFonts w:ascii="Calibri" w:cs="Calibri" w:eastAsia="Calibri" w:hAnsi="Calibri"/>
          <w:b/>
          <w:bCs/>
          <w:color w:val="1F4E79"/>
          <w:sz w:val="26"/>
          <w:szCs w:val="26"/>
        </w:rPr>
        <w:t xml:space="preserve">6. Agenda</w:t>
      </w:r>
    </w:p>
    <w:p>
      <w:pPr>
        <w:pStyle w:val="Heading2"/>
        <w:keepNext/>
        <w:spacing w:after="80" w:before="160"/>
      </w:pPr>
      <w:r>
        <w:rPr>
          <w:rFonts w:ascii="Calibri" w:cs="Calibri" w:eastAsia="Calibri" w:hAnsi="Calibri"/>
          <w:b/>
          <w:bCs/>
          <w:color w:val="1F4E79"/>
          <w:sz w:val="21"/>
          <w:szCs w:val="21"/>
        </w:rPr>
        <w:t xml:space="preserve">Saturday 27 March 2027</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539"/>
        <w:gridCol w:w="6159"/>
        <w:gridCol w:w="4619"/>
        <w:gridCol w:w="3081"/>
      </w:tblGrid>
      <w:tr>
        <w:trPr>
          <w:tblHeader/>
        </w:trPr>
        <w:tc>
          <w:tcPr>
            <w:tcW w:type="dxa" w:w="1539"/>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Time</w:t>
            </w:r>
          </w:p>
        </w:tc>
        <w:tc>
          <w:tcPr>
            <w:tcW w:type="dxa" w:w="6159"/>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Hackathon</w:t>
            </w:r>
          </w:p>
        </w:tc>
        <w:tc>
          <w:tcPr>
            <w:tcW w:type="dxa" w:w="4619"/>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Companies and guests</w:t>
            </w:r>
          </w:p>
        </w:tc>
        <w:tc>
          <w:tcPr>
            <w:tcW w:type="dxa" w:w="3081"/>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Owner</w:t>
            </w:r>
          </w:p>
        </w:tc>
      </w:tr>
      <w:tr>
        <w:trPr>
          <w:cantSplit/>
        </w:trPr>
        <w:tc>
          <w:tcPr>
            <w:tcW w:type="dxa" w:w="153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8:00</w:t>
            </w:r>
          </w:p>
        </w:tc>
        <w:tc>
          <w:tcPr>
            <w:tcW w:type="dxa" w:w="615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Volunteers in place; Wi-Fi, power backup, rooms checked</w:t>
            </w:r>
          </w:p>
        </w:tc>
        <w:tc>
          <w:tcPr>
            <w:tcW w:type="dxa" w:w="461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w:t>
            </w:r>
          </w:p>
        </w:tc>
        <w:tc>
          <w:tcPr>
            <w:tcW w:type="dxa" w:w="308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Logistics lead</w:t>
            </w:r>
          </w:p>
        </w:tc>
      </w:tr>
      <w:tr>
        <w:trPr>
          <w:cantSplit/>
        </w:trPr>
        <w:tc>
          <w:tcPr>
            <w:tcW w:type="dxa" w:w="153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9:00</w:t>
            </w:r>
          </w:p>
        </w:tc>
        <w:tc>
          <w:tcPr>
            <w:tcW w:type="dxa" w:w="615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Check-in: ID check, college letter, consent form, badges, Wi-Fi details, rest-room allocation</w:t>
            </w:r>
          </w:p>
        </w:tc>
        <w:tc>
          <w:tcPr>
            <w:tcW w:type="dxa" w:w="461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Company guests arrive</w:t>
            </w:r>
          </w:p>
        </w:tc>
        <w:tc>
          <w:tcPr>
            <w:tcW w:type="dxa" w:w="308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Registration desk</w:t>
            </w:r>
          </w:p>
        </w:tc>
      </w:tr>
      <w:tr>
        <w:trPr>
          <w:cantSplit/>
        </w:trPr>
        <w:tc>
          <w:tcPr>
            <w:tcW w:type="dxa" w:w="153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10:00</w:t>
            </w:r>
          </w:p>
        </w:tc>
        <w:tc>
          <w:tcPr>
            <w:tcW w:type="dxa" w:w="615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Opening: welcome, rules and code of conduct, companies present their problem statements (5 min each)</w:t>
            </w:r>
          </w:p>
        </w:tc>
        <w:tc>
          <w:tcPr>
            <w:tcW w:type="dxa" w:w="461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Company leaders on stage</w:t>
            </w:r>
          </w:p>
        </w:tc>
        <w:tc>
          <w:tcPr>
            <w:tcW w:type="dxa" w:w="308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Faculty convener + emcee</w:t>
            </w:r>
          </w:p>
        </w:tc>
      </w:tr>
      <w:tr>
        <w:trPr>
          <w:cantSplit/>
        </w:trPr>
        <w:tc>
          <w:tcPr>
            <w:tcW w:type="dxa" w:w="153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11:00</w:t>
            </w:r>
          </w:p>
        </w:tc>
        <w:tc>
          <w:tcPr>
            <w:tcW w:type="dxa" w:w="615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Hacking starts (24 hours)</w:t>
            </w:r>
          </w:p>
        </w:tc>
        <w:tc>
          <w:tcPr>
            <w:tcW w:type="dxa" w:w="461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w:t>
            </w:r>
          </w:p>
        </w:tc>
        <w:tc>
          <w:tcPr>
            <w:tcW w:type="dxa" w:w="308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Technical lead</w:t>
            </w:r>
          </w:p>
        </w:tc>
      </w:tr>
      <w:tr>
        <w:trPr>
          <w:cantSplit/>
        </w:trPr>
        <w:tc>
          <w:tcPr>
            <w:tcW w:type="dxa" w:w="153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13:00</w:t>
            </w:r>
          </w:p>
        </w:tc>
        <w:tc>
          <w:tcPr>
            <w:tcW w:type="dxa" w:w="615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Lunch</w:t>
            </w:r>
          </w:p>
        </w:tc>
        <w:tc>
          <w:tcPr>
            <w:tcW w:type="dxa" w:w="461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Lunch with teams</w:t>
            </w:r>
          </w:p>
        </w:tc>
        <w:tc>
          <w:tcPr>
            <w:tcW w:type="dxa" w:w="308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Hospitality</w:t>
            </w:r>
          </w:p>
        </w:tc>
      </w:tr>
      <w:tr>
        <w:trPr>
          <w:cantSplit/>
        </w:trPr>
        <w:tc>
          <w:tcPr>
            <w:tcW w:type="dxa" w:w="153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14:00–15:00</w:t>
            </w:r>
          </w:p>
        </w:tc>
        <w:tc>
          <w:tcPr>
            <w:tcW w:type="dxa" w:w="615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Teams may attend</w:t>
            </w:r>
          </w:p>
        </w:tc>
        <w:tc>
          <w:tcPr>
            <w:tcW w:type="dxa" w:w="461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Talk / panel: "How Patna companies hire freshers" (company leaders)</w:t>
            </w:r>
          </w:p>
        </w:tc>
        <w:tc>
          <w:tcPr>
            <w:tcW w:type="dxa" w:w="308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T&amp;P officer</w:t>
            </w:r>
          </w:p>
        </w:tc>
      </w:tr>
      <w:tr>
        <w:trPr>
          <w:cantSplit/>
        </w:trPr>
        <w:tc>
          <w:tcPr>
            <w:tcW w:type="dxa" w:w="153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15:00–18:00</w:t>
            </w:r>
          </w:p>
        </w:tc>
        <w:tc>
          <w:tcPr>
            <w:tcW w:type="dxa" w:w="615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w:t>
            </w:r>
          </w:p>
        </w:tc>
        <w:tc>
          <w:tcPr>
            <w:tcW w:type="dxa" w:w="461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Hiring desk open (CV drop, 10-min chats – max 1 member per team at a time)</w:t>
            </w:r>
          </w:p>
        </w:tc>
        <w:tc>
          <w:tcPr>
            <w:tcW w:type="dxa" w:w="308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T&amp;P officer</w:t>
            </w:r>
          </w:p>
        </w:tc>
      </w:tr>
      <w:tr>
        <w:trPr>
          <w:cantSplit/>
        </w:trPr>
        <w:tc>
          <w:tcPr>
            <w:tcW w:type="dxa" w:w="153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16:00–17:30</w:t>
            </w:r>
          </w:p>
        </w:tc>
        <w:tc>
          <w:tcPr>
            <w:tcW w:type="dxa" w:w="615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Mentor round 1 (each team gets 10 min with its company mentor)</w:t>
            </w:r>
          </w:p>
        </w:tc>
        <w:tc>
          <w:tcPr>
            <w:tcW w:type="dxa" w:w="461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Company mentors</w:t>
            </w:r>
          </w:p>
        </w:tc>
        <w:tc>
          <w:tcPr>
            <w:tcW w:type="dxa" w:w="308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Mentors lead</w:t>
            </w:r>
          </w:p>
        </w:tc>
      </w:tr>
      <w:tr>
        <w:trPr>
          <w:cantSplit/>
        </w:trPr>
        <w:tc>
          <w:tcPr>
            <w:tcW w:type="dxa" w:w="153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20:00</w:t>
            </w:r>
          </w:p>
        </w:tc>
        <w:tc>
          <w:tcPr>
            <w:tcW w:type="dxa" w:w="615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Dinner</w:t>
            </w:r>
          </w:p>
        </w:tc>
        <w:tc>
          <w:tcPr>
            <w:tcW w:type="dxa" w:w="461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w:t>
            </w:r>
          </w:p>
        </w:tc>
        <w:tc>
          <w:tcPr>
            <w:tcW w:type="dxa" w:w="308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Hospitality</w:t>
            </w:r>
          </w:p>
        </w:tc>
      </w:tr>
      <w:tr>
        <w:trPr>
          <w:cantSplit/>
        </w:trPr>
        <w:tc>
          <w:tcPr>
            <w:tcW w:type="dxa" w:w="153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22:00–23:30</w:t>
            </w:r>
          </w:p>
        </w:tc>
        <w:tc>
          <w:tcPr>
            <w:tcW w:type="dxa" w:w="615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Mentor round 2 (progress check; faculty mentors)</w:t>
            </w:r>
          </w:p>
        </w:tc>
        <w:tc>
          <w:tcPr>
            <w:tcW w:type="dxa" w:w="461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w:t>
            </w:r>
          </w:p>
        </w:tc>
        <w:tc>
          <w:tcPr>
            <w:tcW w:type="dxa" w:w="308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Mentors lead</w:t>
            </w:r>
          </w:p>
        </w:tc>
      </w:tr>
      <w:tr>
        <w:trPr>
          <w:cantSplit/>
        </w:trPr>
        <w:tc>
          <w:tcPr>
            <w:tcW w:type="dxa" w:w="153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0:00 / 3:00</w:t>
            </w:r>
          </w:p>
        </w:tc>
        <w:tc>
          <w:tcPr>
            <w:tcW w:type="dxa" w:w="615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Midnight snacks, light activity (5-min quiz, music) / tea and snacks</w:t>
            </w:r>
          </w:p>
        </w:tc>
        <w:tc>
          <w:tcPr>
            <w:tcW w:type="dxa" w:w="461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w:t>
            </w:r>
          </w:p>
        </w:tc>
        <w:tc>
          <w:tcPr>
            <w:tcW w:type="dxa" w:w="308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Hospitality, volunteers</w:t>
            </w:r>
          </w:p>
        </w:tc>
      </w:tr>
    </w:tbl>
    <w:p>
      <w:pPr>
        <w:spacing w:after="60"/>
      </w:pPr>
    </w:p>
    <w:p>
      <w:pPr>
        <w:pStyle w:val="Heading2"/>
        <w:keepNext/>
        <w:spacing w:after="80" w:before="160"/>
      </w:pPr>
      <w:r>
        <w:rPr>
          <w:rFonts w:ascii="Calibri" w:cs="Calibri" w:eastAsia="Calibri" w:hAnsi="Calibri"/>
          <w:b/>
          <w:bCs/>
          <w:color w:val="1F4E79"/>
          <w:sz w:val="21"/>
          <w:szCs w:val="21"/>
        </w:rPr>
        <w:t xml:space="preserve">Sunday 28 March 2027</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539"/>
        <w:gridCol w:w="6159"/>
        <w:gridCol w:w="4619"/>
        <w:gridCol w:w="3081"/>
      </w:tblGrid>
      <w:tr>
        <w:trPr>
          <w:tblHeader/>
        </w:trPr>
        <w:tc>
          <w:tcPr>
            <w:tcW w:type="dxa" w:w="1539"/>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Time</w:t>
            </w:r>
          </w:p>
        </w:tc>
        <w:tc>
          <w:tcPr>
            <w:tcW w:type="dxa" w:w="6159"/>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Hackathon</w:t>
            </w:r>
          </w:p>
        </w:tc>
        <w:tc>
          <w:tcPr>
            <w:tcW w:type="dxa" w:w="4619"/>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Companies and guests</w:t>
            </w:r>
          </w:p>
        </w:tc>
        <w:tc>
          <w:tcPr>
            <w:tcW w:type="dxa" w:w="3081"/>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Owner</w:t>
            </w:r>
          </w:p>
        </w:tc>
      </w:tr>
      <w:tr>
        <w:trPr>
          <w:cantSplit/>
        </w:trPr>
        <w:tc>
          <w:tcPr>
            <w:tcW w:type="dxa" w:w="153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7:00</w:t>
            </w:r>
          </w:p>
        </w:tc>
        <w:tc>
          <w:tcPr>
            <w:tcW w:type="dxa" w:w="615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Breakfast; progress check</w:t>
            </w:r>
          </w:p>
        </w:tc>
        <w:tc>
          <w:tcPr>
            <w:tcW w:type="dxa" w:w="461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w:t>
            </w:r>
          </w:p>
        </w:tc>
        <w:tc>
          <w:tcPr>
            <w:tcW w:type="dxa" w:w="308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Hospitality</w:t>
            </w:r>
          </w:p>
        </w:tc>
      </w:tr>
      <w:tr>
        <w:trPr>
          <w:cantSplit/>
        </w:trPr>
        <w:tc>
          <w:tcPr>
            <w:tcW w:type="dxa" w:w="153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8:30–10:00</w:t>
            </w:r>
          </w:p>
        </w:tc>
        <w:tc>
          <w:tcPr>
            <w:tcW w:type="dxa" w:w="615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Mentor round 3 (demo practice)</w:t>
            </w:r>
          </w:p>
        </w:tc>
        <w:tc>
          <w:tcPr>
            <w:tcW w:type="dxa" w:w="461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Judges arrive by 10:30</w:t>
            </w:r>
          </w:p>
        </w:tc>
        <w:tc>
          <w:tcPr>
            <w:tcW w:type="dxa" w:w="308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Mentors lead</w:t>
            </w:r>
          </w:p>
        </w:tc>
      </w:tr>
      <w:tr>
        <w:trPr>
          <w:cantSplit/>
        </w:trPr>
        <w:tc>
          <w:tcPr>
            <w:tcW w:type="dxa" w:w="153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11:00</w:t>
            </w:r>
          </w:p>
        </w:tc>
        <w:tc>
          <w:tcPr>
            <w:tcW w:type="dxa" w:w="615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Submissions close (repo link + 3-slide deck + 2-min demo video)</w:t>
            </w:r>
          </w:p>
        </w:tc>
        <w:tc>
          <w:tcPr>
            <w:tcW w:type="dxa" w:w="461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w:t>
            </w:r>
          </w:p>
        </w:tc>
        <w:tc>
          <w:tcPr>
            <w:tcW w:type="dxa" w:w="308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Technical lead</w:t>
            </w:r>
          </w:p>
        </w:tc>
      </w:tr>
      <w:tr>
        <w:trPr>
          <w:cantSplit/>
        </w:trPr>
        <w:tc>
          <w:tcPr>
            <w:tcW w:type="dxa" w:w="153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11:30–13:30</w:t>
            </w:r>
          </w:p>
        </w:tc>
        <w:tc>
          <w:tcPr>
            <w:tcW w:type="dxa" w:w="615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Judging at team tables, one panel per problem statement</w:t>
            </w:r>
          </w:p>
        </w:tc>
        <w:tc>
          <w:tcPr>
            <w:tcW w:type="dxa" w:w="461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Company + faculty judges</w:t>
            </w:r>
          </w:p>
        </w:tc>
        <w:tc>
          <w:tcPr>
            <w:tcW w:type="dxa" w:w="308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Jury head</w:t>
            </w:r>
          </w:p>
        </w:tc>
      </w:tr>
      <w:tr>
        <w:trPr>
          <w:cantSplit/>
        </w:trPr>
        <w:tc>
          <w:tcPr>
            <w:tcW w:type="dxa" w:w="153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13:30</w:t>
            </w:r>
          </w:p>
        </w:tc>
        <w:tc>
          <w:tcPr>
            <w:tcW w:type="dxa" w:w="615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Lunch; jury room checks scores</w:t>
            </w:r>
          </w:p>
        </w:tc>
        <w:tc>
          <w:tcPr>
            <w:tcW w:type="dxa" w:w="461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w:t>
            </w:r>
          </w:p>
        </w:tc>
        <w:tc>
          <w:tcPr>
            <w:tcW w:type="dxa" w:w="308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Jury head</w:t>
            </w:r>
          </w:p>
        </w:tc>
      </w:tr>
      <w:tr>
        <w:trPr>
          <w:cantSplit/>
        </w:trPr>
        <w:tc>
          <w:tcPr>
            <w:tcW w:type="dxa" w:w="153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14:00–15:00</w:t>
            </w:r>
          </w:p>
        </w:tc>
        <w:tc>
          <w:tcPr>
            <w:tcW w:type="dxa" w:w="615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Top 5 teams pitch on stage (7 min + 3 min Q&amp;A)</w:t>
            </w:r>
          </w:p>
        </w:tc>
        <w:tc>
          <w:tcPr>
            <w:tcW w:type="dxa" w:w="461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All judges, chief guest</w:t>
            </w:r>
          </w:p>
        </w:tc>
        <w:tc>
          <w:tcPr>
            <w:tcW w:type="dxa" w:w="308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Emcee</w:t>
            </w:r>
          </w:p>
        </w:tc>
      </w:tr>
      <w:tr>
        <w:trPr>
          <w:cantSplit/>
        </w:trPr>
        <w:tc>
          <w:tcPr>
            <w:tcW w:type="dxa" w:w="153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15:00–15:30</w:t>
            </w:r>
          </w:p>
        </w:tc>
        <w:tc>
          <w:tcPr>
            <w:tcW w:type="dxa" w:w="615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Results and prizes; offers / interview slots announced; best college award; photos</w:t>
            </w:r>
          </w:p>
        </w:tc>
        <w:tc>
          <w:tcPr>
            <w:tcW w:type="dxa" w:w="461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Company leaders present prizes</w:t>
            </w:r>
          </w:p>
        </w:tc>
        <w:tc>
          <w:tcPr>
            <w:tcW w:type="dxa" w:w="308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Faculty convener, T&amp;P</w:t>
            </w:r>
          </w:p>
        </w:tc>
      </w:tr>
      <w:tr>
        <w:trPr>
          <w:cantSplit/>
        </w:trPr>
        <w:tc>
          <w:tcPr>
            <w:tcW w:type="dxa" w:w="153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15:30–16:30</w:t>
            </w:r>
          </w:p>
        </w:tc>
        <w:tc>
          <w:tcPr>
            <w:tcW w:type="dxa" w:w="615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Hiring desk: interview slots fixed; feedback form (QR)</w:t>
            </w:r>
          </w:p>
        </w:tc>
        <w:tc>
          <w:tcPr>
            <w:tcW w:type="dxa" w:w="461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Companies</w:t>
            </w:r>
          </w:p>
        </w:tc>
        <w:tc>
          <w:tcPr>
            <w:tcW w:type="dxa" w:w="308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T&amp;P officer</w:t>
            </w:r>
          </w:p>
        </w:tc>
      </w:tr>
      <w:tr>
        <w:trPr>
          <w:cantSplit/>
        </w:trPr>
        <w:tc>
          <w:tcPr>
            <w:tcW w:type="dxa" w:w="153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16:30</w:t>
            </w:r>
          </w:p>
        </w:tc>
        <w:tc>
          <w:tcPr>
            <w:tcW w:type="dxa" w:w="615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Close; transport to Patna Junction / city points</w:t>
            </w:r>
          </w:p>
        </w:tc>
        <w:tc>
          <w:tcPr>
            <w:tcW w:type="dxa" w:w="461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w:t>
            </w:r>
          </w:p>
        </w:tc>
        <w:tc>
          <w:tcPr>
            <w:tcW w:type="dxa" w:w="308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Logistics</w:t>
            </w:r>
          </w:p>
        </w:tc>
      </w:tr>
    </w:tbl>
    <w:p>
      <w:pPr>
        <w:spacing w:after="60"/>
      </w:pPr>
    </w:p>
    <w:p>
      <w:pPr>
        <w:spacing w:after="100"/>
      </w:pPr>
      <w:r>
        <w:rPr>
          <w:rFonts w:ascii="Calibri" w:cs="Calibri" w:eastAsia="Calibri" w:hAnsi="Calibri"/>
          <w:i/>
          <w:iCs/>
          <w:color w:val="595959"/>
          <w:sz w:val="18"/>
          <w:szCs w:val="18"/>
        </w:rPr>
        <w:t xml:space="preserve">Safety: overnight approval from management; separate supervised rest rooms for women with a woman faculty warden; signed consent from each participant and a letter from each college; first-aid room and doctor on call; security at gates; no one leaves campus at night without the warden's knowledge.</w:t>
      </w:r>
    </w:p>
    <w:p>
      <w:pPr>
        <w:pStyle w:val="Heading1"/>
        <w:keepNext/>
        <w:spacing w:after="120" w:before="280"/>
      </w:pPr>
      <w:r>
        <w:rPr>
          <w:rFonts w:ascii="Calibri" w:cs="Calibri" w:eastAsia="Calibri" w:hAnsi="Calibri"/>
          <w:b/>
          <w:bCs/>
          <w:color w:val="1F4E79"/>
          <w:sz w:val="26"/>
          <w:szCs w:val="26"/>
        </w:rPr>
        <w:t xml:space="preserve">7. Judging</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2831"/>
        <w:gridCol w:w="2567"/>
      </w:tblGrid>
      <w:tr>
        <w:trPr>
          <w:tblHeader/>
        </w:trPr>
        <w:tc>
          <w:tcPr>
            <w:tcW w:type="dxa" w:w="12831"/>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Criterion</w:t>
            </w:r>
          </w:p>
        </w:tc>
        <w:tc>
          <w:tcPr>
            <w:tcW w:type="dxa" w:w="2567"/>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Marks</w:t>
            </w:r>
          </w:p>
        </w:tc>
      </w:tr>
      <w:tr>
        <w:trPr>
          <w:cantSplit/>
        </w:trPr>
        <w:tc>
          <w:tcPr>
            <w:tcW w:type="dxa" w:w="1283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Understanding of the company's problem</w:t>
            </w:r>
          </w:p>
        </w:tc>
        <w:tc>
          <w:tcPr>
            <w:tcW w:type="dxa" w:w="256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15</w:t>
            </w:r>
          </w:p>
        </w:tc>
      </w:tr>
      <w:tr>
        <w:trPr>
          <w:cantSplit/>
        </w:trPr>
        <w:tc>
          <w:tcPr>
            <w:tcW w:type="dxa" w:w="1283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Innovation and originality</w:t>
            </w:r>
          </w:p>
        </w:tc>
        <w:tc>
          <w:tcPr>
            <w:tcW w:type="dxa" w:w="2567"/>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20</w:t>
            </w:r>
          </w:p>
        </w:tc>
      </w:tr>
      <w:tr>
        <w:trPr>
          <w:cantSplit/>
        </w:trPr>
        <w:tc>
          <w:tcPr>
            <w:tcW w:type="dxa" w:w="1283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Working prototype / technical execution</w:t>
            </w:r>
          </w:p>
        </w:tc>
        <w:tc>
          <w:tcPr>
            <w:tcW w:type="dxa" w:w="256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25</w:t>
            </w:r>
          </w:p>
        </w:tc>
      </w:tr>
      <w:tr>
        <w:trPr>
          <w:cantSplit/>
        </w:trPr>
        <w:tc>
          <w:tcPr>
            <w:tcW w:type="dxa" w:w="1283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Feasibility, cost and scalability for the company</w:t>
            </w:r>
          </w:p>
        </w:tc>
        <w:tc>
          <w:tcPr>
            <w:tcW w:type="dxa" w:w="2567"/>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20</w:t>
            </w:r>
          </w:p>
        </w:tc>
      </w:tr>
      <w:tr>
        <w:trPr>
          <w:cantSplit/>
        </w:trPr>
        <w:tc>
          <w:tcPr>
            <w:tcW w:type="dxa" w:w="1283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Impact (for the company and for Bihar)</w:t>
            </w:r>
          </w:p>
        </w:tc>
        <w:tc>
          <w:tcPr>
            <w:tcW w:type="dxa" w:w="256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10</w:t>
            </w:r>
          </w:p>
        </w:tc>
      </w:tr>
      <w:tr>
        <w:trPr>
          <w:cantSplit/>
        </w:trPr>
        <w:tc>
          <w:tcPr>
            <w:tcW w:type="dxa" w:w="1283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Presentation and Q&amp;A</w:t>
            </w:r>
          </w:p>
        </w:tc>
        <w:tc>
          <w:tcPr>
            <w:tcW w:type="dxa" w:w="2567"/>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10</w:t>
            </w:r>
          </w:p>
        </w:tc>
      </w:tr>
      <w:tr>
        <w:trPr>
          <w:cantSplit/>
        </w:trPr>
        <w:tc>
          <w:tcPr>
            <w:tcW w:type="dxa" w:w="1283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bCs/>
                <w:sz w:val="16"/>
                <w:szCs w:val="16"/>
              </w:rPr>
              <w:t xml:space="preserve">Total</w:t>
            </w:r>
          </w:p>
        </w:tc>
        <w:tc>
          <w:tcPr>
            <w:tcW w:type="dxa" w:w="256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bCs/>
                <w:sz w:val="16"/>
                <w:szCs w:val="16"/>
              </w:rPr>
              <w:t xml:space="preserve">100</w:t>
            </w:r>
          </w:p>
        </w:tc>
      </w:tr>
    </w:tbl>
    <w:p>
      <w:pPr>
        <w:spacing w:after="60"/>
      </w:pPr>
    </w:p>
    <w:p>
      <w:pPr>
        <w:pStyle w:val="ListParagraph"/>
        <w:numPr>
          <w:ilvl w:val="0"/>
          <w:numId w:val="2"/>
        </w:numPr>
        <w:spacing w:after="50"/>
      </w:pPr>
      <w:r>
        <w:rPr>
          <w:rFonts w:ascii="Calibri" w:cs="Calibri" w:eastAsia="Calibri" w:hAnsi="Calibri"/>
          <w:sz w:val="20"/>
          <w:szCs w:val="20"/>
        </w:rPr>
        <w:t xml:space="preserve">Panel per problem statement: 1–2 company judges + 1 faculty judge from a college other than the team's own. </w:t>
      </w:r>
      <w:r>
        <w:rPr>
          <w:rFonts w:ascii="Calibri" w:cs="Calibri" w:eastAsia="Calibri" w:hAnsi="Calibri"/>
          <w:b/>
          <w:bCs/>
          <w:sz w:val="20"/>
          <w:szCs w:val="20"/>
        </w:rPr>
        <w:t xml:space="preserve">Final score = company 60% + faculty 40%</w:t>
      </w:r>
      <w:r>
        <w:rPr>
          <w:rFonts w:ascii="Calibri" w:cs="Calibri" w:eastAsia="Calibri" w:hAnsi="Calibri"/>
          <w:sz w:val="20"/>
          <w:szCs w:val="20"/>
        </w:rPr>
        <w:t xml:space="preserve"> (the Bihar-level rule, tested here at full scale).</w:t>
      </w:r>
    </w:p>
    <w:p>
      <w:pPr>
        <w:pStyle w:val="ListParagraph"/>
        <w:numPr>
          <w:ilvl w:val="0"/>
          <w:numId w:val="2"/>
        </w:numPr>
        <w:spacing w:after="50"/>
      </w:pPr>
      <w:r>
        <w:rPr>
          <w:rFonts w:ascii="Calibri" w:cs="Calibri" w:eastAsia="Calibri" w:hAnsi="Calibri"/>
          <w:sz w:val="20"/>
          <w:szCs w:val="20"/>
        </w:rPr>
        <w:t xml:space="preserve">Conflict of interest: no faculty judges teams from their own college or teams they mentored. Amity Patna teams are judged by outside faculty or company judges only.</w:t>
      </w:r>
    </w:p>
    <w:p>
      <w:pPr>
        <w:pStyle w:val="ListParagraph"/>
        <w:numPr>
          <w:ilvl w:val="0"/>
          <w:numId w:val="2"/>
        </w:numPr>
        <w:spacing w:after="50"/>
      </w:pPr>
      <w:r>
        <w:rPr>
          <w:rFonts w:ascii="Calibri" w:cs="Calibri" w:eastAsia="Calibri" w:hAnsi="Calibri"/>
          <w:sz w:val="20"/>
          <w:szCs w:val="20"/>
        </w:rPr>
        <w:t xml:space="preserve">Scores go into a shared sheet in real time; the jury head checks big gaps between panels before the top 5 are picked.</w:t>
      </w:r>
    </w:p>
    <w:p>
      <w:pPr>
        <w:pStyle w:val="ListParagraph"/>
        <w:numPr>
          <w:ilvl w:val="0"/>
          <w:numId w:val="2"/>
        </w:numPr>
        <w:spacing w:after="50"/>
      </w:pPr>
      <w:r>
        <w:rPr>
          <w:rFonts w:ascii="Calibri" w:cs="Calibri" w:eastAsia="Calibri" w:hAnsi="Calibri"/>
          <w:sz w:val="20"/>
          <w:szCs w:val="20"/>
        </w:rPr>
        <w:t xml:space="preserve">Top 5 on stage = best team of each problem statement, plus best runner-up if needed. Final ranking by a grand panel (one judge from each company).</w:t>
      </w:r>
    </w:p>
    <w:p>
      <w:pPr>
        <w:pStyle w:val="ListParagraph"/>
        <w:numPr>
          <w:ilvl w:val="0"/>
          <w:numId w:val="2"/>
        </w:numPr>
        <w:spacing w:after="50"/>
      </w:pPr>
      <w:r>
        <w:rPr>
          <w:rFonts w:ascii="Calibri" w:cs="Calibri" w:eastAsia="Calibri" w:hAnsi="Calibri"/>
          <w:b/>
          <w:bCs/>
          <w:sz w:val="20"/>
          <w:szCs w:val="20"/>
        </w:rPr>
        <w:t xml:space="preserve">Awards:</w:t>
      </w:r>
      <w:r>
        <w:rPr>
          <w:rFonts w:ascii="Calibri" w:cs="Calibri" w:eastAsia="Calibri" w:hAnsi="Calibri"/>
          <w:sz w:val="20"/>
          <w:szCs w:val="20"/>
        </w:rPr>
        <w:t xml:space="preserve"> overall 1st, 2nd, 3rd; best solution per problem statement (company-named prize); best all-women team; best first-year team; best college (most points across its teams).</w:t>
      </w:r>
    </w:p>
    <w:p>
      <w:pPr>
        <w:pStyle w:val="Heading1"/>
        <w:keepNext/>
        <w:spacing w:after="120" w:before="280"/>
      </w:pPr>
      <w:r>
        <w:rPr>
          <w:rFonts w:ascii="Calibri" w:cs="Calibri" w:eastAsia="Calibri" w:hAnsi="Calibri"/>
          <w:b/>
          <w:bCs/>
          <w:color w:val="1F4E79"/>
          <w:sz w:val="26"/>
          <w:szCs w:val="26"/>
        </w:rPr>
        <w:t xml:space="preserve">8. Partners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799"/>
        <w:gridCol w:w="5599"/>
        <w:gridCol w:w="5599"/>
        <w:gridCol w:w="1401"/>
      </w:tblGrid>
      <w:tr>
        <w:trPr>
          <w:tblHeader/>
        </w:trPr>
        <w:tc>
          <w:tcPr>
            <w:tcW w:type="dxa" w:w="2799"/>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Partner level</w:t>
            </w:r>
          </w:p>
        </w:tc>
        <w:tc>
          <w:tcPr>
            <w:tcW w:type="dxa" w:w="5599"/>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Company gives</w:t>
            </w:r>
          </w:p>
        </w:tc>
        <w:tc>
          <w:tcPr>
            <w:tcW w:type="dxa" w:w="5599"/>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Company gets</w:t>
            </w:r>
          </w:p>
        </w:tc>
        <w:tc>
          <w:tcPr>
            <w:tcW w:type="dxa" w:w="1401"/>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Target</w:t>
            </w:r>
          </w:p>
        </w:tc>
      </w:tr>
      <w:tr>
        <w:trPr>
          <w:cantSplit/>
        </w:trPr>
        <w:tc>
          <w:tcPr>
            <w:tcW w:type="dxa" w:w="279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Problem Partner (free)</w:t>
            </w:r>
          </w:p>
        </w:tc>
        <w:tc>
          <w:tcPr>
            <w:tcW w:type="dxa" w:w="559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1 problem statement, 1 mentor, 1–2 judges (incl. HR / hiring manager)</w:t>
            </w:r>
          </w:p>
        </w:tc>
        <w:tc>
          <w:tcPr>
            <w:tcW w:type="dxa" w:w="559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Prototypes, CV pack, first pick of talent, logo on all material</w:t>
            </w:r>
          </w:p>
        </w:tc>
        <w:tc>
          <w:tcPr>
            <w:tcW w:type="dxa" w:w="140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5–8</w:t>
            </w:r>
          </w:p>
        </w:tc>
      </w:tr>
      <w:tr>
        <w:trPr>
          <w:cantSplit/>
        </w:trPr>
        <w:tc>
          <w:tcPr>
            <w:tcW w:type="dxa" w:w="279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Prize Partner</w:t>
            </w:r>
          </w:p>
        </w:tc>
        <w:tc>
          <w:tcPr>
            <w:tcW w:type="dxa" w:w="559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Problem statement + named prize (₹10,000–25,000)</w:t>
            </w:r>
          </w:p>
        </w:tc>
        <w:tc>
          <w:tcPr>
            <w:tcW w:type="dxa" w:w="559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Above + named prize, stall at hiring desk, interviews/offers to winners</w:t>
            </w:r>
          </w:p>
        </w:tc>
        <w:tc>
          <w:tcPr>
            <w:tcW w:type="dxa" w:w="140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2–3</w:t>
            </w:r>
          </w:p>
        </w:tc>
      </w:tr>
      <w:tr>
        <w:trPr>
          <w:cantSplit/>
        </w:trPr>
        <w:tc>
          <w:tcPr>
            <w:tcW w:type="dxa" w:w="279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Event Sponsor</w:t>
            </w:r>
          </w:p>
        </w:tc>
        <w:tc>
          <w:tcPr>
            <w:tcW w:type="dxa" w:w="559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₹25,000+ cash or in kind (food, Wi-Fi, swag)</w:t>
            </w:r>
          </w:p>
        </w:tc>
        <w:tc>
          <w:tcPr>
            <w:tcW w:type="dxa" w:w="559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Logo on stage and T-shirts, 5-min slot at opening</w:t>
            </w:r>
          </w:p>
        </w:tc>
        <w:tc>
          <w:tcPr>
            <w:tcW w:type="dxa" w:w="140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1–2</w:t>
            </w:r>
          </w:p>
        </w:tc>
      </w:tr>
      <w:tr>
        <w:trPr>
          <w:cantSplit/>
        </w:trPr>
        <w:tc>
          <w:tcPr>
            <w:tcW w:type="dxa" w:w="279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Platform partner (Unstop / Devfolio / GeeksforGeeks)</w:t>
            </w:r>
          </w:p>
        </w:tc>
        <w:tc>
          <w:tcPr>
            <w:tcW w:type="dxa" w:w="559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Registration and judging platform, listing, promotion</w:t>
            </w:r>
          </w:p>
        </w:tc>
        <w:tc>
          <w:tcPr>
            <w:tcW w:type="dxa" w:w="559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Logo, student sign-ups</w:t>
            </w:r>
          </w:p>
        </w:tc>
        <w:tc>
          <w:tcPr>
            <w:tcW w:type="dxa" w:w="140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1</w:t>
            </w:r>
          </w:p>
        </w:tc>
      </w:tr>
    </w:tbl>
    <w:p>
      <w:pPr>
        <w:spacing w:after="60"/>
      </w:pPr>
    </w:p>
    <w:p>
      <w:pPr>
        <w:pStyle w:val="Heading1"/>
        <w:keepNext/>
        <w:spacing w:after="120" w:before="280"/>
      </w:pPr>
      <w:r>
        <w:rPr>
          <w:rFonts w:ascii="Calibri" w:cs="Calibri" w:eastAsia="Calibri" w:hAnsi="Calibri"/>
          <w:b/>
          <w:bCs/>
          <w:color w:val="1F4E79"/>
          <w:sz w:val="26"/>
          <w:szCs w:val="26"/>
        </w:rPr>
        <w:t xml:space="preserve">9. Team</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3079"/>
        <w:gridCol w:w="1539"/>
        <w:gridCol w:w="7699"/>
        <w:gridCol w:w="3081"/>
      </w:tblGrid>
      <w:tr>
        <w:trPr>
          <w:tblHeader/>
        </w:trPr>
        <w:tc>
          <w:tcPr>
            <w:tcW w:type="dxa" w:w="3079"/>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Role</w:t>
            </w:r>
          </w:p>
        </w:tc>
        <w:tc>
          <w:tcPr>
            <w:tcW w:type="dxa" w:w="1539"/>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People</w:t>
            </w:r>
          </w:p>
        </w:tc>
        <w:tc>
          <w:tcPr>
            <w:tcW w:type="dxa" w:w="7699"/>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Main jobs</w:t>
            </w:r>
          </w:p>
        </w:tc>
        <w:tc>
          <w:tcPr>
            <w:tcW w:type="dxa" w:w="3081"/>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Name</w:t>
            </w:r>
          </w:p>
        </w:tc>
      </w:tr>
      <w:tr>
        <w:trPr>
          <w:cantSplit/>
        </w:trPr>
        <w:tc>
          <w:tcPr>
            <w:tcW w:type="dxa" w:w="307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Faculty convener</w:t>
            </w:r>
          </w:p>
        </w:tc>
        <w:tc>
          <w:tcPr>
            <w:tcW w:type="dxa" w:w="153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1</w:t>
            </w:r>
          </w:p>
        </w:tc>
        <w:tc>
          <w:tcPr>
            <w:tcW w:type="dxa" w:w="769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Approvals (overnight, outside students), college letters, judges, final calls</w:t>
            </w:r>
          </w:p>
        </w:tc>
        <w:tc>
          <w:tcPr>
            <w:tcW w:type="dxa" w:w="3081"/>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rPr>
          <w:cantSplit/>
        </w:trPr>
        <w:tc>
          <w:tcPr>
            <w:tcW w:type="dxa" w:w="307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T&amp;P officer</w:t>
            </w:r>
          </w:p>
        </w:tc>
        <w:tc>
          <w:tcPr>
            <w:tcW w:type="dxa" w:w="153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1</w:t>
            </w:r>
          </w:p>
        </w:tc>
        <w:tc>
          <w:tcPr>
            <w:tcW w:type="dxa" w:w="769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Companies, offers agreed in writing, hiring desk, CV packs</w:t>
            </w:r>
          </w:p>
        </w:tc>
        <w:tc>
          <w:tcPr>
            <w:tcW w:type="dxa" w:w="308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tc>
      </w:tr>
      <w:tr>
        <w:trPr>
          <w:cantSplit/>
        </w:trPr>
        <w:tc>
          <w:tcPr>
            <w:tcW w:type="dxa" w:w="307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Student lead + deputy</w:t>
            </w:r>
          </w:p>
        </w:tc>
        <w:tc>
          <w:tcPr>
            <w:tcW w:type="dxa" w:w="153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2</w:t>
            </w:r>
          </w:p>
        </w:tc>
        <w:tc>
          <w:tcPr>
            <w:tcW w:type="dxa" w:w="769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Overall plan, timeline, daily stand-up</w:t>
            </w:r>
          </w:p>
        </w:tc>
        <w:tc>
          <w:tcPr>
            <w:tcW w:type="dxa" w:w="3081"/>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rPr>
          <w:cantSplit/>
        </w:trPr>
        <w:tc>
          <w:tcPr>
            <w:tcW w:type="dxa" w:w="307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Company relations</w:t>
            </w:r>
          </w:p>
        </w:tc>
        <w:tc>
          <w:tcPr>
            <w:tcW w:type="dxa" w:w="153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3</w:t>
            </w:r>
          </w:p>
        </w:tc>
        <w:tc>
          <w:tcPr>
            <w:tcW w:type="dxa" w:w="769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Problem statements, mentors, judges, sponsors</w:t>
            </w:r>
          </w:p>
        </w:tc>
        <w:tc>
          <w:tcPr>
            <w:tcW w:type="dxa" w:w="308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tc>
      </w:tr>
      <w:tr>
        <w:trPr>
          <w:cantSplit/>
        </w:trPr>
        <w:tc>
          <w:tcPr>
            <w:tcW w:type="dxa" w:w="307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College outreach</w:t>
            </w:r>
          </w:p>
        </w:tc>
        <w:tc>
          <w:tcPr>
            <w:tcW w:type="dxa" w:w="153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2</w:t>
            </w:r>
          </w:p>
        </w:tc>
        <w:tc>
          <w:tcPr>
            <w:tcW w:type="dxa" w:w="769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College visits, faculty coordinators, team registrations, travel help</w:t>
            </w:r>
          </w:p>
        </w:tc>
        <w:tc>
          <w:tcPr>
            <w:tcW w:type="dxa" w:w="3081"/>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rPr>
          <w:cantSplit/>
        </w:trPr>
        <w:tc>
          <w:tcPr>
            <w:tcW w:type="dxa" w:w="307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Technical</w:t>
            </w:r>
          </w:p>
        </w:tc>
        <w:tc>
          <w:tcPr>
            <w:tcW w:type="dxa" w:w="153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4</w:t>
            </w:r>
          </w:p>
        </w:tc>
        <w:tc>
          <w:tcPr>
            <w:tcW w:type="dxa" w:w="769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Platform, submissions, Wi-Fi with backup line, power, scoring sheet</w:t>
            </w:r>
          </w:p>
        </w:tc>
        <w:tc>
          <w:tcPr>
            <w:tcW w:type="dxa" w:w="308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tc>
      </w:tr>
      <w:tr>
        <w:trPr>
          <w:cantSplit/>
        </w:trPr>
        <w:tc>
          <w:tcPr>
            <w:tcW w:type="dxa" w:w="307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Marketing &amp; media</w:t>
            </w:r>
          </w:p>
        </w:tc>
        <w:tc>
          <w:tcPr>
            <w:tcW w:type="dxa" w:w="153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3</w:t>
            </w:r>
          </w:p>
        </w:tc>
        <w:tc>
          <w:tcPr>
            <w:tcW w:type="dxa" w:w="769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Posters, reels, college ambassadors, press note, photos</w:t>
            </w:r>
          </w:p>
        </w:tc>
        <w:tc>
          <w:tcPr>
            <w:tcW w:type="dxa" w:w="3081"/>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rPr>
          <w:cantSplit/>
        </w:trPr>
        <w:tc>
          <w:tcPr>
            <w:tcW w:type="dxa" w:w="307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Logistics &amp; hospitality</w:t>
            </w:r>
          </w:p>
        </w:tc>
        <w:tc>
          <w:tcPr>
            <w:tcW w:type="dxa" w:w="153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5</w:t>
            </w:r>
          </w:p>
        </w:tc>
        <w:tc>
          <w:tcPr>
            <w:tcW w:type="dxa" w:w="769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Rooms, 24-hour food, rest rooms, guest protocol, transport</w:t>
            </w:r>
          </w:p>
        </w:tc>
        <w:tc>
          <w:tcPr>
            <w:tcW w:type="dxa" w:w="308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tc>
      </w:tr>
      <w:tr>
        <w:trPr>
          <w:cantSplit/>
        </w:trPr>
        <w:tc>
          <w:tcPr>
            <w:tcW w:type="dxa" w:w="307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Safety &amp; welfare</w:t>
            </w:r>
          </w:p>
        </w:tc>
        <w:tc>
          <w:tcPr>
            <w:tcW w:type="dxa" w:w="153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2 + woman warden</w:t>
            </w:r>
          </w:p>
        </w:tc>
        <w:tc>
          <w:tcPr>
            <w:tcW w:type="dxa" w:w="769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Rest rooms, consent forms, first aid, night supervision</w:t>
            </w:r>
          </w:p>
        </w:tc>
        <w:tc>
          <w:tcPr>
            <w:tcW w:type="dxa" w:w="3081"/>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rPr>
          <w:cantSplit/>
        </w:trPr>
        <w:tc>
          <w:tcPr>
            <w:tcW w:type="dxa" w:w="307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Volunteers (on the day, in 2 shifts)</w:t>
            </w:r>
          </w:p>
        </w:tc>
        <w:tc>
          <w:tcPr>
            <w:tcW w:type="dxa" w:w="153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30</w:t>
            </w:r>
          </w:p>
        </w:tc>
        <w:tc>
          <w:tcPr>
            <w:tcW w:type="dxa" w:w="769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Desks, labs, night shift, guiding guests</w:t>
            </w:r>
          </w:p>
        </w:tc>
        <w:tc>
          <w:tcPr>
            <w:tcW w:type="dxa" w:w="308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tc>
      </w:tr>
    </w:tbl>
    <w:p>
      <w:pPr>
        <w:spacing w:after="60"/>
      </w:pPr>
    </w:p>
    <w:p>
      <w:pPr>
        <w:pStyle w:val="Heading1"/>
        <w:keepNext/>
        <w:spacing w:after="120" w:before="280"/>
      </w:pPr>
      <w:r>
        <w:rPr>
          <w:rFonts w:ascii="Calibri" w:cs="Calibri" w:eastAsia="Calibri" w:hAnsi="Calibri"/>
          <w:b/>
          <w:bCs/>
          <w:color w:val="1F4E79"/>
          <w:sz w:val="26"/>
          <w:szCs w:val="26"/>
        </w:rPr>
        <w:t xml:space="preserve">10. Budget (estimate)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6999"/>
        <w:gridCol w:w="2799"/>
        <w:gridCol w:w="5600"/>
      </w:tblGrid>
      <w:tr>
        <w:trPr>
          <w:tblHeader/>
        </w:trPr>
        <w:tc>
          <w:tcPr>
            <w:tcW w:type="dxa" w:w="6999"/>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Item</w:t>
            </w:r>
          </w:p>
        </w:tc>
        <w:tc>
          <w:tcPr>
            <w:tcW w:type="dxa" w:w="2799"/>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Amount (₹)</w:t>
            </w:r>
          </w:p>
        </w:tc>
        <w:tc>
          <w:tcPr>
            <w:tcW w:type="dxa" w:w="56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Notes</w:t>
            </w:r>
          </w:p>
        </w:tc>
      </w:tr>
      <w:tr>
        <w:trPr>
          <w:cantSplit/>
        </w:trPr>
        <w:tc>
          <w:tcPr>
            <w:tcW w:type="dxa" w:w="699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Food: 2 lunches, dinner, breakfast, midnight and 3 AM snacks, tea (300 people incl. team)</w:t>
            </w:r>
          </w:p>
        </w:tc>
        <w:tc>
          <w:tcPr>
            <w:tcW w:type="dxa" w:w="279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50,000–70,000</w:t>
            </w:r>
          </w:p>
        </w:tc>
        <w:tc>
          <w:tcPr>
            <w:tcW w:type="dxa" w:w="5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Caterer quote; ask a food sponsor in kind</w:t>
            </w:r>
          </w:p>
        </w:tc>
      </w:tr>
      <w:tr>
        <w:trPr>
          <w:cantSplit/>
        </w:trPr>
        <w:tc>
          <w:tcPr>
            <w:tcW w:type="dxa" w:w="699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Prizes: 1st ₹15k, 2nd ₹10k, 3rd ₹6k + special prizes (women, first-year) + best college trophy</w:t>
            </w:r>
          </w:p>
        </w:tc>
        <w:tc>
          <w:tcPr>
            <w:tcW w:type="dxa" w:w="279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35,000–45,000</w:t>
            </w:r>
          </w:p>
        </w:tc>
        <w:tc>
          <w:tcPr>
            <w:tcW w:type="dxa" w:w="56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Problem statement prizes funded by Prize Partners (extra)</w:t>
            </w:r>
          </w:p>
        </w:tc>
      </w:tr>
      <w:tr>
        <w:trPr>
          <w:cantSplit/>
        </w:trPr>
        <w:tc>
          <w:tcPr>
            <w:tcW w:type="dxa" w:w="699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Guests: company hospitality, chief guest, mementos</w:t>
            </w:r>
          </w:p>
        </w:tc>
        <w:tc>
          <w:tcPr>
            <w:tcW w:type="dxa" w:w="279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10,000–15,000</w:t>
            </w:r>
          </w:p>
        </w:tc>
        <w:tc>
          <w:tcPr>
            <w:tcW w:type="dxa" w:w="560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rPr>
          <w:cantSplit/>
        </w:trPr>
        <w:tc>
          <w:tcPr>
            <w:tcW w:type="dxa" w:w="699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Venue and tech: Wi-Fi backup line, extension boards, DG set fuel, mattresses / rest room set-up</w:t>
            </w:r>
          </w:p>
        </w:tc>
        <w:tc>
          <w:tcPr>
            <w:tcW w:type="dxa" w:w="279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15,000–25,000</w:t>
            </w:r>
          </w:p>
        </w:tc>
        <w:tc>
          <w:tcPr>
            <w:tcW w:type="dxa" w:w="56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Hire mattresses; borrow from hostel if possible</w:t>
            </w:r>
          </w:p>
        </w:tc>
      </w:tr>
      <w:tr>
        <w:trPr>
          <w:cantSplit/>
        </w:trPr>
        <w:tc>
          <w:tcPr>
            <w:tcW w:type="dxa" w:w="699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Promotion, printing, certificates, college visits, travel help for teams from Bihta and outer Patna</w:t>
            </w:r>
          </w:p>
        </w:tc>
        <w:tc>
          <w:tcPr>
            <w:tcW w:type="dxa" w:w="279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10,000–25,000</w:t>
            </w:r>
          </w:p>
        </w:tc>
        <w:tc>
          <w:tcPr>
            <w:tcW w:type="dxa" w:w="5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E-certificates; travel help capped at ₹300 per person</w:t>
            </w:r>
          </w:p>
        </w:tc>
      </w:tr>
      <w:tr>
        <w:trPr>
          <w:cantSplit/>
        </w:trPr>
        <w:tc>
          <w:tcPr>
            <w:tcW w:type="dxa" w:w="699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bCs/>
                <w:sz w:val="16"/>
                <w:szCs w:val="16"/>
              </w:rPr>
              <w:t xml:space="preserve">Total</w:t>
            </w:r>
          </w:p>
        </w:tc>
        <w:tc>
          <w:tcPr>
            <w:tcW w:type="dxa" w:w="279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bCs/>
                <w:sz w:val="16"/>
                <w:szCs w:val="16"/>
              </w:rPr>
              <w:t xml:space="preserve">1,20,000–1,80,000</w:t>
            </w:r>
          </w:p>
        </w:tc>
        <w:tc>
          <w:tcPr>
            <w:tcW w:type="dxa" w:w="56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Sponsor target ₹60,000+ (cash or in kind)</w:t>
            </w:r>
          </w:p>
        </w:tc>
      </w:tr>
    </w:tbl>
    <w:p>
      <w:pPr>
        <w:spacing w:after="60"/>
      </w:pPr>
    </w:p>
    <w:p>
      <w:pPr>
        <w:pStyle w:val="Heading1"/>
        <w:keepNext/>
        <w:spacing w:after="120" w:before="280"/>
      </w:pPr>
      <w:r>
        <w:rPr>
          <w:rFonts w:ascii="Calibri" w:cs="Calibri" w:eastAsia="Calibri" w:hAnsi="Calibri"/>
          <w:b/>
          <w:bCs/>
          <w:color w:val="1F4E79"/>
          <w:sz w:val="26"/>
          <w:szCs w:val="26"/>
        </w:rPr>
        <w:t xml:space="preserve">11. Week-by-week task list</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539"/>
        <w:gridCol w:w="9238"/>
        <w:gridCol w:w="3079"/>
        <w:gridCol w:w="1542"/>
      </w:tblGrid>
      <w:tr>
        <w:trPr>
          <w:tblHeader/>
        </w:trPr>
        <w:tc>
          <w:tcPr>
            <w:tcW w:type="dxa" w:w="1539"/>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Week of</w:t>
            </w:r>
          </w:p>
        </w:tc>
        <w:tc>
          <w:tcPr>
            <w:tcW w:type="dxa" w:w="923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Tasks</w:t>
            </w:r>
          </w:p>
        </w:tc>
        <w:tc>
          <w:tcPr>
            <w:tcW w:type="dxa" w:w="3079"/>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Owner</w:t>
            </w:r>
          </w:p>
        </w:tc>
        <w:tc>
          <w:tcPr>
            <w:tcW w:type="dxa" w:w="1542"/>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Status</w:t>
            </w:r>
          </w:p>
        </w:tc>
      </w:tr>
      <w:tr>
        <w:trPr>
          <w:cantSplit/>
        </w:trPr>
        <w:tc>
          <w:tcPr>
            <w:tcW w:type="dxa" w:w="153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18 Jan 2027</w:t>
            </w:r>
          </w:p>
        </w:tc>
        <w:tc>
          <w:tcPr>
            <w:tcW w:type="dxa" w:w="92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Event A thank-yous • early-entry invite to all Event A participants • top 5 idea teams told they have direct entry</w:t>
            </w:r>
          </w:p>
        </w:tc>
        <w:tc>
          <w:tcPr>
            <w:tcW w:type="dxa" w:w="307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Marketing, T&amp;P</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rPr>
          <w:cantSplit/>
        </w:trPr>
        <w:tc>
          <w:tcPr>
            <w:tcW w:type="dxa" w:w="153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25 Jan</w:t>
            </w:r>
          </w:p>
        </w:tc>
        <w:tc>
          <w:tcPr>
            <w:tcW w:type="dxa" w:w="923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Event A results sheet + approval request for Event B (overnight, outside students) • book hall, labs, rest rooms • invites to 10–12 companies (Event A partners first)</w:t>
            </w:r>
          </w:p>
        </w:tc>
        <w:tc>
          <w:tcPr>
            <w:tcW w:type="dxa" w:w="307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Faculty convener, student lead, relations</w:t>
            </w:r>
          </w:p>
        </w:tc>
        <w:tc>
          <w:tcPr>
            <w:tcW w:type="dxa" w:w="154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tc>
      </w:tr>
      <w:tr>
        <w:trPr>
          <w:cantSplit/>
        </w:trPr>
        <w:tc>
          <w:tcPr>
            <w:tcW w:type="dxa" w:w="153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1 Feb</w:t>
            </w:r>
          </w:p>
        </w:tc>
        <w:tc>
          <w:tcPr>
            <w:tcW w:type="dxa" w:w="92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Company follow-ups • platform partner confirmed • refresh ambassador group • visit colleges with few Event A sign-ups and any that missed it</w:t>
            </w:r>
          </w:p>
        </w:tc>
        <w:tc>
          <w:tcPr>
            <w:tcW w:type="dxa" w:w="307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Relations, outreach</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rPr>
          <w:cantSplit/>
        </w:trPr>
        <w:tc>
          <w:tcPr>
            <w:tcW w:type="dxa" w:w="153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8 Feb</w:t>
            </w:r>
          </w:p>
        </w:tc>
        <w:tc>
          <w:tcPr>
            <w:tcW w:type="dxa" w:w="923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Registration opens (Mon 8 Feb) • "find a team" form • announcement reel • college letters from the Director</w:t>
            </w:r>
          </w:p>
        </w:tc>
        <w:tc>
          <w:tcPr>
            <w:tcW w:type="dxa" w:w="307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Technical, marketing, faculty convener</w:t>
            </w:r>
          </w:p>
        </w:tc>
        <w:tc>
          <w:tcPr>
            <w:tcW w:type="dxa" w:w="154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tc>
      </w:tr>
      <w:tr>
        <w:trPr>
          <w:cantSplit/>
        </w:trPr>
        <w:tc>
          <w:tcPr>
            <w:tcW w:type="dxa" w:w="153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15 Feb</w:t>
            </w:r>
          </w:p>
        </w:tc>
        <w:tc>
          <w:tcPr>
            <w:tcW w:type="dxa" w:w="92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Problem statements due from companies • faculty committee checks them • team-matching session online (Sat 20 Feb) • 75 teams registered</w:t>
            </w:r>
          </w:p>
        </w:tc>
        <w:tc>
          <w:tcPr>
            <w:tcW w:type="dxa" w:w="307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Relations, faculty committee, outreach</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rPr>
          <w:cantSplit/>
        </w:trPr>
        <w:tc>
          <w:tcPr>
            <w:tcW w:type="dxa" w:w="153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22 Feb</w:t>
            </w:r>
          </w:p>
        </w:tc>
        <w:tc>
          <w:tcPr>
            <w:tcW w:type="dxa" w:w="923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Publish problem statements + company videos (big promotion moment) • college-wise team count posted</w:t>
            </w:r>
          </w:p>
        </w:tc>
        <w:tc>
          <w:tcPr>
            <w:tcW w:type="dxa" w:w="307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Marketing</w:t>
            </w:r>
          </w:p>
        </w:tc>
        <w:tc>
          <w:tcPr>
            <w:tcW w:type="dxa" w:w="154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tc>
      </w:tr>
      <w:tr>
        <w:trPr>
          <w:cantSplit/>
        </w:trPr>
        <w:tc>
          <w:tcPr>
            <w:tcW w:type="dxa" w:w="153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1 Mar</w:t>
            </w:r>
          </w:p>
        </w:tc>
        <w:tc>
          <w:tcPr>
            <w:tcW w:type="dxa" w:w="92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Mid-terms (verify dates) – light promotion only • judges and mentors confirmed • offers agreed in writing with each company • food and mattress quotes</w:t>
            </w:r>
          </w:p>
        </w:tc>
        <w:tc>
          <w:tcPr>
            <w:tcW w:type="dxa" w:w="307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T&amp;P, relations, hospitality</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rPr>
          <w:cantSplit/>
        </w:trPr>
        <w:tc>
          <w:tcPr>
            <w:tcW w:type="dxa" w:w="153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8 Mar</w:t>
            </w:r>
          </w:p>
        </w:tc>
        <w:tc>
          <w:tcPr>
            <w:tcW w:type="dxa" w:w="923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Online briefing "How we judge" (Sat 13 Mar) • safety plan signed off (wardens, consent forms, first aid)</w:t>
            </w:r>
          </w:p>
        </w:tc>
        <w:tc>
          <w:tcPr>
            <w:tcW w:type="dxa" w:w="307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Mentors lead, safety lead</w:t>
            </w:r>
          </w:p>
        </w:tc>
        <w:tc>
          <w:tcPr>
            <w:tcW w:type="dxa" w:w="154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tc>
      </w:tr>
      <w:tr>
        <w:trPr>
          <w:cantSplit/>
        </w:trPr>
        <w:tc>
          <w:tcPr>
            <w:tcW w:type="dxa" w:w="153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15 Mar</w:t>
            </w:r>
          </w:p>
        </w:tc>
        <w:tc>
          <w:tcPr>
            <w:tcW w:type="dxa" w:w="92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Mentor Q&amp;A (Wed 17 Mar) • 300 registrations target • print materials • press list</w:t>
            </w:r>
          </w:p>
        </w:tc>
        <w:tc>
          <w:tcPr>
            <w:tcW w:type="dxa" w:w="307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Mentors lead, marketing</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rPr>
          <w:cantSplit/>
        </w:trPr>
        <w:tc>
          <w:tcPr>
            <w:tcW w:type="dxa" w:w="153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22 Mar</w:t>
            </w:r>
          </w:p>
        </w:tc>
        <w:tc>
          <w:tcPr>
            <w:tcW w:type="dxa" w:w="923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Holi (around Mon 22 Mar) – online only • registration closes Wed 24 Mar • consent forms and college letters • call every team; waitlist fills gaps • test Wi-Fi/power overnight • volunteer and judge briefing and press invite Fri 26 Mar</w:t>
            </w:r>
          </w:p>
        </w:tc>
        <w:tc>
          <w:tcPr>
            <w:tcW w:type="dxa" w:w="307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All leads</w:t>
            </w:r>
          </w:p>
        </w:tc>
        <w:tc>
          <w:tcPr>
            <w:tcW w:type="dxa" w:w="154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tc>
      </w:tr>
      <w:tr>
        <w:trPr>
          <w:cantSplit/>
        </w:trPr>
        <w:tc>
          <w:tcPr>
            <w:tcW w:type="dxa" w:w="153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27–28 Mar</w:t>
            </w:r>
          </w:p>
        </w:tc>
        <w:tc>
          <w:tcPr>
            <w:tcW w:type="dxa" w:w="92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EVENT</w:t>
            </w:r>
          </w:p>
        </w:tc>
        <w:tc>
          <w:tcPr>
            <w:tcW w:type="dxa" w:w="307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Everyone</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rPr>
          <w:cantSplit/>
        </w:trPr>
        <w:tc>
          <w:tcPr>
            <w:tcW w:type="dxa" w:w="153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29 Mar</w:t>
            </w:r>
          </w:p>
        </w:tc>
        <w:tc>
          <w:tcPr>
            <w:tcW w:type="dxa" w:w="923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Thank-yous, CV packs, certificates by college • press note and photos • interview dates fixed with every company</w:t>
            </w:r>
          </w:p>
        </w:tc>
        <w:tc>
          <w:tcPr>
            <w:tcW w:type="dxa" w:w="307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T&amp;P, media</w:t>
            </w:r>
          </w:p>
        </w:tc>
        <w:tc>
          <w:tcPr>
            <w:tcW w:type="dxa" w:w="154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tc>
      </w:tr>
      <w:tr>
        <w:trPr>
          <w:cantSplit/>
        </w:trPr>
        <w:tc>
          <w:tcPr>
            <w:tcW w:type="dxa" w:w="153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5 Apr</w:t>
            </w:r>
          </w:p>
        </w:tc>
        <w:tc>
          <w:tcPr>
            <w:tcW w:type="dxa" w:w="92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Track interviews and offers • feedback summary</w:t>
            </w:r>
          </w:p>
        </w:tc>
        <w:tc>
          <w:tcPr>
            <w:tcW w:type="dxa" w:w="307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T&amp;P</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rPr>
          <w:cantSplit/>
        </w:trPr>
        <w:tc>
          <w:tcPr>
            <w:tcW w:type="dxa" w:w="153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12 Apr</w:t>
            </w:r>
          </w:p>
        </w:tc>
        <w:tc>
          <w:tcPr>
            <w:tcW w:type="dxa" w:w="923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Results sheet to management + year report (Events A and B) + request for the Bihar Online Ideathon (Jul–Aug 2027)</w:t>
            </w:r>
          </w:p>
        </w:tc>
        <w:tc>
          <w:tcPr>
            <w:tcW w:type="dxa" w:w="307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Faculty convener, student lead</w:t>
            </w:r>
          </w:p>
        </w:tc>
        <w:tc>
          <w:tcPr>
            <w:tcW w:type="dxa" w:w="154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tc>
      </w:tr>
    </w:tbl>
    <w:p>
      <w:pPr>
        <w:spacing w:after="60"/>
      </w:pPr>
    </w:p>
    <w:p>
      <w:pPr>
        <w:pStyle w:val="Heading1"/>
        <w:keepNext/>
        <w:spacing w:after="120" w:before="280"/>
      </w:pPr>
      <w:r>
        <w:rPr>
          <w:rFonts w:ascii="Calibri" w:cs="Calibri" w:eastAsia="Calibri" w:hAnsi="Calibri"/>
          <w:b/>
          <w:bCs/>
          <w:color w:val="1F4E79"/>
          <w:sz w:val="26"/>
          <w:szCs w:val="26"/>
        </w:rPr>
        <w:t xml:space="preserve">12. Promotion plan</w:t>
      </w:r>
    </w:p>
    <w:p>
      <w:pPr>
        <w:pStyle w:val="ListParagraph"/>
        <w:numPr>
          <w:ilvl w:val="0"/>
          <w:numId w:val="2"/>
        </w:numPr>
        <w:spacing w:after="50"/>
      </w:pPr>
      <w:r>
        <w:rPr>
          <w:rFonts w:ascii="Calibri" w:cs="Calibri" w:eastAsia="Calibri" w:hAnsi="Calibri"/>
          <w:sz w:val="20"/>
          <w:szCs w:val="20"/>
        </w:rPr>
        <w:t xml:space="preserve">Main message: "24 hours. Real company problems. Get hired." – company logos and the offer count lead every post.</w:t>
      </w:r>
    </w:p>
    <w:p>
      <w:pPr>
        <w:pStyle w:val="ListParagraph"/>
        <w:numPr>
          <w:ilvl w:val="0"/>
          <w:numId w:val="2"/>
        </w:numPr>
        <w:spacing w:after="50"/>
      </w:pPr>
      <w:r>
        <w:rPr>
          <w:rFonts w:ascii="Calibri" w:cs="Calibri" w:eastAsia="Calibri" w:hAnsi="Calibri"/>
          <w:sz w:val="20"/>
          <w:szCs w:val="20"/>
        </w:rPr>
        <w:t xml:space="preserve">College ambassadors: the same 2 per college from Event A; each keeps a referral code so we can see which college brings sign-ups.</w:t>
      </w:r>
    </w:p>
    <w:p>
      <w:pPr>
        <w:pStyle w:val="ListParagraph"/>
        <w:numPr>
          <w:ilvl w:val="0"/>
          <w:numId w:val="2"/>
        </w:numPr>
        <w:spacing w:after="50"/>
      </w:pPr>
      <w:r>
        <w:rPr>
          <w:rFonts w:ascii="Calibri" w:cs="Calibri" w:eastAsia="Calibri" w:hAnsi="Calibri"/>
          <w:sz w:val="20"/>
          <w:szCs w:val="20"/>
        </w:rPr>
        <w:t xml:space="preserve">Instagram: 4 reels (announcement, problem statements reveal, companies and judges, countdown) + college-wise registration posts.</w:t>
      </w:r>
    </w:p>
    <w:p>
      <w:pPr>
        <w:pStyle w:val="ListParagraph"/>
        <w:numPr>
          <w:ilvl w:val="0"/>
          <w:numId w:val="2"/>
        </w:numPr>
        <w:spacing w:after="50"/>
      </w:pPr>
      <w:r>
        <w:rPr>
          <w:rFonts w:ascii="Calibri" w:cs="Calibri" w:eastAsia="Calibri" w:hAnsi="Calibri"/>
          <w:sz w:val="20"/>
          <w:szCs w:val="20"/>
        </w:rPr>
        <w:t xml:space="preserve">Event A winners and interview holders shared as "what happens when you win" stories.</w:t>
      </w:r>
    </w:p>
    <w:p>
      <w:pPr>
        <w:pStyle w:val="ListParagraph"/>
        <w:numPr>
          <w:ilvl w:val="0"/>
          <w:numId w:val="2"/>
        </w:numPr>
        <w:spacing w:after="50"/>
      </w:pPr>
      <w:r>
        <w:rPr>
          <w:rFonts w:ascii="Calibri" w:cs="Calibri" w:eastAsia="Calibri" w:hAnsi="Calibri"/>
          <w:sz w:val="20"/>
          <w:szCs w:val="20"/>
        </w:rPr>
        <w:t xml:space="preserve">Press: press note 1 day before and on Sunday afternoon, with photos and offer numbers.</w:t>
      </w:r>
    </w:p>
    <w:p>
      <w:pPr>
        <w:pStyle w:val="Heading2"/>
        <w:keepNext/>
        <w:spacing w:after="80" w:before="160"/>
      </w:pPr>
      <w:r>
        <w:rPr>
          <w:rFonts w:ascii="Calibri" w:cs="Calibri" w:eastAsia="Calibri" w:hAnsi="Calibri"/>
          <w:b/>
          <w:bCs/>
          <w:color w:val="1F4E79"/>
          <w:sz w:val="21"/>
          <w:szCs w:val="21"/>
        </w:rPr>
        <w:t xml:space="preserve">Registration form fields</w:t>
      </w:r>
    </w:p>
    <w:p>
      <w:pPr>
        <w:pStyle w:val="ListParagraph"/>
        <w:numPr>
          <w:ilvl w:val="0"/>
          <w:numId w:val="2"/>
        </w:numPr>
        <w:spacing w:after="50"/>
      </w:pPr>
      <w:r>
        <w:rPr>
          <w:rFonts w:ascii="Calibri" w:cs="Calibri" w:eastAsia="Calibri" w:hAnsi="Calibri"/>
          <w:sz w:val="20"/>
          <w:szCs w:val="20"/>
        </w:rPr>
        <w:t xml:space="preserve">Team name, college, 2–4 members (name, roll number, course, year, phone, email, gender for rest-room allocation)</w:t>
      </w:r>
    </w:p>
    <w:p>
      <w:pPr>
        <w:pStyle w:val="ListParagraph"/>
        <w:numPr>
          <w:ilvl w:val="0"/>
          <w:numId w:val="2"/>
        </w:numPr>
        <w:spacing w:after="50"/>
      </w:pPr>
      <w:r>
        <w:rPr>
          <w:rFonts w:ascii="Calibri" w:cs="Calibri" w:eastAsia="Calibri" w:hAnsi="Calibri"/>
          <w:sz w:val="20"/>
          <w:szCs w:val="20"/>
        </w:rPr>
        <w:t xml:space="preserve">Chosen problem statement (can change until 24 Mar) • faculty coordinator name and phone</w:t>
      </w:r>
    </w:p>
    <w:p>
      <w:pPr>
        <w:pStyle w:val="ListParagraph"/>
        <w:numPr>
          <w:ilvl w:val="0"/>
          <w:numId w:val="2"/>
        </w:numPr>
        <w:spacing w:after="50"/>
      </w:pPr>
      <w:r>
        <w:rPr>
          <w:rFonts w:ascii="Calibri" w:cs="Calibri" w:eastAsia="Calibri" w:hAnsi="Calibri"/>
          <w:sz w:val="20"/>
          <w:szCs w:val="20"/>
        </w:rPr>
        <w:t xml:space="preserve">CV upload for each member + consent to share with partner companies</w:t>
      </w:r>
    </w:p>
    <w:p>
      <w:pPr>
        <w:pStyle w:val="ListParagraph"/>
        <w:numPr>
          <w:ilvl w:val="0"/>
          <w:numId w:val="2"/>
        </w:numPr>
        <w:spacing w:after="50"/>
      </w:pPr>
      <w:r>
        <w:rPr>
          <w:rFonts w:ascii="Calibri" w:cs="Calibri" w:eastAsia="Calibri" w:hAnsi="Calibri"/>
          <w:sz w:val="20"/>
          <w:szCs w:val="20"/>
        </w:rPr>
        <w:t xml:space="preserve">Dietary needs • arriving from outside Patna? (yes/no) • emergency contact</w:t>
      </w:r>
    </w:p>
    <w:p>
      <w:pPr>
        <w:pStyle w:val="Heading1"/>
        <w:keepNext/>
        <w:spacing w:after="120" w:before="280"/>
      </w:pPr>
      <w:r>
        <w:rPr>
          <w:rFonts w:ascii="Calibri" w:cs="Calibri" w:eastAsia="Calibri" w:hAnsi="Calibri"/>
          <w:b/>
          <w:bCs/>
          <w:color w:val="1F4E79"/>
          <w:sz w:val="26"/>
          <w:szCs w:val="26"/>
        </w:rPr>
        <w:t xml:space="preserve">13. Results sheet for management (fill after the event)</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7699"/>
        <w:gridCol w:w="3849"/>
        <w:gridCol w:w="3850"/>
      </w:tblGrid>
      <w:tr>
        <w:trPr>
          <w:tblHeader/>
        </w:trPr>
        <w:tc>
          <w:tcPr>
            <w:tcW w:type="dxa" w:w="7699"/>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Measure</w:t>
            </w:r>
          </w:p>
        </w:tc>
        <w:tc>
          <w:tcPr>
            <w:tcW w:type="dxa" w:w="3849"/>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Target</w:t>
            </w:r>
          </w:p>
        </w:tc>
        <w:tc>
          <w:tcPr>
            <w:tcW w:type="dxa" w:w="385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Actual</w:t>
            </w:r>
          </w:p>
        </w:tc>
      </w:tr>
      <w:tr>
        <w:trPr>
          <w:cantSplit/>
        </w:trPr>
        <w:tc>
          <w:tcPr>
            <w:tcW w:type="dxa" w:w="769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Colleges that took part</w:t>
            </w:r>
          </w:p>
        </w:tc>
        <w:tc>
          <w:tcPr>
            <w:tcW w:type="dxa" w:w="384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15+</w:t>
            </w:r>
          </w:p>
        </w:tc>
        <w:tc>
          <w:tcPr>
            <w:tcW w:type="dxa" w:w="385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rPr>
          <w:cantSplit/>
        </w:trPr>
        <w:tc>
          <w:tcPr>
            <w:tcW w:type="dxa" w:w="769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Registrations / attended teams</w:t>
            </w:r>
          </w:p>
        </w:tc>
        <w:tc>
          <w:tcPr>
            <w:tcW w:type="dxa" w:w="384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300 / 60–75</w:t>
            </w:r>
          </w:p>
        </w:tc>
        <w:tc>
          <w:tcPr>
            <w:tcW w:type="dxa" w:w="385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tc>
      </w:tr>
      <w:tr>
        <w:trPr>
          <w:cantSplit/>
        </w:trPr>
        <w:tc>
          <w:tcPr>
            <w:tcW w:type="dxa" w:w="769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Teams that submitted a working prototype</w:t>
            </w:r>
          </w:p>
        </w:tc>
        <w:tc>
          <w:tcPr>
            <w:tcW w:type="dxa" w:w="384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80%+</w:t>
            </w:r>
          </w:p>
        </w:tc>
        <w:tc>
          <w:tcPr>
            <w:tcW w:type="dxa" w:w="385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rPr>
          <w:cantSplit/>
        </w:trPr>
        <w:tc>
          <w:tcPr>
            <w:tcW w:type="dxa" w:w="769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Companies that took part</w:t>
            </w:r>
          </w:p>
        </w:tc>
        <w:tc>
          <w:tcPr>
            <w:tcW w:type="dxa" w:w="384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5–8</w:t>
            </w:r>
          </w:p>
        </w:tc>
        <w:tc>
          <w:tcPr>
            <w:tcW w:type="dxa" w:w="385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tc>
      </w:tr>
      <w:tr>
        <w:trPr>
          <w:cantSplit/>
        </w:trPr>
        <w:tc>
          <w:tcPr>
            <w:tcW w:type="dxa" w:w="769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Internship / job interviews given</w:t>
            </w:r>
          </w:p>
        </w:tc>
        <w:tc>
          <w:tcPr>
            <w:tcW w:type="dxa" w:w="384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15+</w:t>
            </w:r>
          </w:p>
        </w:tc>
        <w:tc>
          <w:tcPr>
            <w:tcW w:type="dxa" w:w="385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rPr>
          <w:cantSplit/>
        </w:trPr>
        <w:tc>
          <w:tcPr>
            <w:tcW w:type="dxa" w:w="769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Offers made (internships, PPIs, fast-tracks)</w:t>
            </w:r>
          </w:p>
        </w:tc>
        <w:tc>
          <w:tcPr>
            <w:tcW w:type="dxa" w:w="384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5+</w:t>
            </w:r>
          </w:p>
        </w:tc>
        <w:tc>
          <w:tcPr>
            <w:tcW w:type="dxa" w:w="385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tc>
      </w:tr>
      <w:tr>
        <w:trPr>
          <w:cantSplit/>
        </w:trPr>
        <w:tc>
          <w:tcPr>
            <w:tcW w:type="dxa" w:w="769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New companies that will come for campus placements</w:t>
            </w:r>
          </w:p>
        </w:tc>
        <w:tc>
          <w:tcPr>
            <w:tcW w:type="dxa" w:w="384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2–3</w:t>
            </w:r>
          </w:p>
        </w:tc>
        <w:tc>
          <w:tcPr>
            <w:tcW w:type="dxa" w:w="385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rPr>
          <w:cantSplit/>
        </w:trPr>
        <w:tc>
          <w:tcPr>
            <w:tcW w:type="dxa" w:w="769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Amity Patna teams in the top 10</w:t>
            </w:r>
          </w:p>
        </w:tc>
        <w:tc>
          <w:tcPr>
            <w:tcW w:type="dxa" w:w="384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track</w:t>
            </w:r>
          </w:p>
        </w:tc>
        <w:tc>
          <w:tcPr>
            <w:tcW w:type="dxa" w:w="385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tc>
      </w:tr>
      <w:tr>
        <w:trPr>
          <w:cantSplit/>
        </w:trPr>
        <w:tc>
          <w:tcPr>
            <w:tcW w:type="dxa" w:w="769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Total cost / cost per participant</w:t>
            </w:r>
          </w:p>
        </w:tc>
        <w:tc>
          <w:tcPr>
            <w:tcW w:type="dxa" w:w="384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₹1.2–1.8L / about ₹600</w:t>
            </w:r>
          </w:p>
        </w:tc>
        <w:tc>
          <w:tcPr>
            <w:tcW w:type="dxa" w:w="385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rPr>
          <w:cantSplit/>
        </w:trPr>
        <w:tc>
          <w:tcPr>
            <w:tcW w:type="dxa" w:w="769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Sponsor money and in-kind support</w:t>
            </w:r>
          </w:p>
        </w:tc>
        <w:tc>
          <w:tcPr>
            <w:tcW w:type="dxa" w:w="384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₹60,000+</w:t>
            </w:r>
          </w:p>
        </w:tc>
        <w:tc>
          <w:tcPr>
            <w:tcW w:type="dxa" w:w="385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tc>
      </w:tr>
      <w:tr>
        <w:trPr>
          <w:cantSplit/>
        </w:trPr>
        <w:tc>
          <w:tcPr>
            <w:tcW w:type="dxa" w:w="769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Feedback score – participants / companies (out of 5)</w:t>
            </w:r>
          </w:p>
        </w:tc>
        <w:tc>
          <w:tcPr>
            <w:tcW w:type="dxa" w:w="384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4+ / 4+</w:t>
            </w:r>
          </w:p>
        </w:tc>
        <w:tc>
          <w:tcPr>
            <w:tcW w:type="dxa" w:w="3850"/>
            <w:tcBorders>
              <w:top w:val="single" w:color="BFBFBF" w:sz="4"/>
              <w:left w:val="single" w:color="BFBFBF" w:sz="4"/>
              <w:bottom w:val="single" w:color="BFBFBF" w:sz="4"/>
              <w:right w:val="single" w:color="BFBFBF" w:sz="4"/>
            </w:tcBorders>
            <w:tcMar>
              <w:top w:type="dxa" w:w="50"/>
              <w:left w:type="dxa" w:w="90"/>
              <w:bottom w:type="dxa" w:w="50"/>
              <w:right w:type="dxa" w:w="90"/>
            </w:tcMar>
          </w:tcPr>
          <w:p/>
        </w:tc>
      </w:tr>
      <w:tr>
        <w:trPr>
          <w:cantSplit/>
        </w:trPr>
        <w:tc>
          <w:tcPr>
            <w:tcW w:type="dxa" w:w="769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Media</w:t>
            </w:r>
          </w:p>
        </w:tc>
        <w:tc>
          <w:tcPr>
            <w:tcW w:type="dxa" w:w="384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1–2 local news stories; 25,000+ social views</w:t>
            </w:r>
          </w:p>
        </w:tc>
        <w:tc>
          <w:tcPr>
            <w:tcW w:type="dxa" w:w="385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tc>
      </w:tr>
    </w:tbl>
    <w:p>
      <w:pPr>
        <w:spacing w:after="60"/>
      </w:pPr>
    </w:p>
    <w:p>
      <w:pPr>
        <w:spacing w:after="100"/>
      </w:pPr>
      <w:r>
        <w:rPr>
          <w:rFonts w:ascii="Calibri" w:cs="Calibri" w:eastAsia="Calibri" w:hAnsi="Calibri"/>
          <w:i/>
          <w:iCs/>
          <w:color w:val="595959"/>
          <w:sz w:val="18"/>
          <w:szCs w:val="18"/>
        </w:rPr>
        <w:t xml:space="preserve">Add: photos, winning solutions, quotes from company judges and visiting faculty, college leaderboard, what we change, and the request for the Bihar Online Ideathon (Jul–Aug 2027).</w:t>
      </w:r>
    </w:p>
    <w:p>
      <w:pPr>
        <w:pStyle w:val="Heading1"/>
        <w:keepNext/>
        <w:spacing w:after="120" w:before="280"/>
      </w:pPr>
      <w:r>
        <w:rPr>
          <w:rFonts w:ascii="Calibri" w:cs="Calibri" w:eastAsia="Calibri" w:hAnsi="Calibri"/>
          <w:b/>
          <w:bCs/>
          <w:color w:val="1F4E79"/>
          <w:sz w:val="26"/>
          <w:szCs w:val="26"/>
        </w:rPr>
        <w:t xml:space="preserve">14. Message templates</w:t>
      </w:r>
    </w:p>
    <w:p>
      <w:pPr>
        <w:pStyle w:val="Heading2"/>
        <w:keepNext/>
        <w:spacing w:after="80" w:before="160"/>
      </w:pPr>
      <w:r>
        <w:rPr>
          <w:rFonts w:ascii="Calibri" w:cs="Calibri" w:eastAsia="Calibri" w:hAnsi="Calibri"/>
          <w:b/>
          <w:bCs/>
          <w:color w:val="1F4E79"/>
          <w:sz w:val="21"/>
          <w:szCs w:val="21"/>
        </w:rPr>
        <w:t xml:space="preserve">Approval note to management</w:t>
      </w:r>
    </w:p>
    <w:p>
      <w:pPr>
        <w:spacing w:after="100"/>
      </w:pPr>
      <w:r>
        <w:rPr>
          <w:rFonts w:ascii="Calibri" w:cs="Calibri" w:eastAsia="Calibri" w:hAnsi="Calibri"/>
          <w:sz w:val="20"/>
          <w:szCs w:val="20"/>
        </w:rPr>
        <w:t xml:space="preserve">Subject: Approval request – Patna Inter-College Hackathon (Sat–Sun 27–28 Mar 2027)</w:t>
      </w:r>
    </w:p>
    <w:p>
      <w:pPr>
        <w:spacing w:after="100"/>
      </w:pPr>
      <w:r>
        <w:rPr>
          <w:rFonts w:ascii="Calibri" w:cs="Calibri" w:eastAsia="Calibri" w:hAnsi="Calibri"/>
          <w:sz w:val="20"/>
          <w:szCs w:val="20"/>
        </w:rPr>
        <w:t xml:space="preserve">Following the Patna Inter-College Code &amp; Idea Day on 16 January (results attached), we propose a 24-hour inter-college hackathon on 27–28 March 2027 for 240–300 students from 15+ Patna colleges. Problem statements and judges will come from 5–8 companies, and winners will receive internship or pre-placement interview offers at an on-site hiring desk. Budget: ₹1,20,000–1,80,000 with a sponsor target of ₹60,000+. We request approval for the dates, venue, overnight stay of participants on campus (with supervision and separate rest rooms), entry of outside students, and the budget.</w:t>
      </w:r>
    </w:p>
    <w:p>
      <w:pPr>
        <w:pStyle w:val="Heading2"/>
        <w:keepNext/>
        <w:spacing w:after="80" w:before="160"/>
      </w:pPr>
      <w:r>
        <w:rPr>
          <w:rFonts w:ascii="Calibri" w:cs="Calibri" w:eastAsia="Calibri" w:hAnsi="Calibri"/>
          <w:b/>
          <w:bCs/>
          <w:color w:val="1F4E79"/>
          <w:sz w:val="21"/>
          <w:szCs w:val="21"/>
        </w:rPr>
        <w:t xml:space="preserve">Letter to colleges (from the Director)</w:t>
      </w:r>
    </w:p>
    <w:p>
      <w:pPr>
        <w:spacing w:after="100"/>
      </w:pPr>
      <w:r>
        <w:rPr>
          <w:rFonts w:ascii="Calibri" w:cs="Calibri" w:eastAsia="Calibri" w:hAnsi="Calibri"/>
          <w:sz w:val="20"/>
          <w:szCs w:val="20"/>
        </w:rPr>
        <w:t xml:space="preserve">Subject: Invitation – Patna Inter-College Hackathon at Amity University Patna, 27–28 March 2027</w:t>
      </w:r>
    </w:p>
    <w:p>
      <w:pPr>
        <w:spacing w:after="100"/>
      </w:pPr>
      <w:r>
        <w:rPr>
          <w:rFonts w:ascii="Calibri" w:cs="Calibri" w:eastAsia="Calibri" w:hAnsi="Calibri"/>
          <w:sz w:val="20"/>
          <w:szCs w:val="20"/>
        </w:rPr>
        <w:t xml:space="preserve">Respected Sir/Madam, Amity University Patna invites teams from [College] to a free 24-hour hackathon on 27–28 March 2027, where students will solve problem statements set by companies and be judged by company experts. Top teams will receive internship and interview offers. We request you to nominate a faculty coordinator and encourage up to 8 teams of 2–4 students. Food and supervised rest areas will be provided. Regards, [Director, Amity University Patna]</w:t>
      </w:r>
    </w:p>
    <w:p>
      <w:pPr>
        <w:pStyle w:val="Heading2"/>
        <w:keepNext/>
        <w:spacing w:after="80" w:before="160"/>
      </w:pPr>
      <w:r>
        <w:rPr>
          <w:rFonts w:ascii="Calibri" w:cs="Calibri" w:eastAsia="Calibri" w:hAnsi="Calibri"/>
          <w:b/>
          <w:bCs/>
          <w:color w:val="1F4E79"/>
          <w:sz w:val="21"/>
          <w:szCs w:val="21"/>
        </w:rPr>
        <w:t xml:space="preserve">Invite to companies</w:t>
      </w:r>
    </w:p>
    <w:p>
      <w:pPr>
        <w:spacing w:after="100"/>
      </w:pPr>
      <w:r>
        <w:rPr>
          <w:rFonts w:ascii="Calibri" w:cs="Calibri" w:eastAsia="Calibri" w:hAnsi="Calibri"/>
          <w:sz w:val="20"/>
          <w:szCs w:val="20"/>
        </w:rPr>
        <w:t xml:space="preserve">Dear [Name], following [Company]'s support at our Code &amp; Idea Day in January, we invite you to set one problem statement at our Patna Inter-College Hackathon on 27–28 March 2027, with 200+ students from 15+ Patna colleges. We ask for one mentor and one or two judges (ideally including someone from HR). You will see working prototypes for your problem, receive the CVs of the teams who worked on it, and can interview or make offers at our on-site hiring desk. Could we schedule a short call this week? Regards, [Name, role, phone]</w:t>
      </w:r>
    </w:p>
    <w:p>
      <w:pPr>
        <w:pStyle w:val="Heading2"/>
        <w:keepNext/>
        <w:spacing w:after="80" w:before="160"/>
      </w:pPr>
      <w:r>
        <w:rPr>
          <w:rFonts w:ascii="Calibri" w:cs="Calibri" w:eastAsia="Calibri" w:hAnsi="Calibri"/>
          <w:b/>
          <w:bCs/>
          <w:color w:val="1F4E79"/>
          <w:sz w:val="21"/>
          <w:szCs w:val="21"/>
        </w:rPr>
        <w:t xml:space="preserve">Announcement to students</w:t>
      </w:r>
    </w:p>
    <w:p>
      <w:pPr>
        <w:spacing w:after="100"/>
      </w:pPr>
      <w:r>
        <w:rPr>
          <w:rFonts w:ascii="Calibri" w:cs="Calibri" w:eastAsia="Calibri" w:hAnsi="Calibri"/>
          <w:sz w:val="20"/>
          <w:szCs w:val="20"/>
        </w:rPr>
        <w:t xml:space="preserve">24 hours. Real company problems. Get hired. Patna Inter-College Hackathon at Amity Patna – Sat–Sun 27–28 March. Problem statements from [Companies]; interviews and internship offers for the winners. Teams of 2–4 from your college. Free entry, food all night. Register by 24 March: [link]</w:t>
      </w:r>
    </w:p>
    <w:p>
      <w:pPr>
        <w:pStyle w:val="Heading2"/>
        <w:keepNext/>
        <w:spacing w:after="80" w:before="160"/>
      </w:pPr>
      <w:r>
        <w:rPr>
          <w:rFonts w:ascii="Calibri" w:cs="Calibri" w:eastAsia="Calibri" w:hAnsi="Calibri"/>
          <w:b/>
          <w:bCs/>
          <w:color w:val="1F4E79"/>
          <w:sz w:val="21"/>
          <w:szCs w:val="21"/>
        </w:rPr>
        <w:t xml:space="preserve">Press note (send on Sunday)</w:t>
      </w:r>
    </w:p>
    <w:p>
      <w:pPr>
        <w:spacing w:after="100"/>
      </w:pPr>
      <w:r>
        <w:rPr>
          <w:rFonts w:ascii="Calibri" w:cs="Calibri" w:eastAsia="Calibri" w:hAnsi="Calibri"/>
          <w:sz w:val="20"/>
          <w:szCs w:val="20"/>
        </w:rPr>
        <w:t xml:space="preserve">Patna, 28 Mar 2027: More than 200 students from [N] Patna colleges took part in a 24-hour hackathon at Amity University Patna, solving problem statements set by [companies]. The winning team from [college] built [solution]. [N] students received internship or interview offers from partner companies at the event.</w:t>
      </w:r>
    </w:p>
    <w:p>
      <w:pPr>
        <w:pStyle w:val="Heading1"/>
        <w:keepNext/>
        <w:spacing w:after="120" w:before="280"/>
      </w:pPr>
      <w:r>
        <w:rPr>
          <w:rFonts w:ascii="Calibri" w:cs="Calibri" w:eastAsia="Calibri" w:hAnsi="Calibri"/>
          <w:b/>
          <w:bCs/>
          <w:color w:val="1F4E79"/>
          <w:sz w:val="26"/>
          <w:szCs w:val="26"/>
        </w:rPr>
        <w:t xml:space="preserve">15. Risks and backups</w:t>
      </w:r>
    </w:p>
    <w:p>
      <w:pPr>
        <w:pStyle w:val="ListParagraph"/>
        <w:numPr>
          <w:ilvl w:val="0"/>
          <w:numId w:val="2"/>
        </w:numPr>
        <w:spacing w:after="50"/>
      </w:pPr>
      <w:r>
        <w:rPr>
          <w:rFonts w:ascii="Calibri" w:cs="Calibri" w:eastAsia="Calibri" w:hAnsi="Calibri"/>
          <w:sz w:val="20"/>
          <w:szCs w:val="20"/>
        </w:rPr>
        <w:t xml:space="preserve">Colleges do not send teams – visit in person, get a faculty coordinator, offer travel help and a best-college award; fallback: open registration to individual students from any Patna college.</w:t>
      </w:r>
    </w:p>
    <w:p>
      <w:pPr>
        <w:pStyle w:val="ListParagraph"/>
        <w:numPr>
          <w:ilvl w:val="0"/>
          <w:numId w:val="2"/>
        </w:numPr>
        <w:spacing w:after="50"/>
      </w:pPr>
      <w:r>
        <w:rPr>
          <w:rFonts w:ascii="Calibri" w:cs="Calibri" w:eastAsia="Calibri" w:hAnsi="Calibri"/>
          <w:sz w:val="20"/>
          <w:szCs w:val="20"/>
        </w:rPr>
        <w:t xml:space="preserve">Companies judge but do not hire – offers and interview numbers agreed in writing by 8 Mar; T&amp;P officer follows up every company within 2 weeks.</w:t>
      </w:r>
    </w:p>
    <w:p>
      <w:pPr>
        <w:pStyle w:val="ListParagraph"/>
        <w:numPr>
          <w:ilvl w:val="0"/>
          <w:numId w:val="2"/>
        </w:numPr>
        <w:spacing w:after="50"/>
      </w:pPr>
      <w:r>
        <w:rPr>
          <w:rFonts w:ascii="Calibri" w:cs="Calibri" w:eastAsia="Calibri" w:hAnsi="Calibri"/>
          <w:sz w:val="20"/>
          <w:szCs w:val="20"/>
        </w:rPr>
        <w:t xml:space="preserve">Overnight not approved – run as a 12-hour hackathon on Saturday and a final pitch round online on Sunday morning.</w:t>
      </w:r>
    </w:p>
    <w:p>
      <w:pPr>
        <w:pStyle w:val="ListParagraph"/>
        <w:numPr>
          <w:ilvl w:val="0"/>
          <w:numId w:val="2"/>
        </w:numPr>
        <w:spacing w:after="50"/>
      </w:pPr>
      <w:r>
        <w:rPr>
          <w:rFonts w:ascii="Calibri" w:cs="Calibri" w:eastAsia="Calibri" w:hAnsi="Calibri"/>
          <w:sz w:val="20"/>
          <w:szCs w:val="20"/>
        </w:rPr>
        <w:t xml:space="preserve">Wi-Fi or power failure at night – second internet line, mobile hotspots, DG set tested overnight one week before.</w:t>
      </w:r>
    </w:p>
    <w:p>
      <w:pPr>
        <w:pStyle w:val="ListParagraph"/>
        <w:numPr>
          <w:ilvl w:val="0"/>
          <w:numId w:val="2"/>
        </w:numPr>
        <w:spacing w:after="50"/>
      </w:pPr>
      <w:r>
        <w:rPr>
          <w:rFonts w:ascii="Calibri" w:cs="Calibri" w:eastAsia="Calibri" w:hAnsi="Calibri"/>
          <w:sz w:val="20"/>
          <w:szCs w:val="20"/>
        </w:rPr>
        <w:t xml:space="preserve">Mid-terms and Holi fall in March – heavy promotion in February, light touch in March; confirm each college's mid-term dates during the February visits; fallback Sat–Sun 3–4 Apr.</w:t>
      </w:r>
    </w:p>
    <w:p>
      <w:pPr>
        <w:pStyle w:val="ListParagraph"/>
        <w:numPr>
          <w:ilvl w:val="0"/>
          <w:numId w:val="2"/>
        </w:numPr>
        <w:spacing w:after="50"/>
      </w:pPr>
      <w:r>
        <w:rPr>
          <w:rFonts w:ascii="Calibri" w:cs="Calibri" w:eastAsia="Calibri" w:hAnsi="Calibri"/>
          <w:sz w:val="20"/>
          <w:szCs w:val="20"/>
        </w:rPr>
        <w:t xml:space="preserve">Amity Patna teams do well and outside colleges say it is unfair – outside judges only for Amity teams; publish the rubric and scores.</w:t>
      </w:r>
    </w:p>
    <w:sectPr>
      <w:footerReference w:type="default" r:id="rId6"/>
      <w:pgSz w:w="16838" w:h="11906" w:orient="landscape"/>
      <w:pgMar w:top="720" w:right="720" w:bottom="720" w:left="72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6"/>
        <w:szCs w:val="16"/>
      </w:rPr>
      <w:t xml:space="preserve">Event B – Patna Inter-College Hackathon  •  Page </w:t>
    </w:r>
    <w:r>
      <w:rPr>
        <w:rFonts w:ascii="Calibri" w:cs="Calibri" w:eastAsia="Calibri" w:hAnsi="Calibri"/>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2026-10-12T17:07:20.051Z</dcterms:created>
  <dcterms:modified xsi:type="dcterms:W3CDTF">2026-10-12T17:07:20.052Z</dcterms:modified>
</cp:coreProperties>
</file>

<file path=docProps/custom.xml><?xml version="1.0" encoding="utf-8"?>
<Properties xmlns="http://schemas.openxmlformats.org/officeDocument/2006/custom-properties" xmlns:vt="http://schemas.openxmlformats.org/officeDocument/2006/docPropsVTypes"/>
</file>