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8A" w:rsidRDefault="00E1548A" w:rsidP="00F12A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</w:pPr>
      <w:r w:rsidRPr="00E1548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Peer to Peer Delivery System</w:t>
      </w:r>
    </w:p>
    <w:p w:rsidR="00F12A3F" w:rsidRDefault="00F12A3F" w:rsidP="00F12A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12A3F" w:rsidRPr="00E1548A" w:rsidRDefault="00F12A3F" w:rsidP="00F12A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548A" w:rsidRPr="00AC7A34" w:rsidRDefault="00E1548A" w:rsidP="00E1548A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</w:t>
      </w:r>
    </w:p>
    <w:p w:rsidR="00E1548A" w:rsidRPr="00AC7A34" w:rsidRDefault="00E1548A" w:rsidP="00E1548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main objective of this project is to create a peer to peer delivery system and design a database on SQL. </w:t>
      </w:r>
    </w:p>
    <w:p w:rsidR="00F12A3F" w:rsidRPr="00AC7A34" w:rsidRDefault="00F12A3F" w:rsidP="00E1548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548A" w:rsidRPr="00AC7A34" w:rsidRDefault="00E1548A" w:rsidP="00E1548A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 of Entities</w:t>
      </w: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Customer</w:t>
      </w:r>
    </w:p>
    <w:p w:rsidR="00E1548A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Customer entity table consists of important information such as 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Customer ID (Primary key),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Name, Phone Number, Email Address, Social Security Number</w:t>
      </w:r>
      <w:r w:rsid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, Card No, CVV, Expiry Date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Residence Address. The Customer table has mandatory one to many relationships with the Order entity table</w:t>
      </w:r>
      <w:r w:rsid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Payment entity table and</w:t>
      </w:r>
      <w:r w:rsid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 mandatory one to one relationship with the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Customer Feedback entity table.</w:t>
      </w:r>
    </w:p>
    <w:p w:rsidR="00AC7A34" w:rsidRPr="00AC7A34" w:rsidRDefault="00AC7A34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Employee</w:t>
      </w: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Employee entity table consists of important information such as 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Employee ID (Primary key),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Employee Name, Phone Number, Email Address, Social Security Number, Residence Address, License Number and Medical Insurance Number. The Employee entity table has a mandatory one to one relationship with the Salary entity table</w:t>
      </w:r>
      <w:r w:rsidR="00770E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Vehicle Entity table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. The Employee entity table has mandatory one to many relationships with the Order entity table</w:t>
      </w:r>
      <w:r w:rsid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Product Safety entity table</w:t>
      </w:r>
      <w:r w:rsidR="00770E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0E5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Information such as Social Security Number, License Number and Medical Insurance Number is recorded to get a background check for traffic violations/criminal activities. </w:t>
      </w:r>
    </w:p>
    <w:p w:rsidR="00770E54" w:rsidRDefault="00770E54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(3)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Order</w:t>
      </w: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Order entity table consists of vital information such as 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Order ID (Primary Key), </w:t>
      </w:r>
      <w:r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>Customer ID (Foreign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>Employee ID (Foreign Key)</w:t>
      </w:r>
      <w:r w:rsidR="00891DF6"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, Product ID (Foreign Key), Payment ID (Foreign Key),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Ordered </w:t>
      </w:r>
      <w:r w:rsidR="00F12A3F"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Date, Time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Order, Time of Delivery, From </w:t>
      </w:r>
      <w:r w:rsidR="00F12A3F"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Address, To Address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91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Distance, Order Amount,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Received By (Includes Name and Number of the person receiving the shipment)</w:t>
      </w:r>
    </w:p>
    <w:p w:rsidR="00E1548A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Order entity table has a mandatory one to one relationship with the Payment entity table and the Customer Feedback entity table. The Order entity table has a one to many </w:t>
      </w:r>
      <w:r w:rsidR="00F12A3F"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relationships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Product entity table</w:t>
      </w:r>
      <w:r w:rsidR="005841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Product Safety entity table</w:t>
      </w:r>
      <w:r w:rsidR="0058417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86499" w:rsidRPr="00AC7A34" w:rsidRDefault="00086499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(4)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Payment</w:t>
      </w:r>
    </w:p>
    <w:p w:rsidR="00F12A3F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Payment entity table consists of vital information such as </w:t>
      </w:r>
      <w:r w:rsidR="00AC2A41">
        <w:rPr>
          <w:rFonts w:ascii="Times New Roman" w:eastAsia="Times New Roman" w:hAnsi="Times New Roman" w:cs="Times New Roman"/>
          <w:color w:val="FF0000"/>
          <w:sz w:val="24"/>
          <w:szCs w:val="24"/>
        </w:rPr>
        <w:t>Payment ID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(Primary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, Customer Name, Order Total</w:t>
      </w:r>
      <w:r w:rsidR="00AC2A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>Customer ID (Foreign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. The Payment entity table has a mandatory one to one relationship with the Order entity tabl</w:t>
      </w:r>
      <w:r w:rsidR="00AC2A41">
        <w:rPr>
          <w:rFonts w:ascii="Times New Roman" w:eastAsia="Times New Roman" w:hAnsi="Times New Roman" w:cs="Times New Roman"/>
          <w:color w:val="000000"/>
          <w:sz w:val="24"/>
          <w:szCs w:val="24"/>
        </w:rPr>
        <w:t>e and Customer entity table.</w:t>
      </w:r>
    </w:p>
    <w:p w:rsidR="00086499" w:rsidRPr="00AC7A34" w:rsidRDefault="00086499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(5)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Salary </w:t>
      </w: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Salary entity table consists of information such as </w:t>
      </w:r>
      <w:r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>Employee ID (Foreign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Bank Name, 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>Account Number (Primary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, Account Type, Routing Number, Amount and Number of Orders.</w:t>
      </w:r>
      <w:r w:rsidR="00AC2A4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The Salary entity table has a mandatory one to one relationship with the Employee entity table. </w:t>
      </w:r>
    </w:p>
    <w:p w:rsidR="00E1548A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record the number of orders to track the work done per Employee and decide commission to be paid </w:t>
      </w:r>
      <w:proofErr w:type="gramStart"/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on the basis of</w:t>
      </w:r>
      <w:proofErr w:type="gramEnd"/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to make this an attractive job.</w:t>
      </w:r>
    </w:p>
    <w:p w:rsidR="00086499" w:rsidRPr="00AC7A34" w:rsidRDefault="00086499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(6)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Product</w:t>
      </w:r>
    </w:p>
    <w:p w:rsidR="00E1548A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Product entity table consists of 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>Product ID (Primary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, Product Name</w:t>
      </w:r>
      <w:r w:rsidR="004168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Product Category.</w:t>
      </w:r>
    </w:p>
    <w:p w:rsidR="004168A9" w:rsidRDefault="004168A9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Order entity table has a one to many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Product</w:t>
      </w:r>
      <w:r w:rsidR="008708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table.</w:t>
      </w:r>
    </w:p>
    <w:p w:rsidR="00086499" w:rsidRPr="00AC7A34" w:rsidRDefault="00086499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(7)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Safety</w:t>
      </w:r>
      <w:r w:rsidR="00945C5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0864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Box</w:t>
      </w: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076017">
        <w:rPr>
          <w:rFonts w:ascii="Times New Roman" w:eastAsia="Times New Roman" w:hAnsi="Times New Roman" w:cs="Times New Roman"/>
          <w:color w:val="000000"/>
          <w:sz w:val="24"/>
          <w:szCs w:val="24"/>
        </w:rPr>
        <w:t>Safety Box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entity table consists of important information such as 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>Box ID (Primary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Box Size, </w:t>
      </w:r>
      <w:r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>Employee ID (Foreign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>Order ID (Foreign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  <w:r w:rsidR="00076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Employee entity table and the Order entity table has a mandatory one to many </w:t>
      </w:r>
      <w:proofErr w:type="gramStart"/>
      <w:r w:rsidR="00076017"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</w:t>
      </w:r>
      <w:proofErr w:type="gramEnd"/>
      <w:r w:rsidR="000760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Safety box entity table. </w:t>
      </w:r>
    </w:p>
    <w:p w:rsidR="00E1548A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Our company will be using a smart box system with a dynamic pin code set by the user. This smart box will also have a GPS tracking system. Each employee will be handed a personal box inside which the customer can place n number of products (If it fits)</w:t>
      </w:r>
    </w:p>
    <w:p w:rsidR="00086499" w:rsidRPr="00AC7A34" w:rsidRDefault="00086499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(8)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Vehicles</w:t>
      </w: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Vehicle entity table consists of vital information such as </w:t>
      </w:r>
      <w:r w:rsidRPr="00AC7A34">
        <w:rPr>
          <w:rFonts w:ascii="Times New Roman" w:eastAsia="Times New Roman" w:hAnsi="Times New Roman" w:cs="Times New Roman"/>
          <w:color w:val="FF0000"/>
          <w:sz w:val="24"/>
          <w:szCs w:val="24"/>
        </w:rPr>
        <w:t>Registration Number (Primary Key)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Insurance Number, Type, Make, Model and </w:t>
      </w:r>
      <w:r w:rsidRP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Employee </w:t>
      </w:r>
      <w:r w:rsidR="00F12A3F" w:rsidRP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>ID</w:t>
      </w:r>
      <w:r w:rsidR="00086499" w:rsidRP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 </w:t>
      </w:r>
      <w:r w:rsidR="00086499"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>(Foreign Key)</w:t>
      </w:r>
      <w:r w:rsidR="00F12A3F"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C7A34"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Vehicle entity table has a </w:t>
      </w:r>
      <w:r w:rsidR="00F12A3F"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one to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5C57">
        <w:rPr>
          <w:rFonts w:ascii="Times New Roman" w:eastAsia="Times New Roman" w:hAnsi="Times New Roman" w:cs="Times New Roman"/>
          <w:color w:val="000000"/>
          <w:sz w:val="24"/>
          <w:szCs w:val="24"/>
        </w:rPr>
        <w:t>one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5C57"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relationship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Employee entity table. </w:t>
      </w:r>
    </w:p>
    <w:p w:rsidR="00945C57" w:rsidRDefault="00945C57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C57" w:rsidRDefault="00945C57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C57" w:rsidRPr="00AC7A34" w:rsidRDefault="00945C57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(9)   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Customer Feedback</w:t>
      </w:r>
    </w:p>
    <w:p w:rsidR="00E1548A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Customer Feedback table consists of important information such as the </w:t>
      </w:r>
      <w:r w:rsidRP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>Customer ID</w:t>
      </w:r>
      <w:r w:rsidR="00945C57" w:rsidRP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 (Foreign Key)</w:t>
      </w:r>
      <w:r w:rsidRPr="00AC7A34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945C5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>Order ID (</w:t>
      </w:r>
      <w:r w:rsidR="00945C57" w:rsidRP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>Foreign Key)</w:t>
      </w:r>
      <w:r w:rsid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, </w:t>
      </w:r>
      <w:r w:rsidR="00945C57" w:rsidRPr="00945C57">
        <w:rPr>
          <w:rFonts w:ascii="Times New Roman" w:eastAsia="Times New Roman" w:hAnsi="Times New Roman" w:cs="Times New Roman"/>
          <w:color w:val="000000"/>
          <w:sz w:val="24"/>
          <w:szCs w:val="24"/>
        </w:rPr>
        <w:t>Company rating and Employee Rating.</w:t>
      </w:r>
      <w:r w:rsidR="00945C57">
        <w:rPr>
          <w:rFonts w:ascii="Times New Roman" w:eastAsia="Times New Roman" w:hAnsi="Times New Roman" w:cs="Times New Roman"/>
          <w:color w:val="38761D"/>
          <w:sz w:val="24"/>
          <w:szCs w:val="24"/>
        </w:rPr>
        <w:t xml:space="preserve"> </w:t>
      </w: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Customer Feedback entity table has a mandatory one to one relationship with the Order entity table. The </w:t>
      </w:r>
      <w:r w:rsidR="00945C57" w:rsidRPr="00945C57">
        <w:rPr>
          <w:rFonts w:ascii="Times New Roman" w:eastAsia="Times New Roman" w:hAnsi="Times New Roman" w:cs="Times New Roman"/>
          <w:color w:val="FF0000"/>
          <w:sz w:val="24"/>
          <w:szCs w:val="24"/>
        </w:rPr>
        <w:t>Feedback ID is the Primary Key</w:t>
      </w:r>
      <w:r w:rsidR="00945C57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C50005" w:rsidRPr="00AC7A34" w:rsidRDefault="00E1548A" w:rsidP="00F12A3F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7A34">
        <w:rPr>
          <w:rFonts w:ascii="Times New Roman" w:eastAsia="Times New Roman" w:hAnsi="Times New Roman" w:cs="Times New Roman"/>
          <w:color w:val="000000"/>
          <w:sz w:val="24"/>
          <w:szCs w:val="24"/>
        </w:rPr>
        <w:t>We will record two different ratings, one exclusively for the Company and one for the Employee assigned to that respective order.</w:t>
      </w:r>
    </w:p>
    <w:p w:rsidR="00E1548A" w:rsidRDefault="00E1548A" w:rsidP="00E1548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548A" w:rsidRDefault="00E1548A" w:rsidP="00E1548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548A" w:rsidRDefault="00E1548A" w:rsidP="00E154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1548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ER Diagram</w:t>
      </w:r>
    </w:p>
    <w:p w:rsidR="00F12A3F" w:rsidRPr="00E1548A" w:rsidRDefault="00F12A3F" w:rsidP="00E154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E1548A" w:rsidRDefault="0048390C" w:rsidP="00F12A3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8000" cy="553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DD Final 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548A" w:rsidRPr="00E1548A" w:rsidRDefault="00E1548A" w:rsidP="00E154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C7A34" w:rsidRPr="00E1548A" w:rsidRDefault="00AC7A3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00AC7A34" w:rsidRPr="00E1548A" w:rsidSect="00F12A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8A"/>
    <w:rsid w:val="00076017"/>
    <w:rsid w:val="00086499"/>
    <w:rsid w:val="004168A9"/>
    <w:rsid w:val="0048390C"/>
    <w:rsid w:val="0058417E"/>
    <w:rsid w:val="00770E54"/>
    <w:rsid w:val="0081691F"/>
    <w:rsid w:val="0087087C"/>
    <w:rsid w:val="00891DF6"/>
    <w:rsid w:val="00945C57"/>
    <w:rsid w:val="00AC2A41"/>
    <w:rsid w:val="00AC7A34"/>
    <w:rsid w:val="00AE271F"/>
    <w:rsid w:val="00E1548A"/>
    <w:rsid w:val="00E90AD4"/>
    <w:rsid w:val="00F1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1284"/>
  <w15:chartTrackingRefBased/>
  <w15:docId w15:val="{DD712345-202C-4587-9386-96971D42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Utkarsh</dc:creator>
  <cp:keywords/>
  <dc:description/>
  <cp:lastModifiedBy>Ankit Utkarsh</cp:lastModifiedBy>
  <cp:revision>2</cp:revision>
  <dcterms:created xsi:type="dcterms:W3CDTF">2019-11-04T04:47:00Z</dcterms:created>
  <dcterms:modified xsi:type="dcterms:W3CDTF">2019-11-04T04:47:00Z</dcterms:modified>
</cp:coreProperties>
</file>