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Tunisia Currency is an app where members can follow tunisia currency  rates compared  to  foreign currency.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Problem: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The user finds it hard to keep up with his currency.</w:t>
        <w:br w:type="textWrapping"/>
        <w:t xml:space="preserve">He/she wants a way to get currency rates history.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Proposed Solution: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Design an app that allows a user to indicate a  foreign currency that they would like to follow and compare to local currency.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