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ee-414--introduction-to-robotics"/>
    <w:p>
      <w:pPr>
        <w:pStyle w:val="Heading1"/>
      </w:pPr>
      <w:r>
        <w:t xml:space="preserve">EE 414 — Introduction to Robotics</w:t>
      </w:r>
    </w:p>
    <w:bookmarkStart w:id="9" w:name="X52b74d79ae9a77b98a46060e2d8d36310264662"/>
    <w:p>
      <w:pPr>
        <w:pStyle w:val="Heading2"/>
      </w:pPr>
      <w:r>
        <w:t xml:space="preserve">Proposed Course Specification (ROS 2–Centred Redesign), V2026</w:t>
      </w:r>
    </w:p>
    <w:p>
      <w:pPr>
        <w:pStyle w:val="FirstParagraph"/>
      </w:pPr>
      <w:r>
        <w:rPr>
          <w:b/>
          <w:bCs/>
        </w:rPr>
        <w:t xml:space="preserve">Program:</w:t>
      </w:r>
      <w:r>
        <w:t xml:space="preserve"> </w:t>
      </w:r>
      <w:r>
        <w:t xml:space="preserve">Bachelor of Electrical Engineering ·</w:t>
      </w:r>
      <w:r>
        <w:t xml:space="preserve"> </w:t>
      </w:r>
      <w:r>
        <w:rPr>
          <w:b/>
          <w:bCs/>
        </w:rPr>
        <w:t xml:space="preserve">Department:</w:t>
      </w:r>
      <w:r>
        <w:t xml:space="preserve"> </w:t>
      </w:r>
      <w:r>
        <w:t xml:space="preserve">Electrical Engineering</w:t>
      </w:r>
      <w:r>
        <w:t xml:space="preserve"> </w:t>
      </w:r>
      <w:r>
        <w:rPr>
          <w:b/>
          <w:bCs/>
        </w:rPr>
        <w:t xml:space="preserve">College:</w:t>
      </w:r>
      <w:r>
        <w:t xml:space="preserve"> </w:t>
      </w:r>
      <w:r>
        <w:t xml:space="preserve">College of Engineering ·</w:t>
      </w:r>
      <w:r>
        <w:t xml:space="preserve"> </w:t>
      </w:r>
      <w:r>
        <w:rPr>
          <w:b/>
          <w:bCs/>
        </w:rPr>
        <w:t xml:space="preserve">Institution:</w:t>
      </w:r>
      <w:r>
        <w:t xml:space="preserve"> </w:t>
      </w:r>
      <w:r>
        <w:t xml:space="preserve">Alfaisal University</w:t>
      </w:r>
      <w:r>
        <w:t xml:space="preserve"> </w:t>
      </w:r>
      <w:r>
        <w:rPr>
          <w:b/>
          <w:bCs/>
        </w:rPr>
        <w:t xml:space="preserve">Prepared by:</w:t>
      </w:r>
      <w:r>
        <w:t xml:space="preserve"> </w:t>
      </w:r>
      <w:r>
        <w:t xml:space="preserve">Prof. Anis Koubaa ·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22 August 2026</w:t>
      </w:r>
      <w:r>
        <w:t xml:space="preserve"> </w:t>
      </w:r>
      <w:r>
        <w:rPr>
          <w:b/>
          <w:bCs/>
        </w:rPr>
        <w:t xml:space="preserve">Supersedes:</w:t>
      </w:r>
      <w:r>
        <w:t xml:space="preserve"> </w:t>
      </w:r>
      <w:r>
        <w:t xml:space="preserve">EE 414 Course Specification V2024 (Dr. Asem Ibrahim Alalawan)</w:t>
      </w:r>
    </w:p>
    <w:p>
      <w:pPr>
        <w:pStyle w:val="BlockText"/>
      </w:pPr>
      <w:r>
        <w:rPr>
          <w:b/>
          <w:bCs/>
        </w:rPr>
        <w:t xml:space="preserve">Design principle.</w:t>
      </w:r>
      <w:r>
        <w:t xml:space="preserve"> </w:t>
      </w:r>
      <w:r>
        <w:t xml:space="preserve">Robotics is taught</w:t>
      </w:r>
      <w:r>
        <w:t xml:space="preserve"> </w:t>
      </w:r>
      <w:r>
        <w:rPr>
          <w:i/>
          <w:iCs/>
        </w:rPr>
        <w:t xml:space="preserve">through</w:t>
      </w:r>
      <w:r>
        <w:t xml:space="preserve"> </w:t>
      </w:r>
      <w:r>
        <w:t xml:space="preserve">ROS 2 (Jazzy/Humble). Every theoretical</w:t>
      </w:r>
      <w:r>
        <w:t xml:space="preserve"> </w:t>
      </w:r>
      <w:r>
        <w:t xml:space="preserve">concept — kinematics, control, perception, transformations, localization, planning — is</w:t>
      </w:r>
      <w:r>
        <w:t xml:space="preserve"> </w:t>
      </w:r>
      <w:r>
        <w:t xml:space="preserve">introduced in the lecture and immediately realised as running ROS 2 code in Gazebo/TurtleBot.</w:t>
      </w:r>
      <w:r>
        <w:t xml:space="preserve"> </w:t>
      </w:r>
      <w:r>
        <w:t xml:space="preserve">Model adapted from CS460</w:t>
      </w:r>
      <w:r>
        <w:t xml:space="preserve"> </w:t>
      </w:r>
      <w:r>
        <w:rPr>
          <w:i/>
          <w:iCs/>
        </w:rPr>
        <w:t xml:space="preserve">Introduction to Mobile Robots</w:t>
      </w:r>
      <w:r>
        <w:t xml:space="preserve"> </w:t>
      </w:r>
      <w:r>
        <w:t xml:space="preserve">(Prince Sultan University), reduced</w:t>
      </w:r>
      <w:r>
        <w:t xml:space="preserve"> </w:t>
      </w:r>
      <w:r>
        <w:t xml:space="preserve">to a lighter 11-week technical load plus 4 weeks for assessment, practice and project.</w:t>
      </w:r>
    </w:p>
    <w:p>
      <w:r>
        <w:pict>
          <v:rect style="width:0;height:1.5pt" o:hralign="center" o:hrstd="t" o:hr="t"/>
        </w:pict>
      </w:r>
    </w:p>
    <w:bookmarkEnd w:id="9"/>
    <w:bookmarkStart w:id="18" w:name="a-general-information-about-the-course"/>
    <w:p>
      <w:pPr>
        <w:pStyle w:val="Heading2"/>
      </w:pPr>
      <w:r>
        <w:t xml:space="preserve">A. General Information About the Course</w:t>
      </w:r>
    </w:p>
    <w:bookmarkStart w:id="10" w:name="Xc2620334c6e861a9d7d88ffb17deb5afcd0e445"/>
    <w:p>
      <w:pPr>
        <w:pStyle w:val="Heading3"/>
      </w:pPr>
      <w:r>
        <w:t xml:space="preserve">1. Credit Hours</w:t>
      </w:r>
    </w:p>
    <w:p>
      <w:pPr>
        <w:pStyle w:val="FirstParagraph"/>
      </w:pPr>
      <w:r>
        <w:rPr>
          <w:b/>
          <w:bCs/>
        </w:rPr>
        <w:t xml:space="preserve">3 (3-0-0)</w:t>
      </w:r>
      <w:r>
        <w:t xml:space="preserve"> </w:t>
      </w:r>
      <w:r>
        <w:t xml:space="preserve">— 45 contact hours over 15 weeks, per the standard Alfaisal EE structure.</w:t>
      </w:r>
    </w:p>
    <w:p>
      <w:pPr>
        <w:pStyle w:val="BodyText"/>
      </w:pPr>
      <w:r>
        <w:t xml:space="preserve">Each week is delivered as</w:t>
      </w:r>
      <w:r>
        <w:t xml:space="preserve"> </w:t>
      </w:r>
      <w:r>
        <w:rPr>
          <w:b/>
          <w:bCs/>
        </w:rPr>
        <w:t xml:space="preserve">two 1.5-hour sessions</w:t>
      </w:r>
      <w:r>
        <w:t xml:space="preserve">. Session</w:t>
      </w:r>
      <w:r>
        <w:t xml:space="preserve"> </w:t>
      </w:r>
      <w:r>
        <w:rPr>
          <w:b/>
          <w:bCs/>
        </w:rPr>
        <w:t xml:space="preserve">A</w:t>
      </w:r>
      <w:r>
        <w:t xml:space="preserve"> </w:t>
      </w:r>
      <w:r>
        <w:t xml:space="preserve">develops the theory;</w:t>
      </w:r>
      <w:r>
        <w:t xml:space="preserve"> </w:t>
      </w:r>
      <w:r>
        <w:t xml:space="preserve">session</w:t>
      </w:r>
      <w:r>
        <w:t xml:space="preserve"> </w:t>
      </w:r>
      <w:r>
        <w:rPr>
          <w:b/>
          <w:bCs/>
        </w:rPr>
        <w:t xml:space="preserve">B</w:t>
      </w:r>
      <w:r>
        <w:t xml:space="preserve"> </w:t>
      </w:r>
      <w:r>
        <w:t xml:space="preserve">implements the same idea in ROS 2, in a computer-equipped classroom (or on</w:t>
      </w:r>
      <w:r>
        <w:t xml:space="preserve"> </w:t>
      </w:r>
      <w:r>
        <w:t xml:space="preserve">student laptops). Session B remains formally part of the lecture allocation; no separate</w:t>
      </w:r>
      <w:r>
        <w:t xml:space="preserve"> </w:t>
      </w:r>
      <w:r>
        <w:t xml:space="preserve">laboratory credit is claimed.</w:t>
      </w:r>
    </w:p>
    <w:bookmarkEnd w:id="10"/>
    <w:bookmarkStart w:id="11" w:name="X2a9c70fdb100b246ae8d4c54b53732dc5e45f1f"/>
    <w:p>
      <w:pPr>
        <w:pStyle w:val="Heading3"/>
      </w:pPr>
      <w:r>
        <w:t xml:space="preserve">2. Course Type</w:t>
      </w:r>
    </w:p>
    <w:p>
      <w:pPr>
        <w:pStyle w:val="FirstParagraph"/>
      </w:pPr>
      <w:r>
        <w:t xml:space="preserve">Department course ·</w:t>
      </w:r>
      <w:r>
        <w:t xml:space="preserve"> </w:t>
      </w:r>
      <w:r>
        <w:rPr>
          <w:b/>
          <w:bCs/>
        </w:rPr>
        <w:t xml:space="preserve">Elective</w:t>
      </w:r>
      <w:r>
        <w:t xml:space="preserve"> </w:t>
      </w:r>
      <w:r>
        <w:t xml:space="preserve">· Offered in the</w:t>
      </w:r>
      <w:r>
        <w:t xml:space="preserve"> </w:t>
      </w:r>
      <w:r>
        <w:rPr>
          <w:b/>
          <w:bCs/>
        </w:rPr>
        <w:t xml:space="preserve">Fourth Year</w:t>
      </w:r>
      <w:r>
        <w:t xml:space="preserve">.</w:t>
      </w:r>
    </w:p>
    <w:bookmarkEnd w:id="11"/>
    <w:bookmarkStart w:id="12" w:name="Xa09af8bf106b5335b9b6d8df4cab66c75aff6e9"/>
    <w:p>
      <w:pPr>
        <w:pStyle w:val="Heading3"/>
      </w:pPr>
      <w:r>
        <w:t xml:space="preserve">3. Course General Description</w:t>
      </w:r>
    </w:p>
    <w:p>
      <w:pPr>
        <w:pStyle w:val="FirstParagraph"/>
      </w:pPr>
      <w:r>
        <w:t xml:space="preserve">This course introduces the foundations of robotics — modelling, control, perception,</w:t>
      </w:r>
      <w:r>
        <w:t xml:space="preserve"> </w:t>
      </w:r>
      <w:r>
        <w:t xml:space="preserve">localization, mapping and motion planning — and develops them through practical software</w:t>
      </w:r>
      <w:r>
        <w:t xml:space="preserve"> </w:t>
      </w:r>
      <w:r>
        <w:t xml:space="preserve">implementation using the</w:t>
      </w:r>
      <w:r>
        <w:t xml:space="preserve"> </w:t>
      </w:r>
      <w:r>
        <w:rPr>
          <w:b/>
          <w:bCs/>
        </w:rPr>
        <w:t xml:space="preserve">Robot Operating System 2 (ROS 2)</w:t>
      </w:r>
      <w:r>
        <w:t xml:space="preserve">. Students learn the ROS 2</w:t>
      </w:r>
      <w:r>
        <w:t xml:space="preserve"> </w:t>
      </w:r>
      <w:r>
        <w:t xml:space="preserve">computation graph, build robot software packages in Python, model robots in URDF, simulate</w:t>
      </w:r>
      <w:r>
        <w:t xml:space="preserve"> </w:t>
      </w:r>
      <w:r>
        <w:t xml:space="preserve">them in Gazebo, and implement closed-loop motion, obstacle avoidance, state estimation and</w:t>
      </w:r>
      <w:r>
        <w:t xml:space="preserve"> </w:t>
      </w:r>
      <w:r>
        <w:t xml:space="preserve">autonomous navigation. The course closes with an integrative team project in which students</w:t>
      </w:r>
      <w:r>
        <w:t xml:space="preserve"> </w:t>
      </w:r>
      <w:r>
        <w:t xml:space="preserve">design, program and demonstrate a complete autonomous mobile-robot behaviour.</w:t>
      </w:r>
    </w:p>
    <w:bookmarkEnd w:id="12"/>
    <w:bookmarkStart w:id="13" w:name="X21bc50cf9b55ede29b44e7f2175e94eea148413"/>
    <w:p>
      <w:pPr>
        <w:pStyle w:val="Heading3"/>
      </w:pPr>
      <w:r>
        <w:t xml:space="preserve">4. Pre-requisites</w:t>
      </w:r>
    </w:p>
    <w:p>
      <w:pPr>
        <w:pStyle w:val="FirstParagraph"/>
      </w:pPr>
      <w:r>
        <w:t xml:space="preserve">EE 306 — Control and Feedback Systems Design.</w:t>
      </w:r>
      <w:r>
        <w:t xml:space="preserve"> </w:t>
      </w:r>
      <w:r>
        <w:rPr>
          <w:i/>
          <w:iCs/>
        </w:rPr>
        <w:t xml:space="preserve">Assumed background:</w:t>
      </w:r>
      <w:r>
        <w:t xml:space="preserve"> </w:t>
      </w:r>
      <w:r>
        <w:t xml:space="preserve">Python programming and Linux command-line familiarity. A self-paced</w:t>
      </w:r>
      <w:r>
        <w:t xml:space="preserve"> </w:t>
      </w:r>
      <w:r>
        <w:t xml:space="preserve">Linux/Python primer is provided in Week 0 for students who need it.</w:t>
      </w:r>
    </w:p>
    <w:bookmarkEnd w:id="13"/>
    <w:bookmarkStart w:id="14" w:name="X6a06865917bc239ceb1b7306003ef2b3bd9b610"/>
    <w:p>
      <w:pPr>
        <w:pStyle w:val="Heading3"/>
      </w:pPr>
      <w:r>
        <w:t xml:space="preserve">5. Co-requisites</w:t>
      </w:r>
    </w:p>
    <w:p>
      <w:pPr>
        <w:pStyle w:val="FirstParagraph"/>
      </w:pPr>
      <w:r>
        <w:t xml:space="preserve">None.</w:t>
      </w:r>
    </w:p>
    <w:bookmarkEnd w:id="14"/>
    <w:bookmarkStart w:id="15" w:name="X8eec939d2c608121cac70209e745e149fe3a716"/>
    <w:p>
      <w:pPr>
        <w:pStyle w:val="Heading3"/>
      </w:pPr>
      <w:r>
        <w:t xml:space="preserve">6. Course Main Objectives</w:t>
      </w:r>
    </w:p>
    <w:p>
      <w:pPr>
        <w:pStyle w:val="Compact"/>
        <w:numPr>
          <w:ilvl w:val="0"/>
          <w:numId w:val="1001"/>
        </w:numPr>
      </w:pPr>
      <w:r>
        <w:t xml:space="preserve">Give students a rigorous understanding of the mathematical foundations of mobile robotics</w:t>
      </w:r>
      <w:r>
        <w:t xml:space="preserve"> </w:t>
      </w:r>
      <w:r>
        <w:t xml:space="preserve">(rigid-body transformations, differential-drive kinematics, feedback control, Bayesian state</w:t>
      </w:r>
      <w:r>
        <w:t xml:space="preserve"> </w:t>
      </w:r>
      <w:r>
        <w:t xml:space="preserve">estimation, path planning).</w:t>
      </w:r>
    </w:p>
    <w:p>
      <w:pPr>
        <w:pStyle w:val="Compact"/>
        <w:numPr>
          <w:ilvl w:val="0"/>
          <w:numId w:val="1001"/>
        </w:numPr>
      </w:pPr>
      <w:r>
        <w:t xml:space="preserve">Give students professional competence in</w:t>
      </w:r>
      <w:r>
        <w:t xml:space="preserve"> </w:t>
      </w:r>
      <w:r>
        <w:rPr>
          <w:b/>
          <w:bCs/>
        </w:rPr>
        <w:t xml:space="preserve">ROS 2</w:t>
      </w:r>
      <w:r>
        <w:t xml:space="preserve">, the de-facto industrial and research</w:t>
      </w:r>
      <w:r>
        <w:t xml:space="preserve"> </w:t>
      </w:r>
      <w:r>
        <w:t xml:space="preserve">middleware for robotics — nodes, topics, services, actions, parameters, TF2, URDF, Gazebo,</w:t>
      </w:r>
      <w:r>
        <w:t xml:space="preserve"> </w:t>
      </w:r>
      <w:r>
        <w:t xml:space="preserve">and the Nav2 navigation stack.</w:t>
      </w:r>
    </w:p>
    <w:p>
      <w:pPr>
        <w:pStyle w:val="Compact"/>
        <w:numPr>
          <w:ilvl w:val="0"/>
          <w:numId w:val="1001"/>
        </w:numPr>
      </w:pPr>
      <w:r>
        <w:t xml:space="preserve">Enable students to move from a specification to a working, tested autonomous robot behaviour,</w:t>
      </w:r>
      <w:r>
        <w:t xml:space="preserve"> </w:t>
      </w:r>
      <w:r>
        <w:t xml:space="preserve">validated in simulation and, where hardware permits, on a physical TurtleBot platform.</w:t>
      </w:r>
    </w:p>
    <w:p>
      <w:pPr>
        <w:pStyle w:val="Compact"/>
        <w:numPr>
          <w:ilvl w:val="0"/>
          <w:numId w:val="1001"/>
        </w:numPr>
      </w:pPr>
      <w:r>
        <w:t xml:space="preserve">Develop the professional skills of teamwork, technical communication and responsible</w:t>
      </w:r>
      <w:r>
        <w:t xml:space="preserve"> </w:t>
      </w:r>
      <w:r>
        <w:t xml:space="preserve">engineering practice in the context of autonomous systems.</w:t>
      </w:r>
    </w:p>
    <w:bookmarkEnd w:id="15"/>
    <w:bookmarkStart w:id="16" w:name="Xa68ebd232035a4ecbb69e14d8a65b37e700b2a1"/>
    <w:p>
      <w:pPr>
        <w:pStyle w:val="Heading3"/>
      </w:pPr>
      <w:r>
        <w:t xml:space="preserve">7. Teaching Mode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Mode of instruction</w:t>
            </w:r>
          </w:p>
        </w:tc>
        <w:tc>
          <w:tcPr/>
          <w:p>
            <w:pPr>
              <w:pStyle w:val="Compact"/>
            </w:pPr>
            <w:r>
              <w:t xml:space="preserve">Contact hours</w:t>
            </w:r>
          </w:p>
        </w:tc>
        <w:tc>
          <w:tcPr/>
          <w:p>
            <w:pPr>
              <w:pStyle w:val="Compact"/>
            </w:pPr>
            <w:r>
              <w:t xml:space="preserve">Percentage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Traditional classroom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E-learning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Hybrid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Distance learning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pPr>
        <w:pStyle w:val="BodyText"/>
      </w:pPr>
      <w:r>
        <w:rPr>
          <w:i/>
          <w:iCs/>
        </w:rPr>
        <w:t xml:space="preserve">Two 1.5-hour sessions per week for 15 weeks = 45 contact hours. LMS support (recorded</w:t>
      </w:r>
      <w:r>
        <w:rPr>
          <w:i/>
          <w:iCs/>
        </w:rPr>
        <w:t xml:space="preserve"> </w:t>
      </w:r>
      <w:r>
        <w:rPr>
          <w:i/>
          <w:iCs/>
        </w:rPr>
        <w:t xml:space="preserve">ROS 2 walkthroughs, course code repository, auto-graded exercises) supplements the classroom</w:t>
      </w:r>
      <w:r>
        <w:rPr>
          <w:i/>
          <w:iCs/>
        </w:rPr>
        <w:t xml:space="preserve"> </w:t>
      </w:r>
      <w:r>
        <w:rPr>
          <w:i/>
          <w:iCs/>
        </w:rPr>
        <w:t xml:space="preserve">but carries no separate contact-hour allocation.</w:t>
      </w:r>
    </w:p>
    <w:bookmarkEnd w:id="16"/>
    <w:bookmarkStart w:id="17" w:name="X67d0b25d360df72d45e4f770e2f5044aff95266"/>
    <w:p>
      <w:pPr>
        <w:pStyle w:val="Heading3"/>
      </w:pPr>
      <w:r>
        <w:t xml:space="preserve">8. Contact Hours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Activity</w:t>
            </w:r>
          </w:p>
        </w:tc>
        <w:tc>
          <w:tcPr/>
          <w:p>
            <w:pPr>
              <w:pStyle w:val="Compact"/>
            </w:pPr>
            <w:r>
              <w:t xml:space="preserve">Contact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Lectures</w:t>
            </w:r>
          </w:p>
        </w:tc>
        <w:tc>
          <w:tcPr/>
          <w:p>
            <w:pPr>
              <w:pStyle w:val="Compact"/>
            </w:pPr>
            <w:r>
              <w:t xml:space="preserve">45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Laboratory / Studio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Tutorial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Others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End w:id="18"/>
    <w:bookmarkStart w:id="19" w:name="X4ba4cda0595677ce8ec6952f649c9734c2230ac"/>
    <w:p>
      <w:pPr>
        <w:pStyle w:val="Heading2"/>
      </w:pPr>
      <w:r>
        <w:t xml:space="preserve">B. Course Learning Outcomes (CLOs), Teaching Strategies and Assessment Methods</w:t>
      </w:r>
    </w:p>
    <w:p>
      <w:pPr>
        <w:pStyle w:val="FirstParagraph"/>
      </w:pPr>
      <w:r>
        <w:t xml:space="preserve">Four CLOs, each Bloom-anchored, measurable, and short enough to be memorised by students and staff.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Course Learning Outcome</w:t>
            </w:r>
          </w:p>
        </w:tc>
        <w:tc>
          <w:tcPr/>
          <w:p>
            <w:pPr>
              <w:pStyle w:val="Compact"/>
            </w:pPr>
            <w:r>
              <w:t xml:space="preserve">Bloom level</w:t>
            </w:r>
          </w:p>
        </w:tc>
        <w:tc>
          <w:tcPr/>
          <w:p>
            <w:pPr>
              <w:pStyle w:val="Compact"/>
            </w:pPr>
            <w:r>
              <w:t xml:space="preserve">Aligned PLO (SO)</w:t>
            </w:r>
          </w:p>
        </w:tc>
        <w:tc>
          <w:tcPr/>
          <w:p>
            <w:pPr>
              <w:pStyle w:val="Compact"/>
            </w:pPr>
            <w:r>
              <w:t xml:space="preserve">Teaching Strategies</w:t>
            </w:r>
          </w:p>
        </w:tc>
        <w:tc>
          <w:tcPr/>
          <w:p>
            <w:pPr>
              <w:pStyle w:val="Compact"/>
            </w:pPr>
            <w:r>
              <w:t xml:space="preserve">Assessment Methods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Knowledge and Understanding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Explain</w:t>
            </w:r>
            <w:r>
              <w:t xml:space="preserve"> </w:t>
            </w:r>
            <w:r>
              <w:t xml:space="preserve">robot system architectures and the ROS 2 computation graph.</w:t>
            </w:r>
          </w:p>
        </w:tc>
        <w:tc>
          <w:tcPr/>
          <w:p>
            <w:pPr>
              <w:pStyle w:val="Compact"/>
            </w:pPr>
            <w:r>
              <w:t xml:space="preserve">Understand (L2)</w:t>
            </w:r>
          </w:p>
        </w:tc>
        <w:tc>
          <w:tcPr/>
          <w:p>
            <w:pPr>
              <w:pStyle w:val="Compact"/>
            </w:pPr>
            <w:r>
              <w:t xml:space="preserve">PLO 1 (SO 8) — Knowledge base</w:t>
            </w:r>
            <w:r>
              <w:t xml:space="preserve">PLO 3 (SO 7) — Lifelong learning</w:t>
            </w:r>
          </w:p>
        </w:tc>
        <w:tc>
          <w:tcPr/>
          <w:p>
            <w:pPr>
              <w:pStyle w:val="Compact"/>
            </w:pPr>
            <w:r>
              <w:t xml:space="preserve">Lecture, guided reading of official ROS 2 documentation, live demonstrations</w:t>
            </w:r>
          </w:p>
        </w:tc>
        <w:tc>
          <w:tcPr/>
          <w:p>
            <w:pPr>
              <w:pStyle w:val="Compact"/>
            </w:pPr>
            <w:r>
              <w:t xml:space="preserve">Quizzes, Midterm I, Final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Skills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Analyze</w:t>
            </w:r>
            <w:r>
              <w:t xml:space="preserve"> </w:t>
            </w:r>
            <w:r>
              <w:t xml:space="preserve">robot kinematics, motion control and state estimation problems.</w:t>
            </w:r>
          </w:p>
        </w:tc>
        <w:tc>
          <w:tcPr/>
          <w:p>
            <w:pPr>
              <w:pStyle w:val="Compact"/>
            </w:pPr>
            <w:r>
              <w:t xml:space="preserve">Analyze (L4)</w:t>
            </w:r>
          </w:p>
        </w:tc>
        <w:tc>
          <w:tcPr/>
          <w:p>
            <w:pPr>
              <w:pStyle w:val="Compact"/>
            </w:pPr>
            <w:r>
              <w:t xml:space="preserve">PLO 2 (SO 1) — Problem solving</w:t>
            </w:r>
          </w:p>
        </w:tc>
        <w:tc>
          <w:tcPr/>
          <w:p>
            <w:pPr>
              <w:pStyle w:val="Compact"/>
            </w:pPr>
            <w:r>
              <w:t xml:space="preserve">Interactive lecture, in-class problem solving, posted solution files, office hours</w:t>
            </w:r>
          </w:p>
        </w:tc>
        <w:tc>
          <w:tcPr/>
          <w:p>
            <w:pPr>
              <w:pStyle w:val="Compact"/>
            </w:pPr>
            <w:r>
              <w:t xml:space="preserve">Assignments, Quizzes, Midterm I &amp; II, Final exam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Develop</w:t>
            </w:r>
            <w:r>
              <w:t xml:space="preserve"> </w:t>
            </w:r>
            <w:r>
              <w:t xml:space="preserve">ROS 2 software for robot perception, localization and navigation.</w:t>
            </w:r>
          </w:p>
        </w:tc>
        <w:tc>
          <w:tcPr/>
          <w:p>
            <w:pPr>
              <w:pStyle w:val="Compact"/>
            </w:pPr>
            <w:r>
              <w:t xml:space="preserve">Create (L6)</w:t>
            </w:r>
          </w:p>
        </w:tc>
        <w:tc>
          <w:tcPr/>
          <w:p>
            <w:pPr>
              <w:pStyle w:val="Compact"/>
            </w:pPr>
            <w:r>
              <w:t xml:space="preserve">PLO 4 (SO 2) — Creativity and design</w:t>
            </w:r>
            <w:r>
              <w:t xml:space="preserve">PLO 5 (SO 6) — Use of engineering tools</w:t>
            </w:r>
          </w:p>
        </w:tc>
        <w:tc>
          <w:tcPr/>
          <w:p>
            <w:pPr>
              <w:pStyle w:val="Compact"/>
            </w:pPr>
            <w:r>
              <w:t xml:space="preserve">Hands-on ROS 2 practice, design discussion, code walkthroughs, simulation experiments</w:t>
            </w:r>
          </w:p>
        </w:tc>
        <w:tc>
          <w:tcPr/>
          <w:p>
            <w:pPr>
              <w:pStyle w:val="Compact"/>
            </w:pPr>
            <w:r>
              <w:t xml:space="preserve">Weekly ROS 2 deliverables, Project, Design exercise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Values, Autonomy and Responsibility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Evaluate</w:t>
            </w:r>
            <w:r>
              <w:t xml:space="preserve"> </w:t>
            </w:r>
            <w:r>
              <w:t xml:space="preserve">ethical and safety implications of autonomous robots within a team.</w:t>
            </w:r>
          </w:p>
        </w:tc>
        <w:tc>
          <w:tcPr/>
          <w:p>
            <w:pPr>
              <w:pStyle w:val="Compact"/>
            </w:pPr>
            <w:r>
              <w:t xml:space="preserve">Evaluate (L5)</w:t>
            </w:r>
          </w:p>
        </w:tc>
        <w:tc>
          <w:tcPr/>
          <w:p>
            <w:pPr>
              <w:pStyle w:val="Compact"/>
            </w:pPr>
            <w:r>
              <w:t xml:space="preserve">PLO 6 (SO 3) — Communication and ICT</w:t>
            </w:r>
            <w:r>
              <w:t xml:space="preserve">PLO 7 (SO 4) — Values and ethics</w:t>
            </w:r>
            <w:r>
              <w:t xml:space="preserve">PLO 8 (SO 5) — Autonomy and responsibility</w:t>
            </w:r>
          </w:p>
        </w:tc>
        <w:tc>
          <w:tcPr/>
          <w:p>
            <w:pPr>
              <w:pStyle w:val="Compact"/>
            </w:pPr>
            <w:r>
              <w:t xml:space="preserve">Case-study discussion, readings, team project with defined roles, presentation rubric</w:t>
            </w:r>
          </w:p>
        </w:tc>
        <w:tc>
          <w:tcPr/>
          <w:p>
            <w:pPr>
              <w:pStyle w:val="Compact"/>
            </w:pPr>
            <w:r>
              <w:t xml:space="preserve">Project report, Project presentation, Peer evaluation, Final exam question</w:t>
            </w:r>
          </w:p>
        </w:tc>
      </w:tr>
    </w:tbl>
    <w:p>
      <w:pPr>
        <w:pStyle w:val="BodyText"/>
      </w:pPr>
      <w:r>
        <w:rPr>
          <w:i/>
          <w:iCs/>
        </w:rPr>
        <w:t xml:space="preserve">Not all SO attainment results need to be reported in the PLO attainment sheet — only the</w:t>
      </w:r>
      <w:r>
        <w:rPr>
          <w:i/>
          <w:iCs/>
        </w:rPr>
        <w:t xml:space="preserve"> </w:t>
      </w:r>
      <w:r>
        <w:rPr>
          <w:i/>
          <w:iCs/>
        </w:rPr>
        <w:t xml:space="preserve">mappings selected in the Program Specification.</w:t>
      </w:r>
    </w:p>
    <w:p>
      <w:r>
        <w:pict>
          <v:rect style="width:0;height:1.5pt" o:hralign="center" o:hrstd="t" o:hr="t"/>
        </w:pict>
      </w:r>
    </w:p>
    <w:bookmarkEnd w:id="19"/>
    <w:bookmarkStart w:id="22" w:name="Xd27cc71737f35dab9b2a878082029c272153f48"/>
    <w:p>
      <w:pPr>
        <w:pStyle w:val="Heading2"/>
      </w:pPr>
      <w:r>
        <w:t xml:space="preserve">C. Course Content — 11 Technical Weeks + 4 Assessment/Project Weeks</w:t>
      </w:r>
    </w:p>
    <w:bookmarkStart w:id="20" w:name="X0aa3548f88558142a6945eec82a7c85ea9980b0"/>
    <w:p>
      <w:pPr>
        <w:pStyle w:val="Heading3"/>
      </w:pPr>
      <w:r>
        <w:t xml:space="preserve">C.1 Weekly Plan (two 1.5-hour sessions per week)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Week</w:t>
            </w:r>
          </w:p>
        </w:tc>
        <w:tc>
          <w:tcPr/>
          <w:p>
            <w:pPr>
              <w:pStyle w:val="Compact"/>
            </w:pPr>
            <w:r>
              <w:t xml:space="preserve">Session A — theory (1.5 h)</w:t>
            </w:r>
          </w:p>
        </w:tc>
        <w:tc>
          <w:tcPr/>
          <w:p>
            <w:pPr>
              <w:pStyle w:val="Compact"/>
            </w:pPr>
            <w:r>
              <w:t xml:space="preserve">Session B — ROS 2 (1.5 h)</w:t>
            </w:r>
          </w:p>
        </w:tc>
        <w:tc>
          <w:tcPr/>
          <w:p>
            <w:pPr>
              <w:pStyle w:val="Compact"/>
            </w:pPr>
            <w:r>
              <w:t xml:space="preserve">CLO</w:t>
            </w:r>
          </w:p>
        </w:tc>
        <w:tc>
          <w:tcPr/>
          <w:p>
            <w:pPr>
              <w:pStyle w:val="Compact"/>
            </w:pPr>
            <w:r>
              <w:t xml:space="preserve">Assessment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Introduction to robotics: taxonomy, applications, sense–plan–act; why middleware exists</w:t>
            </w:r>
          </w:p>
        </w:tc>
        <w:tc>
          <w:tcPr/>
          <w:p>
            <w:pPr>
              <w:pStyle w:val="Compact"/>
            </w:pPr>
            <w:r>
              <w:t xml:space="preserve">Ubuntu + ROS 2 installation,</w:t>
            </w:r>
            <w:r>
              <w:t xml:space="preserve"> </w:t>
            </w:r>
            <w:r>
              <w:rPr>
                <w:rStyle w:val="VerbatimChar"/>
              </w:rPr>
              <w:t xml:space="preserve">colcon</w:t>
            </w:r>
            <w:r>
              <w:t xml:space="preserve"> </w:t>
            </w:r>
            <w:r>
              <w:t xml:space="preserve">workspace, first package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ROS 2 architecture: computation graph, DDS, discovery, QoS; ROS 1 → ROS 2 rationale</w:t>
            </w:r>
          </w:p>
        </w:tc>
        <w:tc>
          <w:tcPr/>
          <w:p>
            <w:pPr>
              <w:pStyle w:val="Compact"/>
            </w:pPr>
            <w:r>
              <w:t xml:space="preserve">Nodes in Python (</w:t>
            </w:r>
            <w:r>
              <w:rPr>
                <w:rStyle w:val="VerbatimChar"/>
              </w:rPr>
              <w:t xml:space="preserve">rclpy</w:t>
            </w:r>
            <w:r>
              <w:t xml:space="preserve">), CLI tools,</w:t>
            </w:r>
            <w:r>
              <w:t xml:space="preserve"> </w:t>
            </w:r>
            <w:r>
              <w:rPr>
                <w:rStyle w:val="VerbatimChar"/>
              </w:rPr>
              <w:t xml:space="preserve">rqt_graph</w:t>
            </w:r>
            <w:r>
              <w:t xml:space="preserve">, launch files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Quiz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Communication models: publish/subscribe, request/response, goal-oriented</w:t>
            </w:r>
          </w:p>
        </w:tc>
        <w:tc>
          <w:tcPr/>
          <w:p>
            <w:pPr>
              <w:pStyle w:val="Compact"/>
            </w:pPr>
            <w:r>
              <w:t xml:space="preserve">Topics and custom messages; services; parameters; actions</w:t>
            </w:r>
          </w:p>
        </w:tc>
        <w:tc>
          <w:tcPr/>
          <w:p>
            <w:pPr>
              <w:pStyle w:val="Compact"/>
            </w:pPr>
            <w:r>
              <w:t xml:space="preserve">1, 3</w:t>
            </w:r>
          </w:p>
        </w:tc>
        <w:tc>
          <w:tcPr/>
          <w:p>
            <w:pPr>
              <w:pStyle w:val="Compact"/>
            </w:pPr>
            <w:r>
              <w:t xml:space="preserve">Assignment 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Differential-drive kinematics; pose, velocity, odometry</w:t>
            </w:r>
          </w:p>
        </w:tc>
        <w:tc>
          <w:tcPr/>
          <w:p>
            <w:pPr>
              <w:pStyle w:val="Compact"/>
            </w:pPr>
            <w:r>
              <w:t xml:space="preserve">Open-loop motion:</w:t>
            </w:r>
            <w:r>
              <w:t xml:space="preserve"> </w:t>
            </w:r>
            <w:r>
              <w:rPr>
                <w:rStyle w:val="VerbatimChar"/>
              </w:rPr>
              <w:t xml:space="preserve">/cmd_vel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/odom</w:t>
            </w:r>
            <w:r>
              <w:t xml:space="preserve">, straight-line and rotation primitives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Quiz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Feedback control for motion: proportional/PID, go-to-goal, stability and tuning</w:t>
            </w:r>
          </w:p>
        </w:tc>
        <w:tc>
          <w:tcPr/>
          <w:p>
            <w:pPr>
              <w:pStyle w:val="Compact"/>
            </w:pPr>
            <w:r>
              <w:t xml:space="preserve">Closed-loop go-to-goal and waypoint-following controller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Assignment 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Sensors and actuators; LiDAR principles, noise and range models; commercial hardware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/scan</w:t>
            </w:r>
            <w:r>
              <w:t xml:space="preserve"> </w:t>
            </w:r>
            <w:r>
              <w:t xml:space="preserve">processing, wall following,</w:t>
            </w:r>
            <w:r>
              <w:t xml:space="preserve"> </w:t>
            </w:r>
            <w:r>
              <w:rPr>
                <w:b/>
                <w:bCs/>
              </w:rPr>
              <w:t xml:space="preserve">Bug 0 — and watching it fail in a U-shaped trap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Exam 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Rigid-body transformations: rotation matrices, homogeneous transforms, frames</w:t>
            </w:r>
          </w:p>
        </w:tc>
        <w:tc>
          <w:tcPr/>
          <w:p>
            <w:pPr>
              <w:pStyle w:val="Compact"/>
            </w:pPr>
            <w:r>
              <w:t xml:space="preserve">TF2: broadcasting, listening, static transforms, debugging the tree in RViz2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Quiz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Robot modelling: links, joints, kinematic chains; simulation fidelity</w:t>
            </w:r>
          </w:p>
        </w:tc>
        <w:tc>
          <w:tcPr/>
          <w:p>
            <w:pPr>
              <w:pStyle w:val="Compact"/>
            </w:pPr>
            <w:r>
              <w:t xml:space="preserve">URDF/Xacro model, Gazebo spawn, sensor plugins, RViz2 visualisation</w:t>
            </w:r>
          </w:p>
        </w:tc>
        <w:tc>
          <w:tcPr/>
          <w:p>
            <w:pPr>
              <w:pStyle w:val="Compact"/>
            </w:pPr>
            <w:r>
              <w:t xml:space="preserve">1, 3</w:t>
            </w:r>
          </w:p>
        </w:tc>
        <w:tc>
          <w:tcPr/>
          <w:p>
            <w:pPr>
              <w:pStyle w:val="Compact"/>
            </w:pPr>
            <w:r>
              <w:t xml:space="preserve">Assignment 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Probabilistic state estimation: uncertainty, Bayes filter, Kalman/EKF; sensor fusion</w:t>
            </w:r>
          </w:p>
        </w:tc>
        <w:tc>
          <w:tcPr/>
          <w:p>
            <w:pPr>
              <w:pStyle w:val="Compact"/>
            </w:pPr>
            <w:r>
              <w:t xml:space="preserve">EKF odometry fusion (</w:t>
            </w:r>
            <w:r>
              <w:rPr>
                <w:rStyle w:val="VerbatimChar"/>
              </w:rPr>
              <w:t xml:space="preserve">robot_localization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rosbag2</w:t>
            </w:r>
            <w:r>
              <w:t xml:space="preserve"> </w:t>
            </w:r>
            <w:r>
              <w:t xml:space="preserve">capture and replay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Quiz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Localization and mapping: occupancy grids, SLAM, AMCL particle filter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slam_toolbox</w:t>
            </w:r>
            <w:r>
              <w:t xml:space="preserve"> </w:t>
            </w:r>
            <w:r>
              <w:t xml:space="preserve">map building; AMCL localization on a saved map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Assignment 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Motion planning and navigation: configuration space, A*/Dijkstra, global vs. local planners, costmaps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Nav2</w:t>
            </w:r>
            <w:r>
              <w:t xml:space="preserve">: behaviour tree, planner/controller servers, autonomous point-to-point navigation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  <w:tc>
          <w:tcPr/>
          <w:p>
            <w:pPr>
              <w:pStyle w:val="Compact"/>
            </w:pPr>
            <w:r>
              <w:t xml:space="preserve">Quiz 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Integration: system architecture, launch orchestration, debugging;</w:t>
            </w:r>
            <w:r>
              <w:t xml:space="preserve"> </w:t>
            </w:r>
            <w:r>
              <w:rPr>
                <w:b/>
                <w:bCs/>
              </w:rPr>
              <w:t xml:space="preserve">selected advanced topic</w:t>
            </w:r>
            <w:r>
              <w:t xml:space="preserve"> </w:t>
            </w:r>
            <w:r>
              <w:t xml:space="preserve">(manipulation with MoveIt 2,</w:t>
            </w:r>
            <w:r>
              <w:t xml:space="preserve"> </w:t>
            </w:r>
            <w:r>
              <w:rPr>
                <w:i/>
                <w:iCs/>
              </w:rPr>
              <w:t xml:space="preserve">or</w:t>
            </w:r>
            <w:r>
              <w:t xml:space="preserve"> </w:t>
            </w:r>
            <w:r>
              <w:t xml:space="preserve">learning-based control / VLA models)</w:t>
            </w:r>
          </w:p>
        </w:tc>
        <w:tc>
          <w:tcPr/>
          <w:p>
            <w:pPr>
              <w:pStyle w:val="Compact"/>
            </w:pPr>
            <w:r>
              <w:t xml:space="preserve">Supervised project work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Midterm Exam II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Robot ethics and safety: safety cases, liability, workforce impact, dual use, open-source licensing</w:t>
            </w:r>
          </w:p>
        </w:tc>
        <w:tc>
          <w:tcPr/>
          <w:p>
            <w:pPr>
              <w:pStyle w:val="Compact"/>
            </w:pPr>
            <w:r>
              <w:t xml:space="preserve">Supervised project work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Project design review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/>
          <w:p>
            <w:pPr>
              <w:pStyle w:val="Compact"/>
            </w:pPr>
            <w:r>
              <w:t xml:space="preserve">Course review and exam preparation</w:t>
            </w:r>
          </w:p>
        </w:tc>
        <w:tc>
          <w:tcPr/>
          <w:p>
            <w:pPr>
              <w:pStyle w:val="Compact"/>
            </w:pPr>
            <w:r>
              <w:t xml:space="preserve">Project finalisation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Project demonstration + report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1–4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Final Examination</w:t>
            </w:r>
          </w:p>
        </w:tc>
      </w:tr>
    </w:tbl>
    <w:bookmarkEnd w:id="20"/>
    <w:bookmarkStart w:id="21" w:name="c2-contact-hours-by-topic"/>
    <w:p>
      <w:pPr>
        <w:pStyle w:val="Heading3"/>
      </w:pPr>
      <w:r>
        <w:t xml:space="preserve">C.2 Contact Hours by Topic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Topic</w:t>
            </w:r>
          </w:p>
        </w:tc>
        <w:tc>
          <w:tcPr/>
          <w:p>
            <w:pPr>
              <w:pStyle w:val="Compact"/>
            </w:pPr>
            <w:r>
              <w:t xml:space="preserve">Contact hours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Introduction to robotics and ROS 2 architecture</w:t>
            </w:r>
          </w:p>
        </w:tc>
        <w:tc>
          <w:tcPr/>
          <w:p>
            <w:pPr>
              <w:pStyle w:val="Compact"/>
            </w:pPr>
            <w:r>
              <w:t xml:space="preserve">9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Robot kinematics and motion modelling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Feedback control for robot motion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Sensors, perception and reactive navigation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Transformations, TF2, URDF and simulation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State estimation, localization and mapping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Motion planning and autonomous navigation (Nav2)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Advanced topic (manipulation / learning-based control)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Robot ethics, safety and professional practice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Integration, project supervision and review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End w:id="22"/>
    <w:bookmarkStart w:id="23" w:name="d-student-assessment-activities"/>
    <w:p>
      <w:pPr>
        <w:pStyle w:val="Heading2"/>
      </w:pPr>
      <w:r>
        <w:t xml:space="preserve">D. Student Assessment Activities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Assessment activity</w:t>
            </w:r>
          </w:p>
        </w:tc>
        <w:tc>
          <w:tcPr/>
          <w:p>
            <w:pPr>
              <w:pStyle w:val="Compact"/>
            </w:pPr>
            <w:r>
              <w:t xml:space="preserve">Timing (week)</w:t>
            </w:r>
          </w:p>
        </w:tc>
        <w:tc>
          <w:tcPr/>
          <w:p>
            <w:pPr>
              <w:pStyle w:val="Compact"/>
            </w:pPr>
            <w:r>
              <w:t xml:space="preserve">% of total</w:t>
            </w:r>
          </w:p>
        </w:tc>
        <w:tc>
          <w:tcPr/>
          <w:p>
            <w:pPr>
              <w:pStyle w:val="Compact"/>
            </w:pPr>
            <w:r>
              <w:t xml:space="preserve">CLO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Attendance and participation</w:t>
            </w:r>
          </w:p>
        </w:tc>
        <w:tc>
          <w:tcPr/>
          <w:p>
            <w:pPr>
              <w:pStyle w:val="Compact"/>
            </w:pPr>
            <w:r>
              <w:t xml:space="preserve">Across the semester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ROS 2 assignments (4 graded, lowest dropped)</w:t>
            </w:r>
          </w:p>
        </w:tc>
        <w:tc>
          <w:tcPr/>
          <w:p>
            <w:pPr>
              <w:pStyle w:val="Compact"/>
            </w:pPr>
            <w:r>
              <w:t xml:space="preserve">Weeks 3, 5, 8, 10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Quizzes (5 short, lowest dropped)</w:t>
            </w:r>
          </w:p>
        </w:tc>
        <w:tc>
          <w:tcPr/>
          <w:p>
            <w:pPr>
              <w:pStyle w:val="Compact"/>
            </w:pPr>
            <w:r>
              <w:t xml:space="preserve">Weeks 2, 4, 7, 9, 11</w:t>
            </w:r>
          </w:p>
        </w:tc>
        <w:tc>
          <w:tcPr/>
          <w:p>
            <w:pPr>
              <w:pStyle w:val="Compact"/>
            </w:pPr>
            <w:r>
              <w:t xml:space="preserve">5%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Midterm Exam I (written)</w:t>
            </w:r>
          </w:p>
        </w:tc>
        <w:tc>
          <w:tcPr/>
          <w:p>
            <w:pPr>
              <w:pStyle w:val="Compact"/>
            </w:pPr>
            <w:r>
              <w:t xml:space="preserve">Week 6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1, 2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Midterm Exam II (written)</w:t>
            </w:r>
          </w:p>
        </w:tc>
        <w:tc>
          <w:tcPr/>
          <w:p>
            <w:pPr>
              <w:pStyle w:val="Compact"/>
            </w:pPr>
            <w:r>
              <w:t xml:space="preserve">Week 12</w:t>
            </w:r>
          </w:p>
        </w:tc>
        <w:tc>
          <w:tcPr/>
          <w:p>
            <w:pPr>
              <w:pStyle w:val="Compact"/>
            </w:pPr>
            <w:r>
              <w:t xml:space="preserve">15%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Course project — implementation, demonstration, report, peer evaluation</w:t>
            </w:r>
          </w:p>
        </w:tc>
        <w:tc>
          <w:tcPr/>
          <w:p>
            <w:pPr>
              <w:pStyle w:val="Compact"/>
            </w:pPr>
            <w:r>
              <w:t xml:space="preserve">Weeks 13–14</w:t>
            </w:r>
          </w:p>
        </w:tc>
        <w:tc>
          <w:tcPr/>
          <w:p>
            <w:pPr>
              <w:pStyle w:val="Compact"/>
            </w:pPr>
            <w:r>
              <w:t xml:space="preserve">20%</w:t>
            </w:r>
          </w:p>
        </w:tc>
        <w:tc>
          <w:tcPr/>
          <w:p>
            <w:pPr>
              <w:pStyle w:val="Compact"/>
            </w:pPr>
            <w:r>
              <w:t xml:space="preserve">3, 4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Final Examination (comprehensive, written)</w:t>
            </w:r>
          </w:p>
        </w:tc>
        <w:tc>
          <w:tcPr/>
          <w:p>
            <w:pPr>
              <w:pStyle w:val="Compact"/>
            </w:pPr>
            <w:r>
              <w:t xml:space="preserve">Final exam week</w:t>
            </w:r>
          </w:p>
        </w:tc>
        <w:tc>
          <w:tcPr/>
          <w:p>
            <w:pPr>
              <w:pStyle w:val="Compact"/>
            </w:pPr>
            <w:r>
              <w:t xml:space="preserve">25%</w:t>
            </w:r>
          </w:p>
        </w:tc>
        <w:tc>
          <w:tcPr/>
          <w:p>
            <w:pPr>
              <w:pStyle w:val="Compact"/>
            </w:pPr>
            <w:r>
              <w:t xml:space="preserve">1, 2, 4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Project.</w:t>
      </w:r>
      <w:r>
        <w:t xml:space="preserve"> </w:t>
      </w:r>
      <w:r>
        <w:t xml:space="preserve">Teams of 3. A complete autonomous mobile-robot application in ROS 2 — for example</w:t>
      </w:r>
      <w:r>
        <w:t xml:space="preserve"> </w:t>
      </w:r>
      <w:r>
        <w:t xml:space="preserve">autonomous warehouse delivery, coverage/cleaning, frontier exploration, or LiDAR-based</w:t>
      </w:r>
      <w:r>
        <w:t xml:space="preserve"> </w:t>
      </w:r>
      <w:r>
        <w:t xml:space="preserve">person following. Deliverables: a Git repository, a live Gazebo (or TurtleBot hardware) demo,</w:t>
      </w:r>
      <w:r>
        <w:t xml:space="preserve"> </w:t>
      </w:r>
      <w:r>
        <w:t xml:space="preserve">a 6-page technical report, and a 10-minute presentation. Graded on functionality (40%),</w:t>
      </w:r>
      <w:r>
        <w:t xml:space="preserve"> </w:t>
      </w:r>
      <w:r>
        <w:t xml:space="preserve">software quality and ROS 2 idiom (20%), report (20%), presentation (10%), peer/teamwork (10%).</w:t>
      </w:r>
    </w:p>
    <w:p>
      <w:r>
        <w:pict>
          <v:rect style="width:0;height:1.5pt" o:hralign="center" o:hrstd="t" o:hr="t"/>
        </w:pict>
      </w:r>
    </w:p>
    <w:bookmarkEnd w:id="23"/>
    <w:bookmarkStart w:id="26" w:name="e-learning-resources-and-facilities"/>
    <w:p>
      <w:pPr>
        <w:pStyle w:val="Heading2"/>
      </w:pPr>
      <w:r>
        <w:t xml:space="preserve">E. Learning Resources and Facilities</w:t>
      </w:r>
    </w:p>
    <w:bookmarkStart w:id="24" w:name="Xaad8ced208ca33e9689d4285c84766dcee313aa"/>
    <w:p>
      <w:pPr>
        <w:pStyle w:val="Heading3"/>
      </w:pPr>
      <w:r>
        <w:t xml:space="preserve">1. References and Learning Resources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Essential References</w:t>
            </w:r>
          </w:p>
        </w:tc>
        <w:tc>
          <w:tcPr/>
          <w:p>
            <w:pPr>
              <w:pStyle w:val="Compact"/>
            </w:pPr>
            <w:r>
              <w:t xml:space="preserve">1. P. Corke,</w:t>
            </w:r>
            <w:r>
              <w:t xml:space="preserve"> </w:t>
            </w:r>
            <w:r>
              <w:rPr>
                <w:i/>
                <w:iCs/>
              </w:rPr>
              <w:t xml:space="preserve">Robotics, Vision and Control: Fundamental Algorithms in Python</w:t>
            </w:r>
            <w:r>
              <w:t xml:space="preserve">, 3rd ed., Springer, 2023.</w:t>
            </w:r>
            <w:r>
              <w:t xml:space="preserve">2.</w:t>
            </w:r>
            <w:r>
              <w:t xml:space="preserve"> </w:t>
            </w:r>
            <w:r>
              <w:rPr>
                <w:b/>
                <w:bCs/>
              </w:rPr>
              <w:t xml:space="preserve">Official ROS 2 documentation</w:t>
            </w:r>
            <w:r>
              <w:t xml:space="preserve"> </w:t>
            </w:r>
            <w:r>
              <w:t xml:space="preserve">(Jazzy/Humble) —</w:t>
            </w:r>
            <w:r>
              <w:t xml:space="preserve"> </w:t>
            </w:r>
            <w:r>
              <w:rPr>
                <w:rStyle w:val="VerbatimChar"/>
              </w:rPr>
              <w:t xml:space="preserve">docs.ros.org</w:t>
            </w:r>
            <w:r>
              <w:t xml:space="preserve"> </w:t>
            </w:r>
            <w:r>
              <w:t xml:space="preserve">— treated as a primary, examinable resource.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Supportive References</w:t>
            </w:r>
          </w:p>
        </w:tc>
        <w:tc>
          <w:tcPr/>
          <w:p>
            <w:pPr>
              <w:pStyle w:val="Compact"/>
            </w:pPr>
            <w:r>
              <w:t xml:space="preserve">• A. Kelly,</w:t>
            </w:r>
            <w:r>
              <w:t xml:space="preserve"> </w:t>
            </w:r>
            <w:r>
              <w:rPr>
                <w:i/>
                <w:iCs/>
              </w:rPr>
              <w:t xml:space="preserve">Mobile Robotics: Mathematics, Models and Methods</w:t>
            </w:r>
            <w:r>
              <w:t xml:space="preserve">, Cambridge, 2013.</w:t>
            </w:r>
            <w:r>
              <w:t xml:space="preserve">• K. Lynch and F. Park,</w:t>
            </w:r>
            <w:r>
              <w:t xml:space="preserve"> </w:t>
            </w:r>
            <w:r>
              <w:rPr>
                <w:i/>
                <w:iCs/>
              </w:rPr>
              <w:t xml:space="preserve">Modern Robotics</w:t>
            </w:r>
            <w:r>
              <w:t xml:space="preserve">, Cambridge University Press, 2017.</w:t>
            </w:r>
            <w:r>
              <w:t xml:space="preserve">• S. Thrun, W. Burgard, D. Fox,</w:t>
            </w:r>
            <w:r>
              <w:t xml:space="preserve"> </w:t>
            </w:r>
            <w:r>
              <w:rPr>
                <w:i/>
                <w:iCs/>
              </w:rPr>
              <w:t xml:space="preserve">Probabilistic Robotics</w:t>
            </w:r>
            <w:r>
              <w:t xml:space="preserve">, MIT Press, 2005.</w:t>
            </w:r>
            <w:r>
              <w:t xml:space="preserve">• R. Siegwart, I. Nourbakhsh, D. Scaramuzza,</w:t>
            </w:r>
            <w:r>
              <w:t xml:space="preserve"> </w:t>
            </w:r>
            <w:r>
              <w:rPr>
                <w:i/>
                <w:iCs/>
              </w:rPr>
              <w:t xml:space="preserve">Introduction to Autonomous Mobile Robots</w:t>
            </w:r>
            <w:r>
              <w:t xml:space="preserve">, 2nd ed., MIT Press, 2011.</w:t>
            </w:r>
            <w:r>
              <w:t xml:space="preserve">• N. Correll, B. Hayes, C. Heckman, A. Roncone,</w:t>
            </w:r>
            <w:r>
              <w:t xml:space="preserve"> </w:t>
            </w:r>
            <w:r>
              <w:rPr>
                <w:i/>
                <w:iCs/>
              </w:rPr>
              <w:t xml:space="preserve">Introduction to Autonomous Robots</w:t>
            </w:r>
            <w:r>
              <w:t xml:space="preserve">, MIT Press, 2022.</w:t>
            </w:r>
            <w:r>
              <w:t xml:space="preserve">• F. Martins et al.,</w:t>
            </w:r>
            <w:r>
              <w:t xml:space="preserve"> </w:t>
            </w:r>
            <w:r>
              <w:rPr>
                <w:i/>
                <w:iCs/>
              </w:rPr>
              <w:t xml:space="preserve">A Concise Introduction to Robot Programming with ROS 2</w:t>
            </w:r>
            <w:r>
              <w:t xml:space="preserve">, CRC Press, 2022.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Electronic Materials</w:t>
            </w:r>
          </w:p>
        </w:tc>
        <w:tc>
          <w:tcPr/>
          <w:p>
            <w:pPr>
              <w:pStyle w:val="Compact"/>
            </w:pPr>
            <w:r>
              <w:t xml:space="preserve">Alfaisal LMS (</w:t>
            </w:r>
            <w:r>
              <w:rPr>
                <w:rStyle w:val="VerbatimChar"/>
              </w:rPr>
              <w:t xml:space="preserve">elearning.alfaisal.edu/coe/</w:t>
            </w:r>
            <w:r>
              <w:t xml:space="preserve">); course GitHub organisation with all starter packages and solutions; recorded ROS 2 walkthroughs.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Learning Materials</w:t>
            </w:r>
          </w:p>
        </w:tc>
        <w:tc>
          <w:tcPr/>
          <w:p>
            <w:pPr>
              <w:pStyle w:val="Compact"/>
            </w:pPr>
            <w:r>
              <w:t xml:space="preserve">Instructor lecture notes and slide decks; Nav2 and</w:t>
            </w:r>
            <w:r>
              <w:t xml:space="preserve"> </w:t>
            </w:r>
            <w:r>
              <w:rPr>
                <w:rStyle w:val="VerbatimChar"/>
              </w:rPr>
              <w:t xml:space="preserve">slam_toolbox</w:t>
            </w:r>
            <w:r>
              <w:t xml:space="preserve"> </w:t>
            </w:r>
            <w:r>
              <w:t xml:space="preserve">tutorials; TurtleBot3 e-Manual.</w:t>
            </w:r>
          </w:p>
        </w:tc>
      </w:tr>
    </w:tbl>
    <w:bookmarkEnd w:id="24"/>
    <w:bookmarkStart w:id="25" w:name="X702b6d5fd3881ae4bbba457ec0327e61a2d1308"/>
    <w:p>
      <w:pPr>
        <w:pStyle w:val="Heading3"/>
      </w:pPr>
      <w:r>
        <w:t xml:space="preserve">2. Required Facilities and Equipment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Resource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Facilities</w:t>
            </w:r>
          </w:p>
        </w:tc>
        <w:tc>
          <w:tcPr/>
          <w:p>
            <w:pPr>
              <w:pStyle w:val="Compact"/>
            </w:pPr>
            <w:r>
              <w:t xml:space="preserve">Classrooms are standardized in quality and efficiency. A</w:t>
            </w:r>
            <w:r>
              <w:t xml:space="preserve"> </w:t>
            </w:r>
            <w:r>
              <w:rPr>
                <w:b/>
                <w:bCs/>
              </w:rPr>
              <w:t xml:space="preserve">computer-equipped classroom</w:t>
            </w:r>
            <w:r>
              <w:t xml:space="preserve"> </w:t>
            </w:r>
            <w:r>
              <w:t xml:space="preserve">is requested for this course so the weekly ROS 2 practice hour can run in place.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Technology equipment</w:t>
            </w:r>
          </w:p>
        </w:tc>
        <w:tc>
          <w:tcPr/>
          <w:p>
            <w:pPr>
              <w:pStyle w:val="Compact"/>
            </w:pPr>
            <w:r>
              <w:t xml:space="preserve">Smartboard, podium, data show, internet-connected computer. Machines running Ubuntu 24.04 (native, dual-boot, WSL2 or Docker) with ROS 2, Gazebo and RViz2 pre-installed; no GPU required. LMS access for attendance and grading.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Other equipment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2–4 TurtleBot3 Burger/Waffle units (or an equivalent differential-drive platform with 2D LiDAR)</w:t>
            </w:r>
            <w:r>
              <w:t xml:space="preserve"> </w:t>
            </w:r>
            <w:r>
              <w:t xml:space="preserve">for hardware validation in Weeks 10–14.</w:t>
            </w:r>
            <w:r>
              <w:t xml:space="preserve"> </w:t>
            </w:r>
            <w:r>
              <w:rPr>
                <w:i/>
                <w:iCs/>
              </w:rPr>
              <w:t xml:space="preserve">If hardware is unavailable, the course is fully deliverable in Gazebo simulation; hardware is an enhancement, not a dependency.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7" w:name="f-assessment-of-course-quality"/>
    <w:p>
      <w:pPr>
        <w:pStyle w:val="Heading2"/>
      </w:pPr>
      <w:r>
        <w:t xml:space="preserve">F. Assessment of Course Quality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Assessment area</w:t>
            </w:r>
          </w:p>
        </w:tc>
        <w:tc>
          <w:tcPr/>
          <w:p>
            <w:pPr>
              <w:pStyle w:val="Compact"/>
            </w:pPr>
            <w:r>
              <w:t xml:space="preserve">Assessor</w:t>
            </w:r>
          </w:p>
        </w:tc>
        <w:tc>
          <w:tcPr/>
          <w:p>
            <w:pPr>
              <w:pStyle w:val="Compac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 of teaching</w:t>
            </w:r>
          </w:p>
        </w:tc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CES (indirect)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Effectiveness of student assessment</w:t>
            </w:r>
          </w:p>
        </w:tc>
        <w:tc>
          <w:tcPr/>
          <w:p>
            <w:pPr>
              <w:pStyle w:val="Compact"/>
            </w:pPr>
            <w:r>
              <w:t xml:space="preserve">Faculty / Peer reviewer</w:t>
            </w:r>
          </w:p>
        </w:tc>
        <w:tc>
          <w:tcPr/>
          <w:p>
            <w:pPr>
              <w:pStyle w:val="Compact"/>
            </w:pPr>
            <w:r>
              <w:t xml:space="preserve">Direct — exam and rubric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Quality of learning resources</w:t>
            </w:r>
          </w:p>
        </w:tc>
        <w:tc>
          <w:tcPr/>
          <w:p>
            <w:pPr>
              <w:pStyle w:val="Compact"/>
            </w:pPr>
            <w:r>
              <w:t xml:space="preserve">Students</w:t>
            </w:r>
          </w:p>
        </w:tc>
        <w:tc>
          <w:tcPr/>
          <w:p>
            <w:pPr>
              <w:pStyle w:val="Compact"/>
            </w:pPr>
            <w:r>
              <w:t xml:space="preserve">CES (indirect)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Extent to which CLOs have been achieved</w:t>
            </w:r>
          </w:p>
        </w:tc>
        <w:tc>
          <w:tcPr/>
          <w:p>
            <w:pPr>
              <w:pStyle w:val="Compact"/>
            </w:pPr>
            <w:r>
              <w:t xml:space="preserve">Faculty</w:t>
            </w:r>
          </w:p>
        </w:tc>
        <w:tc>
          <w:tcPr/>
          <w:p>
            <w:pPr>
              <w:pStyle w:val="Compact"/>
            </w:pPr>
            <w:r>
              <w:t xml:space="preserve">FCAR (direct)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Currency of the ROS 2 technology stack</w:t>
            </w:r>
          </w:p>
        </w:tc>
        <w:tc>
          <w:tcPr/>
          <w:p>
            <w:pPr>
              <w:pStyle w:val="Compact"/>
            </w:pPr>
            <w:r>
              <w:t xml:space="preserve">Course coordinator</w:t>
            </w:r>
          </w:p>
        </w:tc>
        <w:tc>
          <w:tcPr/>
          <w:p>
            <w:pPr>
              <w:pStyle w:val="Compact"/>
            </w:pPr>
            <w:r>
              <w:t xml:space="preserve">Annual review against the current ROS 2 LTS distribution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g-specification-approval"/>
    <w:p>
      <w:pPr>
        <w:pStyle w:val="Heading2"/>
      </w:pPr>
      <w:r>
        <w:t xml:space="preserve">G. Specification Approval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Council / Committee</w:t>
            </w:r>
          </w:p>
        </w:tc>
        <w:tc>
          <w:tcPr/>
          <w:p>
            <w:pPr>
              <w:pStyle w:val="Compact"/>
            </w:pPr>
            <w:r>
              <w:t xml:space="preserve">EE Department Council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Reference No.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Prepared by</w:t>
            </w:r>
          </w:p>
        </w:tc>
        <w:tc>
          <w:tcPr/>
          <w:p>
            <w:pPr>
              <w:pStyle w:val="Compact"/>
            </w:pPr>
            <w:r>
              <w:t xml:space="preserve">Prof. Anis Koubaa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22 August 2026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annex--what-changed-relative-to-v2024"/>
    <w:p>
      <w:pPr>
        <w:pStyle w:val="Heading2"/>
      </w:pPr>
      <w:r>
        <w:t xml:space="preserve">Annex — What Changed Relative to V2024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t xml:space="preserve">V2024 issue</w:t>
            </w:r>
          </w:p>
        </w:tc>
        <w:tc>
          <w:tcPr/>
          <w:p>
            <w:pPr>
              <w:pStyle w:val="Compact"/>
            </w:pPr>
            <w:r>
              <w:t xml:space="preserve">Resolution in this proposal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Nine CLO rows, five of them with PLO mappings, teaching strategies and assessments but</w:t>
            </w:r>
            <w:r>
              <w:t xml:space="preserve"> </w:t>
            </w:r>
            <w:r>
              <w:rPr>
                <w:b/>
                <w:bCs/>
              </w:rPr>
              <w:t xml:space="preserve">no outcome statement</w:t>
            </w:r>
          </w:p>
        </w:tc>
        <w:tc>
          <w:tcPr/>
          <w:p>
            <w:pPr>
              <w:pStyle w:val="Compact"/>
            </w:pPr>
            <w:r>
              <w:t xml:space="preserve">Reduced to</w:t>
            </w:r>
            <w:r>
              <w:t xml:space="preserve"> </w:t>
            </w:r>
            <w:r>
              <w:rPr>
                <w:b/>
                <w:bCs/>
              </w:rPr>
              <w:t xml:space="preserve">four</w:t>
            </w:r>
            <w:r>
              <w:t xml:space="preserve"> </w:t>
            </w:r>
            <w:r>
              <w:t xml:space="preserve">Bloom-anchored CLOs (Understand / Analyze / Create / Evaluate), each measurable and short enough to memorise; all eight PLOs still covered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CLO 1.1 assessed by "Forum Postings / Role-Playing" — not credible evidence for a modelling and control outcome</w:t>
            </w:r>
          </w:p>
        </w:tc>
        <w:tc>
          <w:tcPr/>
          <w:p>
            <w:pPr>
              <w:pStyle w:val="Compact"/>
            </w:pPr>
            <w:r>
              <w:t xml:space="preserve">Knowledge and analysis CLOs assessed by quizzes, midterms and final exam; design CLO by ROS 2 deliverables and project; values CLO by report, presentation and peer evaluation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Objective promised "designing, building and programming robots" with no software, tooling or platform identified</w:t>
            </w:r>
          </w:p>
        </w:tc>
        <w:tc>
          <w:tcPr/>
          <w:p>
            <w:pPr>
              <w:pStyle w:val="Compact"/>
            </w:pPr>
            <w:r>
              <w:t xml:space="preserve">ROS 2, Gazebo, RViz2,</w:t>
            </w:r>
            <w:r>
              <w:t xml:space="preserve"> </w:t>
            </w:r>
            <w:r>
              <w:rPr>
                <w:rStyle w:val="VerbatimChar"/>
              </w:rPr>
              <w:t xml:space="preserve">colcon</w:t>
            </w:r>
            <w:r>
              <w:t xml:space="preserve">, TF2,</w:t>
            </w:r>
            <w:r>
              <w:t xml:space="preserve"> </w:t>
            </w:r>
            <w:r>
              <w:rPr>
                <w:rStyle w:val="VerbatimChar"/>
              </w:rPr>
              <w:t xml:space="preserve">slam_toolbox</w:t>
            </w:r>
            <w:r>
              <w:t xml:space="preserve">, Nav2 and</w:t>
            </w:r>
            <w:r>
              <w:t xml:space="preserve"> </w:t>
            </w:r>
            <w:r>
              <w:rPr>
                <w:rStyle w:val="VerbatimChar"/>
              </w:rPr>
              <w:t xml:space="preserve">rosbag2</w:t>
            </w:r>
            <w:r>
              <w:t xml:space="preserve"> </w:t>
            </w:r>
            <w:r>
              <w:t xml:space="preserve">named explicitly and exercised weekly; credit structure kept at the standard</w:t>
            </w:r>
            <w:r>
              <w:t xml:space="preserve"> </w:t>
            </w:r>
            <w:r>
              <w:rPr>
                <w:b/>
                <w:bCs/>
              </w:rPr>
              <w:t xml:space="preserve">3 (3-0-0)</w:t>
            </w:r>
            <w:r>
              <w:t xml:space="preserve">, with the second of the two weekly sessions run as in-class ROS 2 practice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Content gaps: no forward kinematics, no sensors, no transformations; topic 2 listed inverse kinematics only</w:t>
            </w:r>
          </w:p>
        </w:tc>
        <w:tc>
          <w:tcPr/>
          <w:p>
            <w:pPr>
              <w:pStyle w:val="Compact"/>
            </w:pPr>
            <w:r>
              <w:t xml:space="preserve">Added rigid-body transformations and TF2, URDF modelling and simulation, sensors and actuators, LiDAR perception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No coverage of ethics, safety or professional responsibility despite PLO 7 / PLO 8 mappings</w:t>
            </w:r>
          </w:p>
        </w:tc>
        <w:tc>
          <w:tcPr/>
          <w:p>
            <w:pPr>
              <w:pStyle w:val="Compact"/>
            </w:pPr>
            <w:r>
              <w:t xml:space="preserve">Week 13 dedicated to robot ethics, safety cases and open-source licensing; assessed under CLO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Content week count not aligned to the academic calendar</w:t>
            </w:r>
          </w:p>
        </w:tc>
        <w:tc>
          <w:tcPr/>
          <w:p>
            <w:pPr>
              <w:pStyle w:val="Compact"/>
            </w:pPr>
            <w:r>
              <w:t xml:space="preserve">Explicit 11 technical weeks + 4 weeks for exam, project and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Essential reference (Kelly) is a mathematics monograph, difficult for a first robotics course</w:t>
            </w:r>
          </w:p>
        </w:tc>
        <w:tc>
          <w:tcPr/>
          <w:p>
            <w:pPr>
              <w:pStyle w:val="Compact"/>
            </w:pPr>
            <w:r>
              <w:t xml:space="preserve">Corke (Python edition) promoted to essential, with the official ROS 2 documentation as a co-primary source; Kelly retained as supportive</w:t>
            </w:r>
          </w:p>
        </w:tc>
      </w:tr>
    </w:tbl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2026-08-22T19:17:52Z</dcterms:created>
  <dcterms:modified xsi:type="dcterms:W3CDTF">2026-08-22T19:17:52Z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