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  <Override PartName="/word/media/rId50.jpg" ContentType="image/jpeg"/>
  <Override PartName="/word/media/rId52.jpg" ContentType="image/jpeg"/>
  <Override PartName="/word/media/rId54.jpg" ContentType="image/jpeg"/>
  <Override PartName="/word/media/rId56.jpg" ContentType="image/jpeg"/>
  <Override PartName="/word/media/rId58.jpg" ContentType="image/jpeg"/>
  <Override PartName="/word/media/rId60.jpg" ContentType="image/jpeg"/>
  <Override PartName="/word/media/rId26.jpg" ContentType="image/jpeg"/>
  <Override PartName="/word/media/rId62.jpg" ContentType="image/jpeg"/>
  <Override PartName="/word/media/rId64.jpg" ContentType="image/jpeg"/>
  <Override PartName="/word/media/rId66.jpg" ContentType="image/jpeg"/>
  <Override PartName="/word/media/rId68.jpg" ContentType="image/jpeg"/>
  <Override PartName="/word/media/rId70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Баштованович</w:t>
      </w:r>
      <w:r>
        <w:t xml:space="preserve"> </w:t>
      </w:r>
      <w:r>
        <w:t xml:space="preserve">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отчет по выполнению лабораторной работы в соответствующем каталоге рабочего пространства (labs&gt;lab02&gt;report).</w:t>
      </w:r>
    </w:p>
    <w:p>
      <w:pPr>
        <w:numPr>
          <w:ilvl w:val="0"/>
          <w:numId w:val="1001"/>
        </w:numPr>
        <w:pStyle w:val="Compact"/>
      </w:pPr>
      <w:r>
        <w:t xml:space="preserve">Скопировать отчеты по выполнению предыдущих лабораторных работ в 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c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2.4.1. Настройка github</w:t>
      </w:r>
      <w:r>
        <w:t xml:space="preserve"> </w:t>
      </w:r>
      <w:r>
        <w:t xml:space="preserve">На сайте https://github.com/ создаем учётную запись и заполняем основные данные. (Рис.1 [fig:001])</w:t>
      </w:r>
    </w:p>
    <w:p>
      <w:pPr>
        <w:pStyle w:val="CaptionedFigure"/>
      </w:pPr>
      <w:bookmarkStart w:id="25" w:name="fig:001"/>
      <w:r>
        <w:drawing>
          <wp:inline>
            <wp:extent cx="5334000" cy="2003087"/>
            <wp:effectExtent b="0" l="0" r="0" t="0"/>
            <wp:docPr descr="Рис. 1: Рис.1 профиль на github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Рис.1 профиль на github</w:t>
      </w:r>
    </w:p>
    <w:p>
      <w:pPr>
        <w:pStyle w:val="BodyText"/>
      </w:pPr>
      <w:r>
        <w:t xml:space="preserve">2.4.2. Базовая настройка git</w:t>
      </w:r>
      <w:r>
        <w:t xml:space="preserve"> </w:t>
      </w:r>
      <w:r>
        <w:t xml:space="preserve">Сначала сделаем предварительную конфигурацию git.</w:t>
      </w:r>
      <w:r>
        <w:t xml:space="preserve"> </w:t>
      </w:r>
      <w:r>
        <w:t xml:space="preserve">Откроем терминал и введем следующие команды, указав свое имя и email репозитория:(Рис.2 [fig:002])</w:t>
      </w:r>
    </w:p>
    <w:p>
      <w:pPr>
        <w:pStyle w:val="CaptionedFigure"/>
      </w:pPr>
      <w:bookmarkStart w:id="27" w:name="fig:002"/>
      <w:r>
        <w:drawing>
          <wp:inline>
            <wp:extent cx="5334000" cy="419910"/>
            <wp:effectExtent b="0" l="0" r="0" t="0"/>
            <wp:docPr descr="Рис. 2: Рис.2 user.name и user.email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2: Рис.2 user.name и user.email</w:t>
      </w:r>
    </w:p>
    <w:p>
      <w:pPr>
        <w:pStyle w:val="BodyText"/>
      </w:pPr>
      <w:r>
        <w:t xml:space="preserve">При выполнении команды git config происходит изменение текстового файла конфигурации. Добавляем опцию –global для того, чтобы GРис.11 создание репозиторий на основе шаблонаit использовал эти данные в дальнейшем для всех наших действий.</w:t>
      </w:r>
      <w:r>
        <w:t xml:space="preserve"> </w:t>
      </w:r>
      <w:r>
        <w:t xml:space="preserve">Настроим utf-8 в выводе сообщений git: (Рис.3 [fig:003])</w:t>
      </w:r>
    </w:p>
    <w:p>
      <w:pPr>
        <w:pStyle w:val="CaptionedFigure"/>
      </w:pPr>
      <w:bookmarkStart w:id="29" w:name="fig:003"/>
      <w:r>
        <w:drawing>
          <wp:inline>
            <wp:extent cx="5334000" cy="414236"/>
            <wp:effectExtent b="0" l="0" r="0" t="0"/>
            <wp:docPr descr="Рис. 3: Рис.3 настройка utf-8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3: Рис.3 настройка utf-8</w:t>
      </w:r>
    </w:p>
    <w:p>
      <w:pPr>
        <w:pStyle w:val="BodyText"/>
      </w:pPr>
      <w:r>
        <w:t xml:space="preserve">Зададим имя начальной ветки (будем называть её master):(Рис.4 [fig:004])</w:t>
      </w:r>
    </w:p>
    <w:p>
      <w:pPr>
        <w:pStyle w:val="CaptionedFigure"/>
      </w:pPr>
      <w:bookmarkStart w:id="31" w:name="fig:004"/>
      <w:r>
        <w:drawing>
          <wp:inline>
            <wp:extent cx="5334000" cy="533400"/>
            <wp:effectExtent b="0" l="0" r="0" t="0"/>
            <wp:docPr descr="Рис. 4: Рис.4 имя начальной ветки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4: Рис.4 имя начальной ветки</w:t>
      </w:r>
    </w:p>
    <w:p>
      <w:pPr>
        <w:pStyle w:val="BodyText"/>
      </w:pPr>
      <w:r>
        <w:t xml:space="preserve">Параметр autocrlf (форматирование и пробелы):(Рис.5 [fig:005])</w:t>
      </w:r>
    </w:p>
    <w:p>
      <w:pPr>
        <w:pStyle w:val="CaptionedFigure"/>
      </w:pPr>
      <w:bookmarkStart w:id="33" w:name="fig:005"/>
      <w:r>
        <w:drawing>
          <wp:inline>
            <wp:extent cx="5334000" cy="340468"/>
            <wp:effectExtent b="0" l="0" r="0" t="0"/>
            <wp:docPr descr="Рис. 5: Рис.5 параметр autocrlf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5: Рис.5 параметр autocrlf</w:t>
      </w:r>
    </w:p>
    <w:p>
      <w:pPr>
        <w:pStyle w:val="BodyText"/>
      </w:pPr>
      <w:r>
        <w:t xml:space="preserve">Параметр safecrlf:(Рис.6 [fig:006])</w:t>
      </w:r>
    </w:p>
    <w:p>
      <w:pPr>
        <w:pStyle w:val="CaptionedFigure"/>
      </w:pPr>
      <w:bookmarkStart w:id="35" w:name="fig:006"/>
      <w:r>
        <w:drawing>
          <wp:inline>
            <wp:extent cx="5334000" cy="397212"/>
            <wp:effectExtent b="0" l="0" r="0" t="0"/>
            <wp:docPr descr="Рис. 6: Рис.6 параметр safecrlf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6: Рис.6 параметр safecrlf</w:t>
      </w:r>
    </w:p>
    <w:p>
      <w:pPr>
        <w:pStyle w:val="BodyText"/>
      </w:pPr>
      <w:r>
        <w:t xml:space="preserve">2.4.3. Создание SSH ключа</w:t>
      </w:r>
      <w:r>
        <w:t xml:space="preserve"> </w:t>
      </w:r>
      <w:r>
        <w:t xml:space="preserve">Для последующей идентификации на сервере репозиториев нужно сгенерировать пару ключей (приватный и открытый):(Рис.7 [fig:007])</w:t>
      </w:r>
    </w:p>
    <w:p>
      <w:pPr>
        <w:pStyle w:val="CaptionedFigure"/>
      </w:pPr>
      <w:bookmarkStart w:id="37" w:name="fig:007"/>
      <w:r>
        <w:drawing>
          <wp:inline>
            <wp:extent cx="5334000" cy="2559185"/>
            <wp:effectExtent b="0" l="0" r="0" t="0"/>
            <wp:docPr descr="Рис. 7: Рис.7 команда ssh-keyget -C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9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7: Рис.7 команда ssh-keyget -C</w:t>
      </w:r>
    </w:p>
    <w:p>
      <w:pPr>
        <w:pStyle w:val="BodyText"/>
      </w:pPr>
      <w:r>
        <w:t xml:space="preserve">Далее необходимо загрузить сгенерированный открытый (.pub) ключ.</w:t>
      </w:r>
      <w:r>
        <w:t xml:space="preserve"> </w:t>
      </w:r>
      <w:r>
        <w:t xml:space="preserve">Зайдем на сайт http://github.org/ под своей учётной записью и перейдем в меню Setting.</w:t>
      </w:r>
      <w:r>
        <w:t xml:space="preserve"> </w:t>
      </w:r>
      <w:r>
        <w:t xml:space="preserve">После этого выберем в боковом меню SSH and GPG keys и нужно нажать кнопку New SSH key. Скопируем из локальной консоли ключ в буфер обмена (cat ~/.ssh/id_rsa.pub | xclip -sel clip) вставляем ключ в появившееся на сайте поле и указываем для ключа имя (Title).(Рис.8 [fig:008])(Рис.9 [fig:009])</w:t>
      </w:r>
    </w:p>
    <w:p>
      <w:pPr>
        <w:pStyle w:val="CaptionedFigure"/>
      </w:pPr>
      <w:bookmarkStart w:id="39" w:name="fig:008"/>
      <w:r>
        <w:drawing>
          <wp:inline>
            <wp:extent cx="5334000" cy="436934"/>
            <wp:effectExtent b="0" l="0" r="0" t="0"/>
            <wp:docPr descr="Рис. 8: Рис.8 копия ключа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8: Рис.8 копия ключа</w:t>
      </w:r>
    </w:p>
    <w:p>
      <w:pPr>
        <w:pStyle w:val="CaptionedFigure"/>
      </w:pPr>
      <w:bookmarkStart w:id="41" w:name="fig:009"/>
      <w:r>
        <w:drawing>
          <wp:inline>
            <wp:extent cx="5334000" cy="1730712"/>
            <wp:effectExtent b="0" l="0" r="0" t="0"/>
            <wp:docPr descr="Рис. 9: Рис.9 загрузка сгенерированного ключа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0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9: Рис.9 загрузка сгенерированного ключа</w:t>
      </w:r>
    </w:p>
    <w:p>
      <w:pPr>
        <w:pStyle w:val="BodyText"/>
      </w:pPr>
      <w:r>
        <w:t xml:space="preserve">2.4.4. Сознание рабочего пространства и репозитория курса на основе шаблона</w:t>
      </w:r>
      <w:r>
        <w:t xml:space="preserve"> </w:t>
      </w:r>
      <w:r>
        <w:t xml:space="preserve">Откройем терминал и создадим каталог для предмета «Архитектура компьютера»:(Рис.10 [fig:010])</w:t>
      </w:r>
    </w:p>
    <w:p>
      <w:pPr>
        <w:pStyle w:val="CaptionedFigure"/>
      </w:pPr>
      <w:bookmarkStart w:id="43" w:name="fig:010"/>
      <w:r>
        <w:drawing>
          <wp:inline>
            <wp:extent cx="5334000" cy="278048"/>
            <wp:effectExtent b="0" l="0" r="0" t="0"/>
            <wp:docPr descr="Рис. 10: Рис.10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10: Рис.10 создание каталога</w:t>
      </w:r>
    </w:p>
    <w:p>
      <w:pPr>
        <w:pStyle w:val="BodyText"/>
      </w:pPr>
      <w:r>
        <w:t xml:space="preserve">2.4.5. Сознание репозитория курса на основе шаблона</w:t>
      </w:r>
      <w:r>
        <w:t xml:space="preserve"> </w:t>
      </w:r>
      <w:r>
        <w:t xml:space="preserve">Репозиторий на основе шаблона создаем через web-интерфейс github. Перейдем на станицу репозитория с шаблоном курса https://github.com/yamadharma/course-directory-student-template. (Рис.11 [fig:011])</w:t>
      </w:r>
      <w:r>
        <w:t xml:space="preserve"> </w:t>
      </w:r>
      <w:r>
        <w:t xml:space="preserve">Далее выберите Use this template.</w:t>
      </w:r>
    </w:p>
    <w:p>
      <w:pPr>
        <w:pStyle w:val="CaptionedFigure"/>
      </w:pPr>
      <w:bookmarkStart w:id="45" w:name="fig:011"/>
      <w:r>
        <w:drawing>
          <wp:inline>
            <wp:extent cx="5334000" cy="1350523"/>
            <wp:effectExtent b="0" l="0" r="0" t="0"/>
            <wp:docPr descr="Рис. 11: Рис.11 создание репозиторий на основе шаблона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11: Рис.11 создание репозиторий на основе шаблона</w:t>
      </w:r>
    </w:p>
    <w:p>
      <w:pPr>
        <w:pStyle w:val="BodyText"/>
      </w:pPr>
      <w:r>
        <w:t xml:space="preserve">В открывшемся окне задаём имя репозитория study_2024–2025_arh-pc и создаём репозиторий (кнопка Create repository from template).(Рис.12 [fig:012])</w:t>
      </w:r>
    </w:p>
    <w:p>
      <w:pPr>
        <w:pStyle w:val="CaptionedFigure"/>
      </w:pPr>
      <w:bookmarkStart w:id="47" w:name="fig:012"/>
      <w:r>
        <w:drawing>
          <wp:inline>
            <wp:extent cx="5334000" cy="3018817"/>
            <wp:effectExtent b="0" l="0" r="0" t="0"/>
            <wp:docPr descr="Рис. 12: Рис.12 репозиторий study_2024–2025_arh-pc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12: Рис.12 репозиторий study_2024–2025_arh-pc</w:t>
      </w:r>
    </w:p>
    <w:p>
      <w:pPr>
        <w:pStyle w:val="BodyText"/>
      </w:pPr>
      <w:r>
        <w:t xml:space="preserve">Откроем терминал и перейдём в каталог курса:(Рис.13 [fig:013])</w:t>
      </w:r>
    </w:p>
    <w:p>
      <w:pPr>
        <w:pStyle w:val="CaptionedFigure"/>
      </w:pPr>
      <w:bookmarkStart w:id="49" w:name="fig:013"/>
      <w:r>
        <w:drawing>
          <wp:inline>
            <wp:extent cx="5334000" cy="329119"/>
            <wp:effectExtent b="0" l="0" r="0" t="0"/>
            <wp:docPr descr="Рис. 13: Рис.13 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13: Рис.13 переход в каталог</w:t>
      </w:r>
    </w:p>
    <w:p>
      <w:pPr>
        <w:pStyle w:val="BodyText"/>
      </w:pPr>
      <w:r>
        <w:t xml:space="preserve">Клонирую созданный репозиторий:(Рис.14 [fig:014])(Рис.15 [fig:015])</w:t>
      </w:r>
    </w:p>
    <w:p>
      <w:pPr>
        <w:pStyle w:val="CaptionedFigure"/>
      </w:pPr>
      <w:bookmarkStart w:id="51" w:name="fig:014"/>
      <w:r>
        <w:drawing>
          <wp:inline>
            <wp:extent cx="5334000" cy="4494877"/>
            <wp:effectExtent b="0" l="0" r="0" t="0"/>
            <wp:docPr descr="Рис. 14: Рис.14 ssh для клонирования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14: Рис.14 ssh для клонирования</w:t>
      </w:r>
    </w:p>
    <w:p>
      <w:pPr>
        <w:pStyle w:val="CaptionedFigure"/>
      </w:pPr>
      <w:bookmarkStart w:id="53" w:name="fig:015"/>
      <w:r>
        <w:drawing>
          <wp:inline>
            <wp:extent cx="5334000" cy="2905327"/>
            <wp:effectExtent b="0" l="0" r="0" t="0"/>
            <wp:docPr descr="Рис. 15: Рис.15 команда git clone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15: Рис.15 команда git clone</w:t>
      </w:r>
    </w:p>
    <w:p>
      <w:pPr>
        <w:pStyle w:val="BodyText"/>
      </w:pPr>
      <w:r>
        <w:t xml:space="preserve">2.4.6 Настройка каталога курса</w:t>
      </w:r>
      <w:r>
        <w:t xml:space="preserve"> </w:t>
      </w:r>
      <w:r>
        <w:t xml:space="preserve">Перейдём в каталог курса:(Рис.16 [fig:016])</w:t>
      </w:r>
    </w:p>
    <w:p>
      <w:pPr>
        <w:pStyle w:val="CaptionedFigure"/>
      </w:pPr>
      <w:bookmarkStart w:id="55" w:name="fig:016"/>
      <w:r>
        <w:drawing>
          <wp:inline>
            <wp:extent cx="5334000" cy="329119"/>
            <wp:effectExtent b="0" l="0" r="0" t="0"/>
            <wp:docPr descr="Рис. 16: Рис.16 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16: Рис.16 переход в каталог</w:t>
      </w:r>
    </w:p>
    <w:p>
      <w:pPr>
        <w:pStyle w:val="BodyText"/>
      </w:pPr>
      <w:r>
        <w:t xml:space="preserve">Удалим лишние каталоги:(Рис.17 [fig:017])</w:t>
      </w:r>
    </w:p>
    <w:p>
      <w:pPr>
        <w:pStyle w:val="CaptionedFigure"/>
      </w:pPr>
      <w:bookmarkStart w:id="57" w:name="fig:017"/>
      <w:r>
        <w:drawing>
          <wp:inline>
            <wp:extent cx="5334000" cy="556097"/>
            <wp:effectExtent b="0" l="0" r="0" t="0"/>
            <wp:docPr descr="Рис. 17: Рис.17 удаление лишних каталогов" title="" id="1" name="Picture"/>
            <a:graphic>
              <a:graphicData uri="http://schemas.openxmlformats.org/drawingml/2006/picture">
                <pic:pic>
                  <pic:nvPicPr>
                    <pic:cNvPr descr="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17: Рис.17 удаление лишних каталогов</w:t>
      </w:r>
    </w:p>
    <w:p>
      <w:pPr>
        <w:pStyle w:val="BodyText"/>
      </w:pPr>
      <w:r>
        <w:t xml:space="preserve">Создадим необходимые каталоги:(Рис.18 [fig:018])</w:t>
      </w:r>
    </w:p>
    <w:p>
      <w:pPr>
        <w:pStyle w:val="CaptionedFigure"/>
      </w:pPr>
      <w:bookmarkStart w:id="59" w:name="fig:018"/>
      <w:r>
        <w:drawing>
          <wp:inline>
            <wp:extent cx="5334000" cy="1095172"/>
            <wp:effectExtent b="0" l="0" r="0" t="0"/>
            <wp:docPr descr="Рис. 18: Рис.18 создание необходимых каталогов" title="" id="1" name="Picture"/>
            <a:graphic>
              <a:graphicData uri="http://schemas.openxmlformats.org/drawingml/2006/picture">
                <pic:pic>
                  <pic:nvPicPr>
                    <pic:cNvPr descr="image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18: Рис.18 создание необходимых каталогов</w:t>
      </w:r>
    </w:p>
    <w:p>
      <w:pPr>
        <w:pStyle w:val="BodyText"/>
      </w:pPr>
      <w:r>
        <w:t xml:space="preserve">Отправляем файлы на сервер (прикрепляю не все скриншоты):(Рис.19 [fig:019])(Рис.20 [fig:020])(Рис.21 [fig:021])</w:t>
      </w:r>
    </w:p>
    <w:p>
      <w:pPr>
        <w:pStyle w:val="CaptionedFigure"/>
      </w:pPr>
      <w:bookmarkStart w:id="61" w:name="fig:019"/>
      <w:r>
        <w:drawing>
          <wp:inline>
            <wp:extent cx="5334000" cy="2831559"/>
            <wp:effectExtent b="0" l="0" r="0" t="0"/>
            <wp:docPr descr="Рис. 19: Рис.19 отправка файлов" title="" id="1" name="Picture"/>
            <a:graphic>
              <a:graphicData uri="http://schemas.openxmlformats.org/drawingml/2006/picture">
                <pic:pic>
                  <pic:nvPicPr>
                    <pic:cNvPr descr="image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19: Рис.19 отправка файлов</w:t>
      </w:r>
    </w:p>
    <w:p>
      <w:pPr>
        <w:pStyle w:val="CaptionedFigure"/>
      </w:pPr>
      <w:bookmarkStart w:id="63" w:name="fig:020"/>
      <w:r>
        <w:drawing>
          <wp:inline>
            <wp:extent cx="5334000" cy="2672674"/>
            <wp:effectExtent b="0" l="0" r="0" t="0"/>
            <wp:docPr descr="Рис. 20: Рис.20 отправка файлов" title="" id="1" name="Picture"/>
            <a:graphic>
              <a:graphicData uri="http://schemas.openxmlformats.org/drawingml/2006/picture">
                <pic:pic>
                  <pic:nvPicPr>
                    <pic:cNvPr descr="image/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2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20: Рис.20 отправка файлов</w:t>
      </w:r>
    </w:p>
    <w:p>
      <w:pPr>
        <w:pStyle w:val="CaptionedFigure"/>
      </w:pPr>
      <w:bookmarkStart w:id="65" w:name="fig:021"/>
      <w:r>
        <w:drawing>
          <wp:inline>
            <wp:extent cx="5334000" cy="1356197"/>
            <wp:effectExtent b="0" l="0" r="0" t="0"/>
            <wp:docPr descr="Рис. 21: Рис.21 отправка файлов" title="" id="1" name="Picture"/>
            <a:graphic>
              <a:graphicData uri="http://schemas.openxmlformats.org/drawingml/2006/picture">
                <pic:pic>
                  <pic:nvPicPr>
                    <pic:cNvPr descr="image/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21: Рис.21 отправка файлов</w:t>
      </w:r>
    </w:p>
    <w:p>
      <w:pPr>
        <w:pStyle w:val="BodyText"/>
      </w:pPr>
      <w:r>
        <w:t xml:space="preserve">Проверяем правильность создания иерархии рабочего пространства в локальном репозитории на странице github:(Рис.22 [fig:022])</w:t>
      </w:r>
    </w:p>
    <w:p>
      <w:pPr>
        <w:pStyle w:val="CaptionedFigure"/>
      </w:pPr>
      <w:bookmarkStart w:id="67" w:name="fig:022"/>
      <w:r>
        <w:drawing>
          <wp:inline>
            <wp:extent cx="5334000" cy="3336587"/>
            <wp:effectExtent b="0" l="0" r="0" t="0"/>
            <wp:docPr descr="Рис. 22: Рис.22 иерархия" title="" id="1" name="Picture"/>
            <a:graphic>
              <a:graphicData uri="http://schemas.openxmlformats.org/drawingml/2006/picture">
                <pic:pic>
                  <pic:nvPicPr>
                    <pic:cNvPr descr="image/2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22: Рис.22 иерархия</w:t>
      </w:r>
    </w:p>
    <w:p>
      <w:pPr>
        <w:pStyle w:val="BodyText"/>
      </w:pPr>
      <w:r>
        <w:t xml:space="preserve">2.5. Задание для самостоятельной работы</w:t>
      </w:r>
      <w:r>
        <w:t xml:space="preserve"> </w:t>
      </w:r>
      <w:r>
        <w:t xml:space="preserve">Загрузжаем файлы на github.(Рис.23 [fig:023])(Рис.24 [fig:024])</w:t>
      </w:r>
    </w:p>
    <w:p>
      <w:pPr>
        <w:pStyle w:val="CaptionedFigure"/>
      </w:pPr>
      <w:bookmarkStart w:id="69" w:name="fig:023"/>
      <w:r>
        <w:drawing>
          <wp:inline>
            <wp:extent cx="5334000" cy="2337880"/>
            <wp:effectExtent b="0" l="0" r="0" t="0"/>
            <wp:docPr descr="Рис. 23: Рис.23 загрузка предыдущей работы" title="" id="1" name="Picture"/>
            <a:graphic>
              <a:graphicData uri="http://schemas.openxmlformats.org/drawingml/2006/picture">
                <pic:pic>
                  <pic:nvPicPr>
                    <pic:cNvPr descr="image/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23: Рис.23 загрузка предыдущей работы</w:t>
      </w:r>
    </w:p>
    <w:p>
      <w:pPr>
        <w:pStyle w:val="CaptionedFigure"/>
      </w:pPr>
      <w:bookmarkStart w:id="71" w:name="fig:024"/>
      <w:r>
        <w:drawing>
          <wp:inline>
            <wp:extent cx="5334000" cy="1566153"/>
            <wp:effectExtent b="0" l="0" r="0" t="0"/>
            <wp:docPr descr="Рис. 24: Рис.24 загрузка предыдущей работы" title="" id="1" name="Picture"/>
            <a:graphic>
              <a:graphicData uri="http://schemas.openxmlformats.org/drawingml/2006/picture">
                <pic:pic>
                  <pic:nvPicPr>
                    <pic:cNvPr descr="image/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24: Рис.24 загрузка предыдущей работы</w:t>
      </w:r>
    </w:p>
    <w:p>
      <w:pPr>
        <w:pStyle w:val="BodyText"/>
      </w:pPr>
      <w:r>
        <w:t xml:space="preserve">По аналогии поступаем и со второй работой.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удалось изучить идеологии системы контроля версий git и их применение. Приобрести практические навыки по работе с системой git.</w:t>
      </w:r>
    </w:p>
    <w:bookmarkEnd w:id="73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Start w:id="7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4"/>
    <w:bookmarkStart w:id="7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5"/>
    <w:bookmarkStart w:id="7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76"/>
    <w:bookmarkStart w:id="77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 Learning the bash Shell: Unix Shell Programming. O’Reilly Media, 2005. 354 с.</w: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52" Target="media/rId52.jpg" /><Relationship Type="http://schemas.openxmlformats.org/officeDocument/2006/relationships/image" Id="rId54" Target="media/rId54.jpg" /><Relationship Type="http://schemas.openxmlformats.org/officeDocument/2006/relationships/image" Id="rId56" Target="media/rId56.jpg" /><Relationship Type="http://schemas.openxmlformats.org/officeDocument/2006/relationships/image" Id="rId58" Target="media/rId58.jpg" /><Relationship Type="http://schemas.openxmlformats.org/officeDocument/2006/relationships/image" Id="rId60" Target="media/rId60.jpg" /><Relationship Type="http://schemas.openxmlformats.org/officeDocument/2006/relationships/image" Id="rId26" Target="media/rId26.jpg" /><Relationship Type="http://schemas.openxmlformats.org/officeDocument/2006/relationships/image" Id="rId62" Target="media/rId62.jpg" /><Relationship Type="http://schemas.openxmlformats.org/officeDocument/2006/relationships/image" Id="rId64" Target="media/rId64.jpg" /><Relationship Type="http://schemas.openxmlformats.org/officeDocument/2006/relationships/image" Id="rId66" Target="media/rId66.jpg" /><Relationship Type="http://schemas.openxmlformats.org/officeDocument/2006/relationships/image" Id="rId68" Target="media/rId68.jpg" /><Relationship Type="http://schemas.openxmlformats.org/officeDocument/2006/relationships/image" Id="rId70" Target="media/rId70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Баштованович Анита</dc:creator>
  <dc:language>ru-RU</dc:language>
  <cp:keywords/>
  <dcterms:created xsi:type="dcterms:W3CDTF">2024-10-26T17:40:50Z</dcterms:created>
  <dcterms:modified xsi:type="dcterms:W3CDTF">2024-10-26T17:40:50Z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Архитектура компьютера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