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3960C" w14:textId="77777777" w:rsidR="003A1F81" w:rsidRDefault="003B2FF6" w:rsidP="002768AC">
      <w:pPr>
        <w:pStyle w:val="ListBullet"/>
        <w:numPr>
          <w:ilvl w:val="0"/>
          <w:numId w:val="0"/>
        </w:numPr>
      </w:pPr>
      <w:r w:rsidRPr="002768AC">
        <w:rPr>
          <w:rStyle w:val="Heading4Char"/>
        </w:rPr>
        <w:t>INFORMATION SHEET</w:t>
      </w:r>
    </w:p>
    <w:p w14:paraId="21209E24" w14:textId="22B1F3D4" w:rsidR="003B2FF6" w:rsidRPr="002768AC" w:rsidRDefault="003B2FF6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UN No. 1</w:t>
      </w:r>
      <w:r w:rsidR="00DE76A1">
        <w:rPr>
          <w:sz w:val="26"/>
          <w:szCs w:val="26"/>
        </w:rPr>
        <w:t>956</w:t>
      </w:r>
    </w:p>
    <w:p w14:paraId="3B340B77" w14:textId="6AA265CE" w:rsidR="003A1F81" w:rsidRDefault="003B2FF6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Hazard No. 2(</w:t>
      </w:r>
      <w:r w:rsidR="00DE76A1">
        <w:rPr>
          <w:sz w:val="26"/>
          <w:szCs w:val="26"/>
        </w:rPr>
        <w:t>S</w:t>
      </w:r>
      <w:r w:rsidRPr="002768AC">
        <w:rPr>
          <w:sz w:val="26"/>
          <w:szCs w:val="26"/>
        </w:rPr>
        <w:t>)</w:t>
      </w:r>
      <w:r w:rsidR="00DE76A1">
        <w:rPr>
          <w:sz w:val="26"/>
          <w:szCs w:val="26"/>
        </w:rPr>
        <w:t>E</w:t>
      </w:r>
    </w:p>
    <w:p w14:paraId="7B5F94A8" w14:textId="0C698FF8" w:rsidR="003B2FF6" w:rsidRPr="002768AC" w:rsidRDefault="002768AC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Classification: As 4882-2003: SG-A</w:t>
      </w:r>
      <w:r w:rsidR="00DE76A1">
        <w:rPr>
          <w:sz w:val="26"/>
          <w:szCs w:val="26"/>
        </w:rPr>
        <w:t>CO</w:t>
      </w:r>
      <w:r w:rsidRPr="002768AC">
        <w:rPr>
          <w:sz w:val="26"/>
          <w:szCs w:val="26"/>
        </w:rPr>
        <w:t>-</w:t>
      </w:r>
      <w:r w:rsidR="00C145A4">
        <w:rPr>
          <w:sz w:val="26"/>
          <w:szCs w:val="26"/>
        </w:rPr>
        <w:t>16/2</w:t>
      </w:r>
    </w:p>
    <w:p w14:paraId="1DE6F010" w14:textId="77777777" w:rsidR="003B2FF6" w:rsidRDefault="003B2FF6" w:rsidP="002768AC">
      <w:pPr>
        <w:pStyle w:val="ListBullet"/>
        <w:numPr>
          <w:ilvl w:val="0"/>
          <w:numId w:val="0"/>
        </w:numPr>
      </w:pPr>
    </w:p>
    <w:p w14:paraId="3F945A5F" w14:textId="25831F07" w:rsidR="003B2FF6" w:rsidRPr="002768AC" w:rsidRDefault="001454AC" w:rsidP="002768AC">
      <w:pPr>
        <w:pStyle w:val="Heading1"/>
      </w:pPr>
      <w:r>
        <w:rPr>
          <w:noProof/>
        </w:rPr>
        <w:pict w14:anchorId="504E2B73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7" type="#_x0000_t202" style="position:absolute;margin-left:289.3pt;margin-top:15.15pt;width:144.65pt;height:154.6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" fillcolor="window" strokeweight=".5pt">
            <v:textbox>
              <w:txbxContent>
                <w:p w14:paraId="48A901C5" w14:textId="77777777" w:rsidR="00B87C48" w:rsidRDefault="001454AC" w:rsidP="00B87C48">
                  <w:pPr>
                    <w:jc w:val="center"/>
                  </w:pPr>
                  <w:r>
                    <w:rPr>
                      <w:b/>
                      <w:bCs/>
                      <w:noProof/>
                    </w:rPr>
                    <w:pict w14:anchorId="1B641C1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3" o:spid="_x0000_i1026" type="#_x0000_t75" alt="A close up of a device&#10;&#10;Description automatically generated" style="width:104.35pt;height:146pt;visibility:visible">
                        <v:imagedata r:id="rId7" o:title="A close up of a device&#10;&#10;Description automatically generated"/>
                      </v:shape>
                    </w:pict>
                  </w:r>
                </w:p>
              </w:txbxContent>
            </v:textbox>
          </v:shape>
        </w:pict>
      </w:r>
      <w:r w:rsidR="00FC2D05">
        <w:t>Argon 16</w:t>
      </w:r>
    </w:p>
    <w:p w14:paraId="124A090D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3D49E847" w14:textId="454C2285" w:rsidR="00B87C48" w:rsidRDefault="00B87C48" w:rsidP="002768AC">
      <w:pPr>
        <w:pStyle w:val="ListBullet"/>
        <w:numPr>
          <w:ilvl w:val="0"/>
          <w:numId w:val="0"/>
        </w:numPr>
      </w:pPr>
    </w:p>
    <w:p w14:paraId="14D514D2" w14:textId="77777777" w:rsidR="00FC2D05" w:rsidRDefault="00FC2D05" w:rsidP="002768AC">
      <w:pPr>
        <w:pStyle w:val="ListBullet"/>
        <w:numPr>
          <w:ilvl w:val="0"/>
          <w:numId w:val="0"/>
        </w:numPr>
      </w:pPr>
    </w:p>
    <w:p w14:paraId="5760BA3E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34D5BD2F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06C773B1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2CAE08F2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2B99F5DF" w14:textId="1D077953" w:rsidR="00B87C48" w:rsidRDefault="00B87C48" w:rsidP="002768AC">
      <w:pPr>
        <w:pStyle w:val="ListBullet"/>
        <w:numPr>
          <w:ilvl w:val="0"/>
          <w:numId w:val="0"/>
        </w:numPr>
      </w:pPr>
    </w:p>
    <w:p w14:paraId="42C63806" w14:textId="77777777" w:rsidR="00D6375B" w:rsidRDefault="00D6375B" w:rsidP="002768AC">
      <w:pPr>
        <w:pStyle w:val="ListBullet"/>
        <w:numPr>
          <w:ilvl w:val="0"/>
          <w:numId w:val="0"/>
        </w:numPr>
      </w:pPr>
    </w:p>
    <w:p w14:paraId="4C7A2A34" w14:textId="77777777" w:rsidR="003B2FF6" w:rsidRDefault="003B2FF6" w:rsidP="00585BBB">
      <w:pPr>
        <w:pStyle w:val="ListBullet"/>
        <w:numPr>
          <w:ilvl w:val="0"/>
          <w:numId w:val="0"/>
        </w:numPr>
        <w:jc w:val="right"/>
      </w:pPr>
      <w:r w:rsidRPr="003B2FF6">
        <w:t>Container sizes may vary from state to state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446"/>
        <w:gridCol w:w="2764"/>
        <w:gridCol w:w="2877"/>
      </w:tblGrid>
      <w:tr w:rsidR="00DC7AD9" w14:paraId="00EDEDAB" w14:textId="77777777" w:rsidTr="00C77896">
        <w:trPr>
          <w:cantSplit/>
          <w:trHeight w:hRule="exact" w:val="624"/>
        </w:trPr>
        <w:tc>
          <w:tcPr>
            <w:tcW w:w="3114" w:type="dxa"/>
            <w:gridSpan w:val="2"/>
            <w:shd w:val="pct10" w:color="auto" w:fill="auto"/>
            <w:vAlign w:val="center"/>
          </w:tcPr>
          <w:p w14:paraId="138EB563" w14:textId="77777777" w:rsidR="00DC7AD9" w:rsidRPr="009D054A" w:rsidRDefault="00DC7AD9" w:rsidP="004B1803">
            <w:pPr>
              <w:pStyle w:val="ListBullet"/>
              <w:numPr>
                <w:ilvl w:val="0"/>
                <w:numId w:val="0"/>
              </w:numPr>
            </w:pPr>
            <w:r w:rsidRPr="009D054A">
              <w:t>SPECIFICATION</w:t>
            </w:r>
          </w:p>
        </w:tc>
        <w:tc>
          <w:tcPr>
            <w:tcW w:w="2764" w:type="dxa"/>
            <w:shd w:val="pct10" w:color="auto" w:fill="auto"/>
            <w:vAlign w:val="center"/>
          </w:tcPr>
          <w:p w14:paraId="64D14E09" w14:textId="3A0D52E4" w:rsidR="00DC7AD9" w:rsidRPr="009D054A" w:rsidRDefault="00260DD7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gramStart"/>
            <w:r>
              <w:t>E</w:t>
            </w:r>
            <w:r w:rsidR="00DC7AD9" w:rsidRPr="009D054A">
              <w:t xml:space="preserve">  </w:t>
            </w:r>
            <w:proofErr w:type="spellStart"/>
            <w:r w:rsidR="00DC7AD9" w:rsidRPr="009D054A">
              <w:t>Cyl</w:t>
            </w:r>
            <w:proofErr w:type="spellEnd"/>
            <w:proofErr w:type="gramEnd"/>
            <w:r w:rsidR="00DC7AD9" w:rsidRPr="009D054A">
              <w:t>.</w:t>
            </w:r>
          </w:p>
        </w:tc>
        <w:tc>
          <w:tcPr>
            <w:tcW w:w="2877" w:type="dxa"/>
            <w:shd w:val="pct10" w:color="auto" w:fill="auto"/>
            <w:vAlign w:val="center"/>
          </w:tcPr>
          <w:p w14:paraId="15DE018B" w14:textId="0E847FC7" w:rsidR="00DC7AD9" w:rsidRPr="009D054A" w:rsidRDefault="00260DD7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gramStart"/>
            <w:r>
              <w:rPr>
                <w:b/>
                <w:bCs/>
              </w:rPr>
              <w:t>G</w:t>
            </w:r>
            <w:r w:rsidR="00DC7AD9" w:rsidRPr="009D054A">
              <w:t xml:space="preserve">  </w:t>
            </w:r>
            <w:proofErr w:type="spellStart"/>
            <w:r w:rsidR="00DC7AD9" w:rsidRPr="009D054A">
              <w:t>Cyl</w:t>
            </w:r>
            <w:proofErr w:type="spellEnd"/>
            <w:proofErr w:type="gramEnd"/>
            <w:r w:rsidR="00DC7AD9" w:rsidRPr="009D054A">
              <w:t>.</w:t>
            </w:r>
          </w:p>
        </w:tc>
      </w:tr>
      <w:tr w:rsidR="00DC7AD9" w14:paraId="2C78B581" w14:textId="77777777" w:rsidTr="00C77896">
        <w:trPr>
          <w:cantSplit/>
          <w:trHeight w:hRule="exact" w:val="624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42C36721" w14:textId="25DDA329" w:rsidR="00DC7AD9" w:rsidRPr="003B2FF6" w:rsidRDefault="00DC7AD9" w:rsidP="004B1803">
            <w:pPr>
              <w:pStyle w:val="ListBullet"/>
              <w:numPr>
                <w:ilvl w:val="0"/>
                <w:numId w:val="0"/>
              </w:numPr>
            </w:pPr>
            <w:r w:rsidRPr="003B2FF6">
              <w:t>Cylinder contents</w:t>
            </w:r>
            <w:r>
              <w:t xml:space="preserve"> (m</w:t>
            </w:r>
            <w:r w:rsidRPr="00052AB1">
              <w:rPr>
                <w:vertAlign w:val="superscript"/>
              </w:rPr>
              <w:t>3</w:t>
            </w:r>
            <w:r>
              <w:t>)</w:t>
            </w:r>
            <w:r>
              <w:br/>
              <w:t>(101.325 kPa at 15</w:t>
            </w:r>
            <w:r>
              <w:rPr>
                <w:vertAlign w:val="superscript"/>
              </w:rPr>
              <w:t>0</w:t>
            </w:r>
            <w:r>
              <w:t>C)</w:t>
            </w:r>
          </w:p>
        </w:tc>
        <w:tc>
          <w:tcPr>
            <w:tcW w:w="2764" w:type="dxa"/>
            <w:shd w:val="clear" w:color="auto" w:fill="auto"/>
            <w:vAlign w:val="center"/>
          </w:tcPr>
          <w:p w14:paraId="5D5824B2" w14:textId="3359E005" w:rsidR="00DC7AD9" w:rsidRPr="00317A40" w:rsidRDefault="00ED463D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4.3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7E6965F0" w14:textId="3C46CEDE" w:rsidR="00DC7AD9" w:rsidRPr="00317A40" w:rsidRDefault="00ED463D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10.0</w:t>
            </w:r>
          </w:p>
        </w:tc>
      </w:tr>
      <w:tr w:rsidR="00DC7AD9" w14:paraId="6C5C9ADA" w14:textId="77777777" w:rsidTr="00C77896">
        <w:trPr>
          <w:cantSplit/>
          <w:trHeight w:hRule="exact" w:val="397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2DD7DF85" w14:textId="77777777" w:rsidR="00DC7AD9" w:rsidRPr="00317A40" w:rsidRDefault="00DC7AD9" w:rsidP="004B1803">
            <w:pPr>
              <w:pStyle w:val="ListBullet"/>
              <w:numPr>
                <w:ilvl w:val="0"/>
                <w:numId w:val="0"/>
              </w:numPr>
            </w:pPr>
            <w:r w:rsidRPr="00317A40">
              <w:t>Water Capacity per cylinder (L)</w:t>
            </w:r>
          </w:p>
        </w:tc>
        <w:tc>
          <w:tcPr>
            <w:tcW w:w="2764" w:type="dxa"/>
            <w:shd w:val="clear" w:color="auto" w:fill="auto"/>
            <w:vAlign w:val="center"/>
          </w:tcPr>
          <w:p w14:paraId="4DA6B9FF" w14:textId="1F13704F" w:rsidR="00DC7AD9" w:rsidRPr="00317A40" w:rsidRDefault="00ED463D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23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07DAB4F4" w14:textId="69668B42" w:rsidR="00DC7AD9" w:rsidRPr="00317A40" w:rsidRDefault="00ED463D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50</w:t>
            </w:r>
          </w:p>
        </w:tc>
      </w:tr>
      <w:tr w:rsidR="00DC7AD9" w14:paraId="3655CF35" w14:textId="77777777" w:rsidTr="00C77896">
        <w:trPr>
          <w:cantSplit/>
          <w:trHeight w:hRule="exact" w:val="624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37AD8F76" w14:textId="214A86F6" w:rsidR="00DC7AD9" w:rsidRPr="003B2FF6" w:rsidRDefault="00DC7AD9" w:rsidP="004B1803">
            <w:pPr>
              <w:pStyle w:val="ListBullet"/>
              <w:numPr>
                <w:ilvl w:val="0"/>
                <w:numId w:val="0"/>
              </w:numPr>
            </w:pPr>
            <w:r w:rsidRPr="003B2FF6">
              <w:t xml:space="preserve">Cylinder </w:t>
            </w:r>
            <w:r>
              <w:t>Pressure (kPa)</w:t>
            </w:r>
          </w:p>
        </w:tc>
        <w:tc>
          <w:tcPr>
            <w:tcW w:w="2764" w:type="dxa"/>
            <w:shd w:val="clear" w:color="auto" w:fill="auto"/>
            <w:vAlign w:val="center"/>
          </w:tcPr>
          <w:p w14:paraId="18657BDC" w14:textId="5BE10253" w:rsidR="00DC7AD9" w:rsidRPr="00317A40" w:rsidRDefault="00ED463D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18,500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1195AE8B" w14:textId="6EF7E319" w:rsidR="00DC7AD9" w:rsidRPr="00317A40" w:rsidRDefault="00ED463D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17,000</w:t>
            </w:r>
          </w:p>
        </w:tc>
      </w:tr>
      <w:tr w:rsidR="00317A40" w14:paraId="190F881A" w14:textId="77777777" w:rsidTr="00C77896">
        <w:trPr>
          <w:cantSplit/>
          <w:trHeight w:hRule="exact" w:val="397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14FAED63" w14:textId="77777777" w:rsidR="00317A40" w:rsidRPr="00317A40" w:rsidRDefault="00317A40" w:rsidP="004B1803">
            <w:pPr>
              <w:pStyle w:val="ListBullet"/>
              <w:numPr>
                <w:ilvl w:val="0"/>
                <w:numId w:val="0"/>
              </w:numPr>
            </w:pPr>
            <w:r>
              <w:t>Cylinder Colour</w:t>
            </w:r>
          </w:p>
        </w:tc>
        <w:tc>
          <w:tcPr>
            <w:tcW w:w="5641" w:type="dxa"/>
            <w:gridSpan w:val="2"/>
            <w:shd w:val="clear" w:color="auto" w:fill="auto"/>
            <w:vAlign w:val="center"/>
          </w:tcPr>
          <w:p w14:paraId="7971AD3A" w14:textId="77EBC85C" w:rsidR="00317A40" w:rsidRPr="00317A40" w:rsidRDefault="00ED463D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Pea</w:t>
            </w:r>
            <w:r w:rsidR="00FC432A">
              <w:t>cock Blue/ Pewter Shoulder/Black Neck</w:t>
            </w:r>
          </w:p>
        </w:tc>
      </w:tr>
      <w:tr w:rsidR="00DC7AD9" w14:paraId="18C6968E" w14:textId="77777777" w:rsidTr="00C77896">
        <w:trPr>
          <w:cantSplit/>
          <w:trHeight w:hRule="exact" w:val="397"/>
        </w:trPr>
        <w:tc>
          <w:tcPr>
            <w:tcW w:w="311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51501" w14:textId="77777777" w:rsidR="00DC7AD9" w:rsidRPr="003B2FF6" w:rsidRDefault="00DC7AD9" w:rsidP="004B1803">
            <w:pPr>
              <w:pStyle w:val="ListBullet"/>
              <w:numPr>
                <w:ilvl w:val="0"/>
                <w:numId w:val="0"/>
              </w:numPr>
            </w:pPr>
            <w:r>
              <w:t>Outlet Connection</w:t>
            </w:r>
          </w:p>
        </w:tc>
        <w:tc>
          <w:tcPr>
            <w:tcW w:w="5641" w:type="dxa"/>
            <w:gridSpan w:val="2"/>
            <w:shd w:val="clear" w:color="auto" w:fill="auto"/>
            <w:vAlign w:val="center"/>
          </w:tcPr>
          <w:p w14:paraId="341B5CDF" w14:textId="24C3BE24" w:rsidR="00DC7AD9" w:rsidRPr="00317A40" w:rsidRDefault="00FC432A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 xml:space="preserve">Type </w:t>
            </w:r>
            <w:r w:rsidR="00913A52">
              <w:t>10</w:t>
            </w:r>
          </w:p>
        </w:tc>
      </w:tr>
      <w:tr w:rsidR="00260DD7" w14:paraId="0E1608CE" w14:textId="77777777" w:rsidTr="00C77896">
        <w:trPr>
          <w:cantSplit/>
          <w:trHeight w:hRule="exact" w:val="624"/>
        </w:trPr>
        <w:tc>
          <w:tcPr>
            <w:tcW w:w="1668" w:type="dxa"/>
            <w:tcBorders>
              <w:right w:val="nil"/>
            </w:tcBorders>
            <w:shd w:val="clear" w:color="auto" w:fill="auto"/>
            <w:vAlign w:val="center"/>
          </w:tcPr>
          <w:p w14:paraId="43B6177A" w14:textId="77777777" w:rsidR="00260DD7" w:rsidRPr="00317A40" w:rsidRDefault="00260DD7" w:rsidP="004B1803">
            <w:pPr>
              <w:pStyle w:val="ListBullet"/>
              <w:numPr>
                <w:ilvl w:val="0"/>
                <w:numId w:val="0"/>
              </w:numPr>
            </w:pPr>
            <w:r>
              <w:t>Dimensions (mm)</w:t>
            </w:r>
          </w:p>
        </w:tc>
        <w:tc>
          <w:tcPr>
            <w:tcW w:w="1446" w:type="dxa"/>
            <w:tcBorders>
              <w:left w:val="nil"/>
            </w:tcBorders>
            <w:shd w:val="clear" w:color="auto" w:fill="auto"/>
            <w:vAlign w:val="center"/>
          </w:tcPr>
          <w:p w14:paraId="42A350F3" w14:textId="77777777" w:rsidR="00260DD7" w:rsidRDefault="00260DD7" w:rsidP="00062FAC">
            <w:pPr>
              <w:pStyle w:val="ListBullet"/>
              <w:numPr>
                <w:ilvl w:val="0"/>
                <w:numId w:val="0"/>
              </w:numPr>
              <w:jc w:val="right"/>
            </w:pPr>
            <w:r>
              <w:t>Height</w:t>
            </w:r>
          </w:p>
          <w:p w14:paraId="158A7A43" w14:textId="6E4515D1" w:rsidR="00260DD7" w:rsidRPr="00317A40" w:rsidRDefault="00260DD7" w:rsidP="00062FAC">
            <w:pPr>
              <w:pStyle w:val="ListBullet"/>
              <w:numPr>
                <w:ilvl w:val="0"/>
                <w:numId w:val="0"/>
              </w:numPr>
              <w:jc w:val="right"/>
            </w:pPr>
            <w:r>
              <w:t>Diameter</w:t>
            </w:r>
          </w:p>
        </w:tc>
        <w:tc>
          <w:tcPr>
            <w:tcW w:w="2764" w:type="dxa"/>
            <w:shd w:val="clear" w:color="auto" w:fill="auto"/>
            <w:vAlign w:val="center"/>
          </w:tcPr>
          <w:p w14:paraId="4B76A56A" w14:textId="77777777" w:rsidR="00260DD7" w:rsidRDefault="00913A52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780</w:t>
            </w:r>
          </w:p>
          <w:p w14:paraId="024508B1" w14:textId="0A17D24D" w:rsidR="00913A52" w:rsidRPr="00B27F4C" w:rsidRDefault="00913A52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230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0CD5F15A" w14:textId="77777777" w:rsidR="00260DD7" w:rsidRDefault="00913A52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1510</w:t>
            </w:r>
          </w:p>
          <w:p w14:paraId="1B4701A0" w14:textId="72C9C152" w:rsidR="00913A52" w:rsidRPr="00B27F4C" w:rsidRDefault="00913A52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230</w:t>
            </w:r>
          </w:p>
        </w:tc>
      </w:tr>
    </w:tbl>
    <w:p w14:paraId="7E5C8AB8" w14:textId="687E3B78" w:rsidR="00B87C48" w:rsidRDefault="006854B5" w:rsidP="00640803">
      <w:pPr>
        <w:pStyle w:val="ListBullet"/>
        <w:numPr>
          <w:ilvl w:val="0"/>
          <w:numId w:val="0"/>
        </w:numPr>
        <w:jc w:val="right"/>
      </w:pPr>
      <w:r>
        <w:t>Cylinder dimensions are approximate – variations may occur due to manufacturing toler</w:t>
      </w:r>
      <w:r w:rsidR="005D0AF1">
        <w:t>ances</w:t>
      </w:r>
    </w:p>
    <w:p w14:paraId="4DBC548B" w14:textId="35FB5715" w:rsidR="005D0AF1" w:rsidRDefault="005D0AF1" w:rsidP="00640803">
      <w:pPr>
        <w:pStyle w:val="ListBullet"/>
        <w:numPr>
          <w:ilvl w:val="0"/>
          <w:numId w:val="0"/>
        </w:numPr>
        <w:jc w:val="right"/>
      </w:pPr>
      <w:r>
        <w:t>Height includes the valve</w:t>
      </w:r>
    </w:p>
    <w:p w14:paraId="3F42A46A" w14:textId="77777777" w:rsidR="002768AC" w:rsidRDefault="002768AC" w:rsidP="002768AC">
      <w:pPr>
        <w:pStyle w:val="Heading3"/>
      </w:pPr>
    </w:p>
    <w:p w14:paraId="7AAA3BD0" w14:textId="77777777" w:rsidR="00B87C48" w:rsidRPr="002768AC" w:rsidRDefault="00286642" w:rsidP="00585BBB">
      <w:pPr>
        <w:pStyle w:val="Heading3"/>
        <w:tabs>
          <w:tab w:val="left" w:pos="3402"/>
        </w:tabs>
      </w:pPr>
      <w:r w:rsidRPr="002768AC">
        <w:t>Typical Analysis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1842"/>
        <w:gridCol w:w="1843"/>
        <w:gridCol w:w="1956"/>
      </w:tblGrid>
      <w:tr w:rsidR="00585BBB" w14:paraId="7910D6D1" w14:textId="77777777" w:rsidTr="00C77896">
        <w:trPr>
          <w:cantSplit/>
          <w:trHeight w:hRule="exact" w:val="624"/>
        </w:trPr>
        <w:tc>
          <w:tcPr>
            <w:tcW w:w="3114" w:type="dxa"/>
            <w:shd w:val="pct10" w:color="auto" w:fill="auto"/>
            <w:vAlign w:val="center"/>
          </w:tcPr>
          <w:p w14:paraId="6FC59B70" w14:textId="77777777" w:rsidR="00585BBB" w:rsidRPr="009D054A" w:rsidRDefault="00585BBB" w:rsidP="004B1803">
            <w:pPr>
              <w:pStyle w:val="ListBullet"/>
              <w:numPr>
                <w:ilvl w:val="0"/>
                <w:numId w:val="0"/>
              </w:numPr>
            </w:pPr>
            <w:r w:rsidRPr="009D054A">
              <w:t>PRODUCT NAME</w:t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0AE901B7" w14:textId="569CE5F0" w:rsidR="00585BBB" w:rsidRPr="009D054A" w:rsidRDefault="00585BBB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spellStart"/>
            <w:r>
              <w:t>Ar</w:t>
            </w:r>
            <w:proofErr w:type="spellEnd"/>
          </w:p>
        </w:tc>
        <w:tc>
          <w:tcPr>
            <w:tcW w:w="1843" w:type="dxa"/>
            <w:shd w:val="pct10" w:color="auto" w:fill="auto"/>
            <w:vAlign w:val="center"/>
          </w:tcPr>
          <w:p w14:paraId="27F37DDB" w14:textId="77777777" w:rsidR="00585BBB" w:rsidRPr="009D054A" w:rsidRDefault="00585BBB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 w:rsidRPr="009D054A">
              <w:t>O</w:t>
            </w:r>
            <w:r w:rsidRPr="004850E0">
              <w:rPr>
                <w:vertAlign w:val="subscript"/>
              </w:rPr>
              <w:t>2</w:t>
            </w:r>
          </w:p>
        </w:tc>
        <w:tc>
          <w:tcPr>
            <w:tcW w:w="1956" w:type="dxa"/>
            <w:shd w:val="pct10" w:color="auto" w:fill="auto"/>
            <w:vAlign w:val="center"/>
          </w:tcPr>
          <w:p w14:paraId="265A80ED" w14:textId="293AD15B" w:rsidR="00585BBB" w:rsidRPr="009D054A" w:rsidRDefault="00585BBB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CO</w:t>
            </w:r>
            <w:r>
              <w:rPr>
                <w:vertAlign w:val="subscript"/>
              </w:rPr>
              <w:t>2</w:t>
            </w:r>
          </w:p>
        </w:tc>
      </w:tr>
      <w:tr w:rsidR="00585BBB" w14:paraId="1A693D62" w14:textId="77777777" w:rsidTr="00C77896">
        <w:trPr>
          <w:cantSplit/>
          <w:trHeight w:hRule="exact" w:val="624"/>
        </w:trPr>
        <w:tc>
          <w:tcPr>
            <w:tcW w:w="3114" w:type="dxa"/>
            <w:shd w:val="clear" w:color="auto" w:fill="auto"/>
            <w:vAlign w:val="center"/>
          </w:tcPr>
          <w:p w14:paraId="160DFE26" w14:textId="79D2386A" w:rsidR="00585BBB" w:rsidRPr="003B2FF6" w:rsidRDefault="001B4D8E" w:rsidP="004B1803">
            <w:pPr>
              <w:pStyle w:val="ListBullet"/>
              <w:numPr>
                <w:ilvl w:val="0"/>
                <w:numId w:val="0"/>
              </w:numPr>
            </w:pPr>
            <w:r>
              <w:t>Argon 16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1DBB2C6" w14:textId="26DBABB8" w:rsidR="00585BBB" w:rsidRPr="00317A40" w:rsidRDefault="001B4D8E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82%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662DE5" w14:textId="3AFBA840" w:rsidR="00585BBB" w:rsidRPr="00317A40" w:rsidRDefault="001B4D8E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2%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436F2848" w14:textId="689D93F6" w:rsidR="00585BBB" w:rsidRPr="00317A40" w:rsidRDefault="001B4D8E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16%</w:t>
            </w:r>
          </w:p>
        </w:tc>
      </w:tr>
    </w:tbl>
    <w:p w14:paraId="396F18A4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7611300E" w14:textId="77777777" w:rsidR="00286642" w:rsidRDefault="002866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6D792F" w14:textId="77777777" w:rsidR="00286642" w:rsidRDefault="00286642" w:rsidP="002768AC">
      <w:pPr>
        <w:pStyle w:val="ListBullet"/>
        <w:numPr>
          <w:ilvl w:val="0"/>
          <w:numId w:val="0"/>
        </w:numPr>
      </w:pPr>
    </w:p>
    <w:p w14:paraId="5ECEA95C" w14:textId="77777777" w:rsidR="009D054A" w:rsidRDefault="009D054A" w:rsidP="002768AC">
      <w:pPr>
        <w:pStyle w:val="ListBullet"/>
        <w:numPr>
          <w:ilvl w:val="0"/>
          <w:numId w:val="0"/>
        </w:numPr>
        <w:sectPr w:rsidR="009D054A" w:rsidSect="00C77896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1151" w:right="1814" w:bottom="1440" w:left="1440" w:header="709" w:footer="709" w:gutter="0"/>
          <w:cols w:space="708"/>
          <w:titlePg/>
          <w:docGrid w:linePitch="360"/>
        </w:sectPr>
      </w:pPr>
    </w:p>
    <w:p w14:paraId="002EA720" w14:textId="77777777" w:rsidR="00BA0BDE" w:rsidRPr="002D1240" w:rsidRDefault="00BA0BDE" w:rsidP="00BA0BDE">
      <w:pPr>
        <w:pStyle w:val="Heading3"/>
      </w:pPr>
      <w:bookmarkStart w:id="0" w:name="_Toc40259706"/>
      <w:r w:rsidRPr="002D1240">
        <w:t>Description</w:t>
      </w:r>
      <w:bookmarkEnd w:id="0"/>
      <w:r w:rsidRPr="002D1240">
        <w:t xml:space="preserve"> </w:t>
      </w:r>
    </w:p>
    <w:p w14:paraId="36B68A31" w14:textId="77777777" w:rsidR="00BA0BDE" w:rsidRPr="002D1240" w:rsidRDefault="00BA0BDE" w:rsidP="00BA0BDE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A </w:t>
      </w:r>
      <w:proofErr w:type="gramStart"/>
      <w:r w:rsidRPr="002D1240">
        <w:rPr>
          <w:rFonts w:ascii="Calibri" w:hAnsi="Calibri"/>
          <w:lang w:val="en-US"/>
        </w:rPr>
        <w:t>smooth running general purpose</w:t>
      </w:r>
      <w:proofErr w:type="gramEnd"/>
      <w:r w:rsidRPr="002D1240">
        <w:rPr>
          <w:rFonts w:ascii="Calibri" w:hAnsi="Calibri"/>
          <w:lang w:val="en-US"/>
        </w:rPr>
        <w:t xml:space="preserve"> shielding gas mixture suitable for both the short arc and spray transfer models. Suitable for use with solid wires on mild steels.   </w:t>
      </w:r>
    </w:p>
    <w:p w14:paraId="13E04217" w14:textId="77777777" w:rsidR="00BA0BDE" w:rsidRPr="002D1240" w:rsidRDefault="00BA0BDE" w:rsidP="00BA0BDE">
      <w:pPr>
        <w:pStyle w:val="TableStyle2"/>
        <w:rPr>
          <w:rFonts w:ascii="Calibri" w:hAnsi="Calibri"/>
        </w:rPr>
      </w:pPr>
    </w:p>
    <w:p w14:paraId="1D543291" w14:textId="77777777" w:rsidR="00BA0BDE" w:rsidRPr="002D1240" w:rsidRDefault="00BA0BDE" w:rsidP="00BA0BDE">
      <w:pPr>
        <w:pStyle w:val="Heading3"/>
      </w:pPr>
      <w:bookmarkStart w:id="1" w:name="_Toc40259707"/>
      <w:r w:rsidRPr="002D1240">
        <w:t>Typical Uses</w:t>
      </w:r>
      <w:bookmarkEnd w:id="1"/>
    </w:p>
    <w:p w14:paraId="121034C8" w14:textId="3817F022" w:rsidR="00BA0BDE" w:rsidRPr="002D1240" w:rsidRDefault="00BA0BDE" w:rsidP="00BA0BDE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MIG welding of Mild Steel</w:t>
      </w:r>
      <w:r w:rsidR="005D56EB">
        <w:rPr>
          <w:rFonts w:ascii="Calibri" w:hAnsi="Calibri"/>
          <w:lang w:val="en-US"/>
        </w:rPr>
        <w:t xml:space="preserve"> (carbon steel)</w:t>
      </w:r>
    </w:p>
    <w:p w14:paraId="12C59574" w14:textId="77777777" w:rsidR="00BA0BDE" w:rsidRPr="002D1240" w:rsidRDefault="00BA0BDE" w:rsidP="00BA0BDE">
      <w:pPr>
        <w:pStyle w:val="TableStyle2"/>
        <w:rPr>
          <w:rFonts w:ascii="Calibri" w:hAnsi="Calibri"/>
        </w:rPr>
      </w:pPr>
    </w:p>
    <w:p w14:paraId="410350D7" w14:textId="77777777" w:rsidR="00BA0BDE" w:rsidRPr="002D1240" w:rsidRDefault="00BA0BDE" w:rsidP="00BA0BDE">
      <w:pPr>
        <w:pStyle w:val="Heading3"/>
      </w:pPr>
      <w:bookmarkStart w:id="2" w:name="_Toc40259708"/>
      <w:r w:rsidRPr="002D1240">
        <w:t>Main hazards</w:t>
      </w:r>
      <w:bookmarkEnd w:id="2"/>
    </w:p>
    <w:p w14:paraId="5AD3DAA9" w14:textId="77777777" w:rsidR="00BA0BDE" w:rsidRPr="002D1240" w:rsidRDefault="00BA0BDE" w:rsidP="00BA0BDE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Compressed high pressure gas in cylinders</w:t>
      </w:r>
    </w:p>
    <w:p w14:paraId="0C7863A8" w14:textId="77777777" w:rsidR="00BA0BDE" w:rsidRPr="002D1240" w:rsidRDefault="00BA0BDE" w:rsidP="00BA0BDE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Asphyxiant in high concentrations.</w:t>
      </w:r>
    </w:p>
    <w:p w14:paraId="0193EAD8" w14:textId="77777777" w:rsidR="00BA0BDE" w:rsidRPr="002D1240" w:rsidRDefault="00BA0BDE" w:rsidP="00BA0BDE">
      <w:pPr>
        <w:pStyle w:val="TableStyle2"/>
        <w:rPr>
          <w:rFonts w:ascii="Calibri" w:hAnsi="Calibri"/>
        </w:rPr>
      </w:pPr>
    </w:p>
    <w:p w14:paraId="22A50689" w14:textId="47BD27EB" w:rsidR="00BA0BDE" w:rsidRPr="002D1240" w:rsidRDefault="00FC2D05" w:rsidP="00BA0BDE">
      <w:pPr>
        <w:pStyle w:val="Heading3"/>
      </w:pPr>
      <w:bookmarkStart w:id="3" w:name="_Toc40259709"/>
      <w:r>
        <w:br w:type="column"/>
      </w:r>
      <w:r w:rsidR="00BA0BDE" w:rsidRPr="002D1240">
        <w:t>Storage and handling</w:t>
      </w:r>
      <w:bookmarkEnd w:id="3"/>
    </w:p>
    <w:p w14:paraId="697CE0F4" w14:textId="77777777" w:rsidR="00BA0BDE" w:rsidRPr="002D1240" w:rsidRDefault="00BA0BDE" w:rsidP="00BA0BDE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Ensure adequate ventilation for all cylinders and packs. Secure single cylinders in upright position and protect valves and manifolds from accidental damage. </w:t>
      </w:r>
    </w:p>
    <w:p w14:paraId="76CED72D" w14:textId="77777777" w:rsidR="00BA0BDE" w:rsidRPr="002D1240" w:rsidRDefault="00BA0BDE" w:rsidP="00BA0BDE">
      <w:pPr>
        <w:pStyle w:val="TableStyle2"/>
        <w:rPr>
          <w:rFonts w:ascii="Calibri" w:hAnsi="Calibri"/>
        </w:rPr>
      </w:pPr>
    </w:p>
    <w:p w14:paraId="7821DC78" w14:textId="77777777" w:rsidR="00BA0BDE" w:rsidRPr="002D1240" w:rsidRDefault="00BA0BDE" w:rsidP="00BA0BDE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Keep cylinders and packs in a cool area away from all sources of heat.</w:t>
      </w:r>
    </w:p>
    <w:p w14:paraId="4613E300" w14:textId="77777777" w:rsidR="00BA0BDE" w:rsidRPr="002D1240" w:rsidRDefault="00BA0BDE" w:rsidP="00BA0BDE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Close all valves when not in use.</w:t>
      </w:r>
    </w:p>
    <w:p w14:paraId="03F85723" w14:textId="77777777" w:rsidR="00BA0BDE" w:rsidRPr="002D1240" w:rsidRDefault="00BA0BDE" w:rsidP="00BA0BDE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Ensure all regulators and other devices attached to the cylinder outlets are free from oil and grease, and able to withstand contents pressures. Check for leaks regularly.</w:t>
      </w:r>
    </w:p>
    <w:p w14:paraId="69338EE9" w14:textId="77777777" w:rsidR="00BA0BDE" w:rsidRPr="002D1240" w:rsidRDefault="00BA0BDE" w:rsidP="00BA0BDE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Do not store cylinders in an area where in an area where any leaking gas could accumulate.</w:t>
      </w:r>
    </w:p>
    <w:p w14:paraId="79FE7F7F" w14:textId="77777777" w:rsidR="00BA0BDE" w:rsidRPr="002D1240" w:rsidRDefault="00BA0BDE" w:rsidP="00BA0BDE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If valve is damaged, do not attempt to operate.</w:t>
      </w:r>
    </w:p>
    <w:p w14:paraId="336E18D5" w14:textId="77777777" w:rsidR="00BA0BDE" w:rsidRPr="002D1240" w:rsidRDefault="00BA0BDE" w:rsidP="00BA0BDE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If valve does not operate by hand, return the cylinder to the supplier (attach a “faulty” tag). </w:t>
      </w:r>
    </w:p>
    <w:p w14:paraId="21BB7A39" w14:textId="77777777" w:rsidR="00BA0BDE" w:rsidRPr="002D1240" w:rsidRDefault="00BA0BDE" w:rsidP="00BA0BDE">
      <w:pPr>
        <w:pStyle w:val="TableStyle2"/>
        <w:rPr>
          <w:rFonts w:ascii="Calibri" w:hAnsi="Calibri"/>
        </w:rPr>
      </w:pPr>
    </w:p>
    <w:p w14:paraId="304CA431" w14:textId="77777777" w:rsidR="00BA0BDE" w:rsidRPr="002D1240" w:rsidRDefault="00BA0BDE" w:rsidP="00BA0BDE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N.B. Only regulators, </w:t>
      </w:r>
      <w:proofErr w:type="gramStart"/>
      <w:r w:rsidRPr="002D1240">
        <w:rPr>
          <w:rFonts w:ascii="Calibri" w:hAnsi="Calibri"/>
          <w:lang w:val="en-US"/>
        </w:rPr>
        <w:t>manifolds</w:t>
      </w:r>
      <w:proofErr w:type="gramEnd"/>
      <w:r w:rsidRPr="002D1240">
        <w:rPr>
          <w:rFonts w:ascii="Calibri" w:hAnsi="Calibri"/>
          <w:lang w:val="en-US"/>
        </w:rPr>
        <w:t xml:space="preserve"> and ancillary equipment, rated for the appropriate pressure and compatible with the relevant gas, shall be connected to or downstream of these cylinders.</w:t>
      </w:r>
    </w:p>
    <w:p w14:paraId="0743AA38" w14:textId="77777777" w:rsidR="00BA0BDE" w:rsidRPr="002D1240" w:rsidRDefault="00BA0BDE" w:rsidP="00BA0BDE">
      <w:pPr>
        <w:pStyle w:val="TableStyle2"/>
        <w:rPr>
          <w:rFonts w:ascii="Calibri" w:hAnsi="Calibri"/>
        </w:rPr>
      </w:pPr>
    </w:p>
    <w:p w14:paraId="49E5E595" w14:textId="3EB134A5" w:rsidR="00BA0BDE" w:rsidRPr="002D1240" w:rsidRDefault="00FC2D05" w:rsidP="00BA0BDE">
      <w:pPr>
        <w:pStyle w:val="Heading3"/>
      </w:pPr>
      <w:bookmarkStart w:id="4" w:name="_Toc40259710"/>
      <w:r>
        <w:br w:type="column"/>
      </w:r>
      <w:r w:rsidR="00BA0BDE" w:rsidRPr="002D1240">
        <w:t>In case of leaks</w:t>
      </w:r>
      <w:bookmarkEnd w:id="4"/>
    </w:p>
    <w:p w14:paraId="4BF98D97" w14:textId="77777777" w:rsidR="00BA0BDE" w:rsidRPr="002D1240" w:rsidRDefault="00BA0BDE" w:rsidP="00BA0BDE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If cylinder or pack is suspected of leaking, evacuate personnel from the direction in which the gas is likely to flow. Stop leak if possible.</w:t>
      </w:r>
    </w:p>
    <w:p w14:paraId="3FB9BC89" w14:textId="77777777" w:rsidR="00BA0BDE" w:rsidRPr="002D1240" w:rsidRDefault="00BA0BDE" w:rsidP="00BA0BDE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Major leaks should only be approached with breathing apparatus.</w:t>
      </w:r>
    </w:p>
    <w:p w14:paraId="5382B613" w14:textId="77777777" w:rsidR="00BA0BDE" w:rsidRPr="002D1240" w:rsidRDefault="00BA0BDE" w:rsidP="00BA0BDE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If possible and if safe to do so, remove leaking cylinder or pack to a safe area outdoors and allow contents to empty into atmosphere. </w:t>
      </w:r>
    </w:p>
    <w:p w14:paraId="69B54635" w14:textId="77777777" w:rsidR="001454AC" w:rsidRPr="004A4505" w:rsidRDefault="001454AC" w:rsidP="001454AC">
      <w:pPr>
        <w:pStyle w:val="TableStyle2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  <w:lang w:val="en-US"/>
        </w:rPr>
        <w:t>Return empty cylinders and pack to supplier with a note to confirm the leak occurred</w:t>
      </w:r>
    </w:p>
    <w:p w14:paraId="6A535138" w14:textId="77777777" w:rsidR="001454AC" w:rsidRPr="002D1240" w:rsidRDefault="001454AC" w:rsidP="001454AC">
      <w:pPr>
        <w:pStyle w:val="TableStyle2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  <w:lang w:val="en-US"/>
        </w:rPr>
        <w:t>Notify emergency services if required</w:t>
      </w:r>
    </w:p>
    <w:p w14:paraId="3C275C39" w14:textId="77777777" w:rsidR="00B87C48" w:rsidRDefault="00B87C48" w:rsidP="002768AC">
      <w:pPr>
        <w:pStyle w:val="ListBullet"/>
        <w:numPr>
          <w:ilvl w:val="0"/>
          <w:numId w:val="0"/>
        </w:numPr>
      </w:pPr>
    </w:p>
    <w:sectPr w:rsidR="00B87C48" w:rsidSect="009D054A">
      <w:type w:val="continuous"/>
      <w:pgSz w:w="11900" w:h="16840"/>
      <w:pgMar w:top="1149" w:right="1247" w:bottom="1440" w:left="1440" w:header="709" w:footer="709" w:gutter="0"/>
      <w:cols w:num="3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974EB" w14:textId="77777777" w:rsidR="00AD0CF5" w:rsidRDefault="00AD0CF5" w:rsidP="00C25877">
      <w:r>
        <w:separator/>
      </w:r>
    </w:p>
  </w:endnote>
  <w:endnote w:type="continuationSeparator" w:id="0">
    <w:p w14:paraId="4E66D97A" w14:textId="77777777" w:rsidR="00AD0CF5" w:rsidRDefault="00AD0CF5" w:rsidP="00C2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 Neue LT Pro 55 Roman">
    <w:altName w:val="Arial"/>
    <w:panose1 w:val="00000000000000000000"/>
    <w:charset w:val="4D"/>
    <w:family w:val="swiss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7CACE" w14:textId="216DC52A" w:rsidR="00C25877" w:rsidRPr="00DB14BE" w:rsidRDefault="001454AC" w:rsidP="00C25877">
    <w:pPr>
      <w:pStyle w:val="Footer"/>
      <w:tabs>
        <w:tab w:val="clear" w:pos="9360"/>
        <w:tab w:val="right" w:pos="9639"/>
      </w:tabs>
      <w:ind w:right="-619"/>
      <w:rPr>
        <w:sz w:val="16"/>
        <w:szCs w:val="16"/>
      </w:rPr>
    </w:pPr>
    <w:r>
      <w:rPr>
        <w:noProof/>
      </w:rPr>
      <w:pict w14:anchorId="67D398CC">
        <v:line id="Straight Connector 10" o:spid="_x0000_s2059" style="position:absolute;z-index:251658240;visibility:visible;mso-wrap-distance-top:-3e-5mm;mso-wrap-distance-bottom:-3e-5mm" from="-7.4pt,-.05pt" to="477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" strokecolor="windowText" strokeweight=".5pt">
          <v:stroke joinstyle="miter"/>
        </v:line>
      </w:pict>
    </w:r>
    <w:r>
      <w:rPr>
        <w:noProof/>
      </w:rPr>
      <w:pict w14:anchorId="3B99AAFE"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8" type="#_x0000_t202" style="position:absolute;margin-left:125.35pt;margin-top:0;width:355.35pt;height:32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" filled="f" stroked="f" strokeweight=".5pt">
          <v:textbox>
            <w:txbxContent>
              <w:p w14:paraId="1769E116" w14:textId="77777777" w:rsidR="00286642" w:rsidRPr="004B1803" w:rsidRDefault="00286642" w:rsidP="00286642">
                <w:pPr>
                  <w:jc w:val="right"/>
                  <w:rPr>
                    <w:color w:val="000000"/>
                  </w:rPr>
                </w:pPr>
                <w:r w:rsidRPr="004B1803">
                  <w:rPr>
                    <w:rFonts w:ascii="Helvetica Neue LT Pro 55 Roman" w:hAnsi="Helvetica Neue LT Pro 55 Roman"/>
                    <w:color w:val="000000"/>
                    <w:sz w:val="15"/>
                    <w:szCs w:val="15"/>
                  </w:rPr>
                  <w:t>PRODUCT MANUAL</w:t>
                </w:r>
              </w:p>
            </w:txbxContent>
          </v:textbox>
        </v:shape>
      </w:pict>
    </w:r>
    <w:r w:rsidR="00DB14BE">
      <w:rPr>
        <w:sz w:val="16"/>
        <w:szCs w:val="16"/>
      </w:rPr>
      <w:t>Revised 8 May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76687" w14:textId="77777777" w:rsidR="007F690B" w:rsidRDefault="001454AC">
    <w:pPr>
      <w:pStyle w:val="Footer"/>
    </w:pPr>
    <w:r>
      <w:rPr>
        <w:noProof/>
      </w:rPr>
      <w:pict w14:anchorId="1EA88F64">
        <v:line id="Straight Connector 2" o:spid="_x0000_s2056" style="position:absolute;z-index:251656192;visibility:visible;mso-wrap-distance-top:-3e-5mm;mso-wrap-distance-bottom:-3e-5mm" from=".65pt,3.45pt" to="485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" strokecolor="windowText" strokeweight=".5pt">
          <v:stroke joinstyle="miter"/>
        </v:line>
      </w:pict>
    </w:r>
    <w:r>
      <w:rPr>
        <w:noProof/>
      </w:rPr>
      <w:pict w14:anchorId="4391BA6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5" type="#_x0000_t202" style="position:absolute;margin-left:133.35pt;margin-top:3.45pt;width:355.35pt;height:32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" filled="f" stroked="f" strokeweight=".5pt">
          <v:textbox>
            <w:txbxContent>
              <w:p w14:paraId="3BB3BD04" w14:textId="77777777" w:rsidR="007F690B" w:rsidRPr="004B1803" w:rsidRDefault="00317A40" w:rsidP="007F690B">
                <w:pPr>
                  <w:jc w:val="right"/>
                  <w:rPr>
                    <w:color w:val="000000"/>
                  </w:rPr>
                </w:pPr>
                <w:r w:rsidRPr="004B1803">
                  <w:rPr>
                    <w:rFonts w:ascii="Helvetica Neue LT Pro 55 Roman" w:hAnsi="Helvetica Neue LT Pro 55 Roman"/>
                    <w:color w:val="000000"/>
                    <w:sz w:val="15"/>
                    <w:szCs w:val="15"/>
                  </w:rPr>
                  <w:t>PRODUCT MANUAL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805B5" w14:textId="77777777" w:rsidR="00AD0CF5" w:rsidRDefault="00AD0CF5" w:rsidP="00C25877">
      <w:r>
        <w:separator/>
      </w:r>
    </w:p>
  </w:footnote>
  <w:footnote w:type="continuationSeparator" w:id="0">
    <w:p w14:paraId="15AE4DD5" w14:textId="77777777" w:rsidR="00AD0CF5" w:rsidRDefault="00AD0CF5" w:rsidP="00C25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F0B0C" w14:textId="77777777" w:rsidR="00286642" w:rsidRDefault="001454AC">
    <w:pPr>
      <w:pStyle w:val="Header"/>
    </w:pPr>
    <w:r>
      <w:rPr>
        <w:noProof/>
      </w:rPr>
      <w:pict w14:anchorId="33A54EFA">
        <v:shapetype id="_x0000_t202" coordsize="21600,21600" o:spt="202" path="m,l,21600r21600,l21600,xe">
          <v:stroke joinstyle="miter"/>
          <v:path gradientshapeok="t" o:connecttype="rect"/>
        </v:shapetype>
        <v:shape id="Text Box 11" o:spid="_x0000_s2060" type="#_x0000_t202" style="position:absolute;margin-left:0;margin-top:6.4pt;width:479.95pt;height:14.6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" fillcolor="window" strokeweight=".5pt">
          <v:textbox inset="0,0,0,0">
            <w:txbxContent>
              <w:p w14:paraId="6A97493E" w14:textId="2CE38871" w:rsidR="00286642" w:rsidRPr="00286642" w:rsidRDefault="00C145A4" w:rsidP="002768AC">
                <w:pPr>
                  <w:pStyle w:val="ListBullet"/>
                  <w:numPr>
                    <w:ilvl w:val="0"/>
                    <w:numId w:val="0"/>
                  </w:numPr>
                  <w:jc w:val="right"/>
                </w:pPr>
                <w:r>
                  <w:rPr>
                    <w:b/>
                    <w:bCs/>
                  </w:rPr>
                  <w:t>Argon 16</w:t>
                </w:r>
                <w:r w:rsidR="00286642" w:rsidRPr="002768AC">
                  <w:rPr>
                    <w:b/>
                    <w:bCs/>
                  </w:rPr>
                  <w:t xml:space="preserve"> – INFORMATION SHEET</w:t>
                </w:r>
                <w:r w:rsidR="00286642" w:rsidRPr="00286642">
                  <w:t xml:space="preserve">    UN No. 1</w:t>
                </w:r>
                <w:r>
                  <w:t>95</w:t>
                </w:r>
                <w:r w:rsidR="00286642" w:rsidRPr="00286642">
                  <w:t>6</w:t>
                </w:r>
                <w:r w:rsidR="00286642">
                  <w:t xml:space="preserve">    </w:t>
                </w:r>
                <w:r w:rsidR="00286642" w:rsidRPr="00286642">
                  <w:t>Hazard No. 2</w:t>
                </w:r>
                <w:r>
                  <w:t>(S</w:t>
                </w:r>
                <w:r w:rsidR="00286642" w:rsidRPr="00286642">
                  <w:t>)</w:t>
                </w:r>
                <w:r>
                  <w:t>E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29C4A" w14:textId="77777777" w:rsidR="007F690B" w:rsidRPr="007F690B" w:rsidRDefault="001454AC" w:rsidP="007F690B">
    <w:pPr>
      <w:pStyle w:val="Header"/>
    </w:pPr>
    <w:r>
      <w:rPr>
        <w:noProof/>
      </w:rPr>
      <w:pict w14:anchorId="1141A6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" o:spid="_x0000_s2057" type="#_x0000_t75" style="position:absolute;margin-left:0;margin-top:0;width:598.25pt;height:131.7pt;z-index:-251656192;visibility:visible;mso-wrap-edited:f;mso-position-horizontal:left;mso-position-horizontal-relative:page;mso-position-vertical:top;mso-position-vertical-relative:page;mso-width-relative:margin;mso-height-relative:margin">
          <v:imagedata r:id="rId1" o:title=""/>
          <o:lock v:ext="edit" aspectratio="f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252F1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B7F34"/>
    <w:multiLevelType w:val="hybridMultilevel"/>
    <w:tmpl w:val="8FAE9466"/>
    <w:styleLink w:val="Bullet"/>
    <w:lvl w:ilvl="0" w:tplc="A8C8951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9061E5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61EC16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A1E6192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4A0B4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C02D1DC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D88D16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D12695A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F208B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0E767075"/>
    <w:multiLevelType w:val="multilevel"/>
    <w:tmpl w:val="625E2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2899"/>
    <w:multiLevelType w:val="hybridMultilevel"/>
    <w:tmpl w:val="3A008A96"/>
    <w:lvl w:ilvl="0" w:tplc="1CB00CE8">
      <w:start w:val="1"/>
      <w:numFmt w:val="bullet"/>
      <w:pStyle w:val="List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D58A0"/>
    <w:multiLevelType w:val="hybridMultilevel"/>
    <w:tmpl w:val="625E2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D358C"/>
    <w:multiLevelType w:val="hybridMultilevel"/>
    <w:tmpl w:val="8FAE9466"/>
    <w:numStyleLink w:val="Bullet"/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5"/>
    <w:lvlOverride w:ilvl="0">
      <w:lvl w:ilvl="0" w:tplc="E320C424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4D703A2E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4840DD6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310C1550">
        <w:start w:val="1"/>
        <w:numFmt w:val="bullet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DFB24DA8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A5846610">
        <w:start w:val="1"/>
        <w:numFmt w:val="bullet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CAC3604">
        <w:start w:val="1"/>
        <w:numFmt w:val="bullet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AD2E512C">
        <w:start w:val="1"/>
        <w:numFmt w:val="bullet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61F6AE00">
        <w:start w:val="1"/>
        <w:numFmt w:val="bullet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oNotTrackMoves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122C"/>
    <w:rsid w:val="00052AB1"/>
    <w:rsid w:val="00062FAC"/>
    <w:rsid w:val="00085AB1"/>
    <w:rsid w:val="000F4D19"/>
    <w:rsid w:val="001454AC"/>
    <w:rsid w:val="001A5A92"/>
    <w:rsid w:val="001B4D8E"/>
    <w:rsid w:val="00260DD7"/>
    <w:rsid w:val="002768AC"/>
    <w:rsid w:val="00286642"/>
    <w:rsid w:val="00317A40"/>
    <w:rsid w:val="00336D30"/>
    <w:rsid w:val="003944B1"/>
    <w:rsid w:val="003A1F81"/>
    <w:rsid w:val="003B2FF6"/>
    <w:rsid w:val="004850E0"/>
    <w:rsid w:val="004B1803"/>
    <w:rsid w:val="004B27E1"/>
    <w:rsid w:val="004D75C3"/>
    <w:rsid w:val="004F2C97"/>
    <w:rsid w:val="00566A56"/>
    <w:rsid w:val="00585BBB"/>
    <w:rsid w:val="005D0AF1"/>
    <w:rsid w:val="005D56EB"/>
    <w:rsid w:val="00640803"/>
    <w:rsid w:val="006854B5"/>
    <w:rsid w:val="0069122C"/>
    <w:rsid w:val="00692CB7"/>
    <w:rsid w:val="006F76F6"/>
    <w:rsid w:val="00755510"/>
    <w:rsid w:val="00775235"/>
    <w:rsid w:val="007D5EAE"/>
    <w:rsid w:val="007E234E"/>
    <w:rsid w:val="007F690B"/>
    <w:rsid w:val="00913A52"/>
    <w:rsid w:val="009342AE"/>
    <w:rsid w:val="00995F58"/>
    <w:rsid w:val="009D054A"/>
    <w:rsid w:val="009D0A7F"/>
    <w:rsid w:val="00A043D7"/>
    <w:rsid w:val="00A817DD"/>
    <w:rsid w:val="00AD0CF5"/>
    <w:rsid w:val="00B27F4C"/>
    <w:rsid w:val="00B501E0"/>
    <w:rsid w:val="00B87C48"/>
    <w:rsid w:val="00BA0BDE"/>
    <w:rsid w:val="00BF5292"/>
    <w:rsid w:val="00C145A4"/>
    <w:rsid w:val="00C25877"/>
    <w:rsid w:val="00C77896"/>
    <w:rsid w:val="00CC315E"/>
    <w:rsid w:val="00D105A4"/>
    <w:rsid w:val="00D47BF0"/>
    <w:rsid w:val="00D6375B"/>
    <w:rsid w:val="00D73FF1"/>
    <w:rsid w:val="00DB14BE"/>
    <w:rsid w:val="00DC7AD9"/>
    <w:rsid w:val="00DD0F59"/>
    <w:rsid w:val="00DE76A1"/>
    <w:rsid w:val="00EA5661"/>
    <w:rsid w:val="00ED463D"/>
    <w:rsid w:val="00F95A21"/>
    <w:rsid w:val="00FC2D05"/>
    <w:rsid w:val="00FC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47EBDBAF"/>
  <w15:chartTrackingRefBased/>
  <w15:docId w15:val="{E65E58AA-1760-4D15-9913-D82AD596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ListBullet"/>
    <w:next w:val="Normal"/>
    <w:link w:val="Heading1Char"/>
    <w:uiPriority w:val="9"/>
    <w:qFormat/>
    <w:rsid w:val="002768AC"/>
    <w:pPr>
      <w:numPr>
        <w:numId w:val="0"/>
      </w:numPr>
      <w:spacing w:line="276" w:lineRule="auto"/>
      <w:outlineLvl w:val="0"/>
    </w:pPr>
    <w:rPr>
      <w:b/>
      <w:bCs/>
      <w:sz w:val="76"/>
      <w:szCs w:val="76"/>
    </w:rPr>
  </w:style>
  <w:style w:type="paragraph" w:styleId="Heading2">
    <w:name w:val="heading 2"/>
    <w:basedOn w:val="ListBullet"/>
    <w:next w:val="Normal"/>
    <w:link w:val="Heading2Char"/>
    <w:uiPriority w:val="9"/>
    <w:unhideWhenUsed/>
    <w:qFormat/>
    <w:rsid w:val="002768AC"/>
    <w:pPr>
      <w:numPr>
        <w:numId w:val="0"/>
      </w:numPr>
      <w:spacing w:line="276" w:lineRule="auto"/>
      <w:outlineLvl w:val="1"/>
    </w:pPr>
    <w:rPr>
      <w:sz w:val="36"/>
      <w:szCs w:val="36"/>
    </w:rPr>
  </w:style>
  <w:style w:type="paragraph" w:styleId="Heading3">
    <w:name w:val="heading 3"/>
    <w:basedOn w:val="ListBullet"/>
    <w:next w:val="Normal"/>
    <w:link w:val="Heading3Char"/>
    <w:uiPriority w:val="9"/>
    <w:unhideWhenUsed/>
    <w:qFormat/>
    <w:rsid w:val="002768AC"/>
    <w:pPr>
      <w:numPr>
        <w:numId w:val="0"/>
      </w:numPr>
      <w:spacing w:after="120" w:line="276" w:lineRule="auto"/>
      <w:outlineLvl w:val="2"/>
    </w:pPr>
    <w:rPr>
      <w:sz w:val="28"/>
      <w:szCs w:val="28"/>
    </w:rPr>
  </w:style>
  <w:style w:type="paragraph" w:styleId="Heading4">
    <w:name w:val="heading 4"/>
    <w:basedOn w:val="ListBullet"/>
    <w:next w:val="Normal"/>
    <w:link w:val="Heading4Char"/>
    <w:uiPriority w:val="9"/>
    <w:unhideWhenUsed/>
    <w:qFormat/>
    <w:rsid w:val="002768AC"/>
    <w:pPr>
      <w:numPr>
        <w:numId w:val="0"/>
      </w:numPr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8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877"/>
  </w:style>
  <w:style w:type="paragraph" w:styleId="Footer">
    <w:name w:val="footer"/>
    <w:basedOn w:val="Normal"/>
    <w:link w:val="FooterChar"/>
    <w:uiPriority w:val="99"/>
    <w:unhideWhenUsed/>
    <w:rsid w:val="00C258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877"/>
  </w:style>
  <w:style w:type="paragraph" w:styleId="BalloonText">
    <w:name w:val="Balloon Text"/>
    <w:basedOn w:val="Normal"/>
    <w:link w:val="BalloonTextChar"/>
    <w:uiPriority w:val="99"/>
    <w:semiHidden/>
    <w:unhideWhenUsed/>
    <w:rsid w:val="009D0A7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D0A7F"/>
    <w:rPr>
      <w:rFonts w:ascii="Times New Roman" w:hAnsi="Times New Roman" w:cs="Times New Roman"/>
      <w:sz w:val="18"/>
      <w:szCs w:val="18"/>
    </w:rPr>
  </w:style>
  <w:style w:type="paragraph" w:styleId="ListBullet">
    <w:name w:val="List Bullet"/>
    <w:basedOn w:val="BasicParagraph"/>
    <w:uiPriority w:val="99"/>
    <w:unhideWhenUsed/>
    <w:rsid w:val="002768AC"/>
    <w:pPr>
      <w:numPr>
        <w:numId w:val="4"/>
      </w:numPr>
    </w:pPr>
    <w:rPr>
      <w:rFonts w:ascii="Calibri" w:hAnsi="Calibri" w:cs="Calibri"/>
      <w:sz w:val="20"/>
      <w:szCs w:val="20"/>
    </w:rPr>
  </w:style>
  <w:style w:type="table" w:styleId="TableGrid">
    <w:name w:val="Table Grid"/>
    <w:basedOn w:val="TableNormal"/>
    <w:uiPriority w:val="39"/>
    <w:rsid w:val="003B2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D054A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GB" w:eastAsia="en-GB"/>
    </w:rPr>
  </w:style>
  <w:style w:type="character" w:customStyle="1" w:styleId="Heading1Char">
    <w:name w:val="Heading 1 Char"/>
    <w:link w:val="Heading1"/>
    <w:uiPriority w:val="9"/>
    <w:rsid w:val="002768AC"/>
    <w:rPr>
      <w:b/>
      <w:bCs/>
      <w:sz w:val="76"/>
      <w:szCs w:val="76"/>
      <w:lang w:eastAsia="en-US"/>
    </w:rPr>
  </w:style>
  <w:style w:type="character" w:customStyle="1" w:styleId="Heading2Char">
    <w:name w:val="Heading 2 Char"/>
    <w:link w:val="Heading2"/>
    <w:uiPriority w:val="9"/>
    <w:rsid w:val="002768AC"/>
    <w:rPr>
      <w:sz w:val="36"/>
      <w:szCs w:val="36"/>
      <w:lang w:eastAsia="en-US"/>
    </w:rPr>
  </w:style>
  <w:style w:type="character" w:customStyle="1" w:styleId="Heading3Char">
    <w:name w:val="Heading 3 Char"/>
    <w:link w:val="Heading3"/>
    <w:uiPriority w:val="9"/>
    <w:rsid w:val="002768AC"/>
    <w:rPr>
      <w:sz w:val="28"/>
      <w:szCs w:val="28"/>
      <w:lang w:eastAsia="en-US"/>
    </w:rPr>
  </w:style>
  <w:style w:type="character" w:customStyle="1" w:styleId="Heading4Char">
    <w:name w:val="Heading 4 Char"/>
    <w:link w:val="Heading4"/>
    <w:uiPriority w:val="9"/>
    <w:rsid w:val="002768AC"/>
    <w:rPr>
      <w:rFonts w:cs="Calibri"/>
      <w:b/>
      <w:bCs/>
      <w:color w:val="000000"/>
      <w:sz w:val="28"/>
      <w:szCs w:val="28"/>
      <w:lang w:val="en-GB"/>
    </w:rPr>
  </w:style>
  <w:style w:type="numbering" w:customStyle="1" w:styleId="Bullet">
    <w:name w:val="Bullet"/>
    <w:rsid w:val="00BA0BDE"/>
    <w:pPr>
      <w:numPr>
        <w:numId w:val="5"/>
      </w:numPr>
    </w:pPr>
  </w:style>
  <w:style w:type="paragraph" w:customStyle="1" w:styleId="TableStyle2">
    <w:name w:val="Table Style 2"/>
    <w:rsid w:val="00BA0BD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bi\AppData\Local\Temp\Temp2_1347%20-%20SPG%20Manual%20Templates.zip\1347%20-%20SPG%20Manual%20Templates\1347%20-%20SPG%20Product%20Manual%20Template%20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1347 - SPG Product Manual Template [1]</Template>
  <TotalTime>9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Hill</dc:creator>
  <cp:keywords/>
  <dc:description/>
  <cp:lastModifiedBy>Barry Hill</cp:lastModifiedBy>
  <cp:revision>19</cp:revision>
  <cp:lastPrinted>2020-05-08T01:29:00Z</cp:lastPrinted>
  <dcterms:created xsi:type="dcterms:W3CDTF">2020-05-17T05:07:00Z</dcterms:created>
  <dcterms:modified xsi:type="dcterms:W3CDTF">2020-05-24T03:33:00Z</dcterms:modified>
</cp:coreProperties>
</file>