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3F915" w14:textId="4B12065E" w:rsidR="008A2CD9" w:rsidRPr="009D1786" w:rsidRDefault="00003BEE" w:rsidP="00390C87">
      <w:pPr>
        <w:spacing w:line="480" w:lineRule="auto"/>
        <w:jc w:val="center"/>
        <w:rPr>
          <w:rFonts w:ascii="Times New Roman" w:eastAsia="Times New Roman" w:hAnsi="Times New Roman" w:cs="Times New Roman"/>
          <w:b/>
          <w:bCs/>
          <w:sz w:val="32"/>
          <w:szCs w:val="32"/>
        </w:rPr>
      </w:pPr>
      <w:r w:rsidRPr="009D1786">
        <w:rPr>
          <w:rFonts w:ascii="Times New Roman" w:hAnsi="Times New Roman" w:cs="Times New Roman"/>
          <w:b/>
          <w:bCs/>
          <w:sz w:val="28"/>
          <w:szCs w:val="28"/>
        </w:rPr>
        <w:t>Final Enhancement Narrative – Weight Tracker Application</w:t>
      </w:r>
    </w:p>
    <w:p w14:paraId="3DA902CA" w14:textId="77777777" w:rsidR="00003BEE" w:rsidRPr="00003BEE" w:rsidRDefault="00EA5B25" w:rsidP="00003BEE">
      <w:pPr>
        <w:spacing w:line="480" w:lineRule="auto"/>
        <w:ind w:firstLine="720"/>
        <w:rPr>
          <w:rFonts w:ascii="Times New Roman" w:hAnsi="Times New Roman" w:cs="Times New Roman"/>
          <w:sz w:val="24"/>
          <w:szCs w:val="24"/>
        </w:rPr>
      </w:pPr>
      <w:r w:rsidRPr="00E73187">
        <w:rPr>
          <w:rFonts w:ascii="Times New Roman" w:eastAsia="Times New Roman" w:hAnsi="Times New Roman" w:cs="Times New Roman"/>
          <w:b/>
          <w:bCs/>
          <w:sz w:val="24"/>
          <w:szCs w:val="24"/>
        </w:rPr>
        <w:t>Artifact description</w:t>
      </w:r>
      <w:r w:rsidRPr="00003BEE">
        <w:rPr>
          <w:rFonts w:ascii="Times New Roman" w:eastAsia="Times New Roman" w:hAnsi="Times New Roman" w:cs="Times New Roman"/>
          <w:b/>
          <w:bCs/>
          <w:sz w:val="24"/>
          <w:szCs w:val="24"/>
        </w:rPr>
        <w:t xml:space="preserve">. </w:t>
      </w:r>
      <w:r w:rsidR="00003BEE" w:rsidRPr="00003BEE">
        <w:rPr>
          <w:rFonts w:ascii="Times New Roman" w:hAnsi="Times New Roman" w:cs="Times New Roman"/>
          <w:sz w:val="24"/>
          <w:szCs w:val="24"/>
        </w:rPr>
        <w:t>The artifact selected for this enhancement is a mobile weight-tracking application originally developed during my CS-360 Mobile Architecture and Programming coursework. The application enables users to create accounts, authenticate securely, record daily weight entries, store data locally using SQLite, and review historical trends over time. While the foundational functionality was implemented during the original course, the artifact was intentionally revisited and refined throughout CS-499 to elevate its architectural maturity, strengthen its security posture, formalize its data integrity constraints, and deepen its algorithmic processing capabilities.</w:t>
      </w:r>
    </w:p>
    <w:p w14:paraId="17DCE00B" w14:textId="34498D51" w:rsidR="00003BEE" w:rsidRPr="00003BEE" w:rsidRDefault="00003BEE" w:rsidP="00003BEE">
      <w:pPr>
        <w:spacing w:line="480" w:lineRule="auto"/>
        <w:ind w:firstLine="720"/>
        <w:rPr>
          <w:rFonts w:ascii="Times New Roman" w:eastAsia="Times New Roman" w:hAnsi="Times New Roman" w:cs="Times New Roman"/>
          <w:sz w:val="24"/>
          <w:szCs w:val="24"/>
        </w:rPr>
      </w:pPr>
      <w:r w:rsidRPr="00003BEE">
        <w:rPr>
          <w:rFonts w:ascii="Times New Roman" w:eastAsia="Times New Roman" w:hAnsi="Times New Roman" w:cs="Times New Roman"/>
          <w:sz w:val="24"/>
          <w:szCs w:val="24"/>
        </w:rPr>
        <w:t>The final enhancement phase extended beyond isolated feature improvements and</w:t>
      </w:r>
      <w:r>
        <w:rPr>
          <w:rFonts w:ascii="Times New Roman" w:eastAsia="Times New Roman" w:hAnsi="Times New Roman" w:cs="Times New Roman"/>
          <w:sz w:val="24"/>
          <w:szCs w:val="24"/>
        </w:rPr>
        <w:t xml:space="preserve"> </w:t>
      </w:r>
      <w:r w:rsidRPr="00003BEE">
        <w:rPr>
          <w:rFonts w:ascii="Times New Roman" w:eastAsia="Times New Roman" w:hAnsi="Times New Roman" w:cs="Times New Roman"/>
          <w:sz w:val="24"/>
          <w:szCs w:val="24"/>
        </w:rPr>
        <w:t>focused on structural coherence across the application. The architecture was refactored to decouple user interface components from database interactions through repository abstractions, validation logic was centralized to eliminate duplication and enforce consistency, and historical data processing was redesigned to operate over structured in-memory collections rather than direct cursor rendering. Database enhancements included normalization of user preference storage, enforcement of relational constraints, implementation of UNIQUE rules to prevent duplicate daily entries, and the introduction of a secure credential storage model using salted PBKDF2 hashing. Collectively, these refinements transformed the application from a functional prototype into a more deliberate, maintainable, and defensible computing solution.</w:t>
      </w:r>
    </w:p>
    <w:p w14:paraId="07AA22C8" w14:textId="77777777" w:rsidR="00003BEE" w:rsidRPr="00003BEE" w:rsidRDefault="00EA5B25" w:rsidP="00003BEE">
      <w:pPr>
        <w:spacing w:line="480" w:lineRule="auto"/>
        <w:ind w:firstLine="720"/>
        <w:rPr>
          <w:rFonts w:ascii="Times New Roman" w:hAnsi="Times New Roman" w:cs="Times New Roman"/>
          <w:sz w:val="24"/>
          <w:szCs w:val="24"/>
        </w:rPr>
      </w:pPr>
      <w:r w:rsidRPr="00E73187">
        <w:rPr>
          <w:rFonts w:ascii="Times New Roman" w:eastAsia="Times New Roman" w:hAnsi="Times New Roman" w:cs="Times New Roman"/>
          <w:b/>
          <w:bCs/>
          <w:sz w:val="24"/>
          <w:szCs w:val="24"/>
        </w:rPr>
        <w:t xml:space="preserve">Justification for inclusion in the </w:t>
      </w:r>
      <w:proofErr w:type="spellStart"/>
      <w:r w:rsidRPr="00E73187">
        <w:rPr>
          <w:rFonts w:ascii="Times New Roman" w:eastAsia="Times New Roman" w:hAnsi="Times New Roman" w:cs="Times New Roman"/>
          <w:b/>
          <w:bCs/>
          <w:sz w:val="24"/>
          <w:szCs w:val="24"/>
        </w:rPr>
        <w:t>ePortfolio</w:t>
      </w:r>
      <w:proofErr w:type="spellEnd"/>
      <w:r w:rsidRPr="00E73187">
        <w:rPr>
          <w:rFonts w:ascii="Times New Roman" w:eastAsia="Times New Roman" w:hAnsi="Times New Roman" w:cs="Times New Roman"/>
          <w:b/>
          <w:bCs/>
          <w:sz w:val="24"/>
          <w:szCs w:val="24"/>
        </w:rPr>
        <w:t>.</w:t>
      </w:r>
      <w:r w:rsidRPr="00E73187">
        <w:rPr>
          <w:rFonts w:ascii="Times New Roman" w:eastAsia="Times New Roman" w:hAnsi="Times New Roman" w:cs="Times New Roman"/>
          <w:sz w:val="24"/>
          <w:szCs w:val="24"/>
        </w:rPr>
        <w:t xml:space="preserve"> </w:t>
      </w:r>
      <w:r w:rsidR="00390C87" w:rsidRPr="00003BEE">
        <w:rPr>
          <w:rFonts w:ascii="Times New Roman" w:hAnsi="Times New Roman" w:cs="Times New Roman"/>
          <w:sz w:val="24"/>
          <w:szCs w:val="24"/>
        </w:rPr>
        <w:t xml:space="preserve">I </w:t>
      </w:r>
      <w:r w:rsidR="00003BEE" w:rsidRPr="00003BEE">
        <w:rPr>
          <w:rFonts w:ascii="Times New Roman" w:hAnsi="Times New Roman" w:cs="Times New Roman"/>
          <w:sz w:val="24"/>
          <w:szCs w:val="24"/>
        </w:rPr>
        <w:t xml:space="preserve">selected this artifact for inclusion in my </w:t>
      </w:r>
      <w:proofErr w:type="spellStart"/>
      <w:r w:rsidR="00003BEE" w:rsidRPr="00003BEE">
        <w:rPr>
          <w:rFonts w:ascii="Times New Roman" w:hAnsi="Times New Roman" w:cs="Times New Roman"/>
          <w:sz w:val="24"/>
          <w:szCs w:val="24"/>
        </w:rPr>
        <w:t>ePortfolio</w:t>
      </w:r>
      <w:proofErr w:type="spellEnd"/>
      <w:r w:rsidR="00003BEE" w:rsidRPr="00003BEE">
        <w:rPr>
          <w:rFonts w:ascii="Times New Roman" w:hAnsi="Times New Roman" w:cs="Times New Roman"/>
          <w:sz w:val="24"/>
          <w:szCs w:val="24"/>
        </w:rPr>
        <w:t xml:space="preserve"> because it represents a realistic, end-to-end software system that integrates authentication, persistence, data validation, analytics, and user interaction within a cohesive </w:t>
      </w:r>
      <w:r w:rsidR="00003BEE" w:rsidRPr="00003BEE">
        <w:rPr>
          <w:rFonts w:ascii="Times New Roman" w:hAnsi="Times New Roman" w:cs="Times New Roman"/>
          <w:sz w:val="24"/>
          <w:szCs w:val="24"/>
        </w:rPr>
        <w:lastRenderedPageBreak/>
        <w:t>mobile environment. Unlike isolated academic exercises, this project mirrors practical development scenarios in which design decisions must account for long-term maintainability, performance growth, and data integrity under evolving requirements.</w:t>
      </w:r>
    </w:p>
    <w:p w14:paraId="25050A54" w14:textId="77777777" w:rsidR="00003BEE" w:rsidRPr="00003BEE" w:rsidRDefault="00003BEE" w:rsidP="00003BEE">
      <w:pPr>
        <w:spacing w:line="480" w:lineRule="auto"/>
        <w:ind w:firstLine="720"/>
        <w:rPr>
          <w:rFonts w:ascii="Times New Roman" w:hAnsi="Times New Roman" w:cs="Times New Roman"/>
          <w:sz w:val="24"/>
          <w:szCs w:val="24"/>
        </w:rPr>
      </w:pPr>
      <w:r w:rsidRPr="00003BEE">
        <w:rPr>
          <w:rFonts w:ascii="Times New Roman" w:hAnsi="Times New Roman" w:cs="Times New Roman"/>
          <w:sz w:val="24"/>
          <w:szCs w:val="24"/>
        </w:rPr>
        <w:t xml:space="preserve">More importantly, the artifact provided a meaningful foundation for demonstrating applied algorithmic reasoning beyond simple CRUD operations. By transitioning from direct database cursor rendering to </w:t>
      </w:r>
      <w:proofErr w:type="spellStart"/>
      <w:r w:rsidRPr="00003BEE">
        <w:rPr>
          <w:rFonts w:ascii="Times New Roman" w:hAnsi="Times New Roman" w:cs="Times New Roman"/>
          <w:sz w:val="24"/>
          <w:szCs w:val="24"/>
        </w:rPr>
        <w:t>structured</w:t>
      </w:r>
      <w:proofErr w:type="spellEnd"/>
      <w:r w:rsidRPr="00003BEE">
        <w:rPr>
          <w:rFonts w:ascii="Times New Roman" w:hAnsi="Times New Roman" w:cs="Times New Roman"/>
          <w:sz w:val="24"/>
          <w:szCs w:val="24"/>
        </w:rPr>
        <w:t xml:space="preserve"> in-memory collections, I enabled the application to compute bounded rolling averages, weekly change metrics, and trend evaluations while maintaining predictable time complexity. Because these computations operate over a limited dataset of size </w:t>
      </w:r>
      <w:r w:rsidRPr="00003BEE">
        <w:rPr>
          <w:rFonts w:ascii="Times New Roman" w:hAnsi="Times New Roman" w:cs="Times New Roman"/>
          <w:i/>
          <w:iCs/>
          <w:sz w:val="24"/>
          <w:szCs w:val="24"/>
        </w:rPr>
        <w:t>n</w:t>
      </w:r>
      <w:r w:rsidRPr="00003BEE">
        <w:rPr>
          <w:rFonts w:ascii="Times New Roman" w:hAnsi="Times New Roman" w:cs="Times New Roman"/>
          <w:sz w:val="24"/>
          <w:szCs w:val="24"/>
        </w:rPr>
        <w:t>, the dominant processing cost remains O(n), and by intentionally constraining the dataset retrieved from SQLite, the system avoids full-table scans as data grows. This careful balance between analytical capability and controlled computational growth reflects a systems-level awareness of scalability trade-offs.</w:t>
      </w:r>
    </w:p>
    <w:p w14:paraId="4D6A10C8" w14:textId="77777777" w:rsidR="00003BEE" w:rsidRDefault="00003BEE" w:rsidP="00003BEE">
      <w:pPr>
        <w:spacing w:line="480" w:lineRule="auto"/>
        <w:ind w:firstLine="720"/>
        <w:rPr>
          <w:rFonts w:ascii="Times New Roman" w:hAnsi="Times New Roman" w:cs="Times New Roman"/>
          <w:sz w:val="24"/>
          <w:szCs w:val="24"/>
        </w:rPr>
      </w:pPr>
      <w:r w:rsidRPr="00003BEE">
        <w:rPr>
          <w:rFonts w:ascii="Times New Roman" w:hAnsi="Times New Roman" w:cs="Times New Roman"/>
          <w:sz w:val="24"/>
          <w:szCs w:val="24"/>
        </w:rPr>
        <w:t>The artifact also allowed for deliberate strengthening of database integrity and security mechanisms, reinforcing that robust systems are defined not only by visible features but by disciplined internal structure.</w:t>
      </w:r>
    </w:p>
    <w:p w14:paraId="598DA655" w14:textId="5D78F5F8" w:rsidR="00003BEE" w:rsidRPr="00003BEE" w:rsidRDefault="00003BEE" w:rsidP="00003BEE">
      <w:pPr>
        <w:spacing w:line="480" w:lineRule="auto"/>
        <w:ind w:firstLine="720"/>
        <w:rPr>
          <w:rFonts w:ascii="Times New Roman" w:hAnsi="Times New Roman" w:cs="Times New Roman"/>
          <w:sz w:val="24"/>
          <w:szCs w:val="24"/>
        </w:rPr>
      </w:pPr>
      <w:r w:rsidRPr="00003BEE">
        <w:rPr>
          <w:rFonts w:ascii="Times New Roman" w:hAnsi="Times New Roman" w:cs="Times New Roman"/>
          <w:b/>
          <w:bCs/>
          <w:sz w:val="24"/>
          <w:szCs w:val="24"/>
        </w:rPr>
        <w:t>The primary focus of the final enhancement.</w:t>
      </w:r>
      <w:r w:rsidRPr="00003BEE">
        <w:rPr>
          <w:rFonts w:ascii="Times New Roman" w:hAnsi="Times New Roman" w:cs="Times New Roman"/>
          <w:sz w:val="24"/>
          <w:szCs w:val="24"/>
        </w:rPr>
        <w:t xml:space="preserve"> </w:t>
      </w:r>
      <w:r>
        <w:rPr>
          <w:rFonts w:ascii="Times New Roman" w:hAnsi="Times New Roman" w:cs="Times New Roman"/>
          <w:sz w:val="24"/>
          <w:szCs w:val="24"/>
        </w:rPr>
        <w:t>T</w:t>
      </w:r>
      <w:r w:rsidRPr="00003BEE">
        <w:rPr>
          <w:rFonts w:ascii="Times New Roman" w:hAnsi="Times New Roman" w:cs="Times New Roman"/>
          <w:sz w:val="24"/>
          <w:szCs w:val="24"/>
        </w:rPr>
        <w:t>he primary focus of this final enhancement was to strengthen the internal mechanics of how user-specific data, authentication credentials, historical entries, and application preferences are stored, accessed, and validated across sessions</w:t>
      </w:r>
      <w:r>
        <w:rPr>
          <w:rFonts w:ascii="Times New Roman" w:hAnsi="Times New Roman" w:cs="Times New Roman"/>
          <w:sz w:val="24"/>
          <w:szCs w:val="24"/>
        </w:rPr>
        <w:t xml:space="preserve">… </w:t>
      </w:r>
      <w:r w:rsidRPr="00003BEE">
        <w:rPr>
          <w:rFonts w:ascii="Times New Roman" w:hAnsi="Times New Roman" w:cs="Times New Roman"/>
          <w:sz w:val="24"/>
          <w:szCs w:val="24"/>
        </w:rPr>
        <w:t xml:space="preserve">Originally, user preferences such as goal weight and SMS behavior were either transient or loosely managed through application flow. Through enhancement, a dedicated </w:t>
      </w:r>
      <w:proofErr w:type="spellStart"/>
      <w:r w:rsidRPr="00003BEE">
        <w:rPr>
          <w:rFonts w:ascii="Times New Roman" w:hAnsi="Times New Roman" w:cs="Times New Roman"/>
          <w:sz w:val="24"/>
          <w:szCs w:val="24"/>
        </w:rPr>
        <w:t>user_settings</w:t>
      </w:r>
      <w:proofErr w:type="spellEnd"/>
      <w:r w:rsidRPr="00003BEE">
        <w:rPr>
          <w:rFonts w:ascii="Times New Roman" w:hAnsi="Times New Roman" w:cs="Times New Roman"/>
          <w:sz w:val="24"/>
          <w:szCs w:val="24"/>
        </w:rPr>
        <w:t xml:space="preserve"> table was introduced and normalized, enforcing a strict one-to-one relationship with the users table via the </w:t>
      </w:r>
      <w:proofErr w:type="spellStart"/>
      <w:r w:rsidRPr="00003BEE">
        <w:rPr>
          <w:rFonts w:ascii="Times New Roman" w:hAnsi="Times New Roman" w:cs="Times New Roman"/>
          <w:sz w:val="24"/>
          <w:szCs w:val="24"/>
        </w:rPr>
        <w:t>user_id</w:t>
      </w:r>
      <w:proofErr w:type="spellEnd"/>
      <w:r w:rsidRPr="00003BEE">
        <w:rPr>
          <w:rFonts w:ascii="Times New Roman" w:hAnsi="Times New Roman" w:cs="Times New Roman"/>
          <w:sz w:val="24"/>
          <w:szCs w:val="24"/>
        </w:rPr>
        <w:t xml:space="preserve"> primary key. This design guarantees a single authoritative </w:t>
      </w:r>
      <w:r w:rsidRPr="00003BEE">
        <w:rPr>
          <w:rFonts w:ascii="Times New Roman" w:hAnsi="Times New Roman" w:cs="Times New Roman"/>
          <w:sz w:val="24"/>
          <w:szCs w:val="24"/>
        </w:rPr>
        <w:lastRenderedPageBreak/>
        <w:t>settings record per user and eliminates ambiguity in preference management. An UPSERT strategy with conflict resolution was implemented to safely update settings without generating duplicate rows or requiring multi-branch conditional logic, thereby simplifying state management while preserving structural integrity.</w:t>
      </w:r>
      <w:r w:rsidR="009D1786">
        <w:rPr>
          <w:rFonts w:ascii="Times New Roman" w:hAnsi="Times New Roman" w:cs="Times New Roman"/>
          <w:sz w:val="24"/>
          <w:szCs w:val="24"/>
        </w:rPr>
        <w:t xml:space="preserve"> </w:t>
      </w:r>
      <w:r w:rsidRPr="00003BEE">
        <w:rPr>
          <w:rFonts w:ascii="Times New Roman" w:hAnsi="Times New Roman" w:cs="Times New Roman"/>
          <w:sz w:val="24"/>
          <w:szCs w:val="24"/>
        </w:rPr>
        <w:t xml:space="preserve">At the same time, the weights table was strengthened with a </w:t>
      </w:r>
      <w:proofErr w:type="gramStart"/>
      <w:r w:rsidRPr="00003BEE">
        <w:rPr>
          <w:rFonts w:ascii="Times New Roman" w:hAnsi="Times New Roman" w:cs="Times New Roman"/>
          <w:sz w:val="24"/>
          <w:szCs w:val="24"/>
        </w:rPr>
        <w:t>UNIQUE(</w:t>
      </w:r>
      <w:proofErr w:type="spellStart"/>
      <w:proofErr w:type="gramEnd"/>
      <w:r w:rsidRPr="00003BEE">
        <w:rPr>
          <w:rFonts w:ascii="Times New Roman" w:hAnsi="Times New Roman" w:cs="Times New Roman"/>
          <w:sz w:val="24"/>
          <w:szCs w:val="24"/>
        </w:rPr>
        <w:t>user_id</w:t>
      </w:r>
      <w:proofErr w:type="spellEnd"/>
      <w:r w:rsidRPr="00003BEE">
        <w:rPr>
          <w:rFonts w:ascii="Times New Roman" w:hAnsi="Times New Roman" w:cs="Times New Roman"/>
          <w:sz w:val="24"/>
          <w:szCs w:val="24"/>
        </w:rPr>
        <w:t>, date) constraint to prevent duplicate daily entries at the database level rather than relying solely on application validation. This structural safeguard protects analytical correctness and enforces data integrity defensively.</w:t>
      </w:r>
    </w:p>
    <w:p w14:paraId="218EBBFC" w14:textId="7AB4E6AF" w:rsidR="00003BEE" w:rsidRPr="00003BEE" w:rsidRDefault="00003BEE" w:rsidP="009D1786">
      <w:pPr>
        <w:spacing w:line="480" w:lineRule="auto"/>
        <w:ind w:firstLine="720"/>
        <w:rPr>
          <w:rFonts w:ascii="Times New Roman" w:hAnsi="Times New Roman" w:cs="Times New Roman"/>
          <w:sz w:val="24"/>
          <w:szCs w:val="24"/>
        </w:rPr>
      </w:pPr>
      <w:r w:rsidRPr="00003BEE">
        <w:rPr>
          <w:rFonts w:ascii="Times New Roman" w:hAnsi="Times New Roman" w:cs="Times New Roman"/>
          <w:sz w:val="24"/>
          <w:szCs w:val="24"/>
        </w:rPr>
        <w:t>Security enhancements were equally central to this phase</w:t>
      </w:r>
      <w:r w:rsidR="009D1786">
        <w:rPr>
          <w:rFonts w:ascii="Times New Roman" w:hAnsi="Times New Roman" w:cs="Times New Roman"/>
          <w:sz w:val="24"/>
          <w:szCs w:val="24"/>
        </w:rPr>
        <w:t>..</w:t>
      </w:r>
      <w:r w:rsidRPr="00003BEE">
        <w:rPr>
          <w:rFonts w:ascii="Times New Roman" w:hAnsi="Times New Roman" w:cs="Times New Roman"/>
          <w:sz w:val="24"/>
          <w:szCs w:val="24"/>
        </w:rPr>
        <w:t xml:space="preserve">. Plain-text password storage was replaced with salted PBKDF2 hashing, and login validation was implemented using constant-time comparison to reduce exposure to </w:t>
      </w:r>
      <w:proofErr w:type="gramStart"/>
      <w:r w:rsidRPr="00003BEE">
        <w:rPr>
          <w:rFonts w:ascii="Times New Roman" w:hAnsi="Times New Roman" w:cs="Times New Roman"/>
          <w:sz w:val="24"/>
          <w:szCs w:val="24"/>
        </w:rPr>
        <w:t>timing</w:t>
      </w:r>
      <w:r w:rsidR="009D1786">
        <w:rPr>
          <w:rFonts w:ascii="Times New Roman" w:hAnsi="Times New Roman" w:cs="Times New Roman"/>
          <w:sz w:val="24"/>
          <w:szCs w:val="24"/>
        </w:rPr>
        <w:t xml:space="preserve"> </w:t>
      </w:r>
      <w:r w:rsidRPr="00003BEE">
        <w:rPr>
          <w:rFonts w:ascii="Times New Roman" w:hAnsi="Times New Roman" w:cs="Times New Roman"/>
          <w:sz w:val="24"/>
          <w:szCs w:val="24"/>
        </w:rPr>
        <w:t>based</w:t>
      </w:r>
      <w:proofErr w:type="gramEnd"/>
      <w:r w:rsidRPr="00003BEE">
        <w:rPr>
          <w:rFonts w:ascii="Times New Roman" w:hAnsi="Times New Roman" w:cs="Times New Roman"/>
          <w:sz w:val="24"/>
          <w:szCs w:val="24"/>
        </w:rPr>
        <w:t xml:space="preserve"> inference attacks. While the application is local rather than distributed, integrating industry-standard cryptographic practices reflects an intentional security mindset and demonstrates the application of </w:t>
      </w:r>
      <w:proofErr w:type="spellStart"/>
      <w:proofErr w:type="gramStart"/>
      <w:r w:rsidRPr="00003BEE">
        <w:rPr>
          <w:rFonts w:ascii="Times New Roman" w:hAnsi="Times New Roman" w:cs="Times New Roman"/>
          <w:sz w:val="24"/>
          <w:szCs w:val="24"/>
        </w:rPr>
        <w:t>well</w:t>
      </w:r>
      <w:r w:rsidR="009D1786">
        <w:rPr>
          <w:rFonts w:ascii="Times New Roman" w:hAnsi="Times New Roman" w:cs="Times New Roman"/>
          <w:sz w:val="24"/>
          <w:szCs w:val="24"/>
        </w:rPr>
        <w:t xml:space="preserve"> </w:t>
      </w:r>
      <w:r w:rsidRPr="00003BEE">
        <w:rPr>
          <w:rFonts w:ascii="Times New Roman" w:hAnsi="Times New Roman" w:cs="Times New Roman"/>
          <w:sz w:val="24"/>
          <w:szCs w:val="24"/>
        </w:rPr>
        <w:t>founded</w:t>
      </w:r>
      <w:proofErr w:type="spellEnd"/>
      <w:proofErr w:type="gramEnd"/>
      <w:r w:rsidRPr="00003BEE">
        <w:rPr>
          <w:rFonts w:ascii="Times New Roman" w:hAnsi="Times New Roman" w:cs="Times New Roman"/>
          <w:sz w:val="24"/>
          <w:szCs w:val="24"/>
        </w:rPr>
        <w:t xml:space="preserve"> techniques to protect sensitive user data.</w:t>
      </w:r>
      <w:r w:rsidR="009D1786">
        <w:rPr>
          <w:rFonts w:ascii="Times New Roman" w:hAnsi="Times New Roman" w:cs="Times New Roman"/>
          <w:sz w:val="24"/>
          <w:szCs w:val="24"/>
        </w:rPr>
        <w:t xml:space="preserve"> </w:t>
      </w:r>
      <w:r w:rsidRPr="00003BEE">
        <w:rPr>
          <w:rFonts w:ascii="Times New Roman" w:hAnsi="Times New Roman" w:cs="Times New Roman"/>
          <w:sz w:val="24"/>
          <w:szCs w:val="24"/>
        </w:rPr>
        <w:t>Additionally, SMS permission handling was refined to align with explicit user opt-in preferences, avoiding unnecessary runtime prompts and respecting the principle of least privilege.</w:t>
      </w:r>
    </w:p>
    <w:p w14:paraId="300B6EE2" w14:textId="59B539DF" w:rsidR="009D1786" w:rsidRPr="009D1786" w:rsidRDefault="00EA5B25" w:rsidP="009D1786">
      <w:pPr>
        <w:spacing w:line="480" w:lineRule="auto"/>
        <w:ind w:firstLine="720"/>
        <w:rPr>
          <w:rFonts w:ascii="Times New Roman" w:hAnsi="Times New Roman" w:cs="Times New Roman"/>
          <w:sz w:val="24"/>
          <w:szCs w:val="24"/>
        </w:rPr>
      </w:pPr>
      <w:r w:rsidRPr="00E73187">
        <w:rPr>
          <w:rFonts w:ascii="Times New Roman" w:eastAsia="Times New Roman" w:hAnsi="Times New Roman" w:cs="Times New Roman"/>
          <w:b/>
          <w:bCs/>
          <w:sz w:val="24"/>
          <w:szCs w:val="24"/>
        </w:rPr>
        <w:t>Course outcomes alignment.</w:t>
      </w:r>
      <w:r w:rsidRPr="00E73187">
        <w:rPr>
          <w:rFonts w:ascii="Times New Roman" w:eastAsia="Times New Roman" w:hAnsi="Times New Roman" w:cs="Times New Roman"/>
          <w:sz w:val="24"/>
          <w:szCs w:val="24"/>
        </w:rPr>
        <w:t xml:space="preserve"> </w:t>
      </w:r>
      <w:r w:rsidR="00E73187" w:rsidRPr="009D1786">
        <w:rPr>
          <w:rFonts w:ascii="Times New Roman" w:eastAsia="Times New Roman" w:hAnsi="Times New Roman" w:cs="Times New Roman"/>
          <w:sz w:val="24"/>
          <w:szCs w:val="24"/>
        </w:rPr>
        <w:t xml:space="preserve">This enhancement </w:t>
      </w:r>
      <w:proofErr w:type="spellStart"/>
      <w:r w:rsidR="009D1786" w:rsidRPr="009D1786">
        <w:rPr>
          <w:rFonts w:ascii="Times New Roman" w:hAnsi="Times New Roman" w:cs="Times New Roman"/>
          <w:sz w:val="24"/>
          <w:szCs w:val="24"/>
        </w:rPr>
        <w:t>aligns prim</w:t>
      </w:r>
      <w:proofErr w:type="spellEnd"/>
      <w:r w:rsidR="009D1786" w:rsidRPr="009D1786">
        <w:rPr>
          <w:rFonts w:ascii="Times New Roman" w:hAnsi="Times New Roman" w:cs="Times New Roman"/>
          <w:sz w:val="24"/>
          <w:szCs w:val="24"/>
        </w:rPr>
        <w:t>arily with outcomes related to computing solution design, application of well-founded engineering techniques, and incorporation of security principles into software systems.</w:t>
      </w:r>
      <w:r w:rsidR="009D1786">
        <w:rPr>
          <w:rFonts w:ascii="Times New Roman" w:hAnsi="Times New Roman" w:cs="Times New Roman"/>
          <w:sz w:val="24"/>
          <w:szCs w:val="24"/>
        </w:rPr>
        <w:t xml:space="preserve"> </w:t>
      </w:r>
      <w:r w:rsidR="009D1786" w:rsidRPr="009D1786">
        <w:rPr>
          <w:rFonts w:ascii="Times New Roman" w:eastAsia="Times New Roman" w:hAnsi="Times New Roman" w:cs="Times New Roman"/>
          <w:sz w:val="24"/>
          <w:szCs w:val="24"/>
        </w:rPr>
        <w:t xml:space="preserve">By introducing normalized relational tables, enforcing structural constraints, implementing UPSERT logic, and centralizing database access through repository abstractions, I demonstrated the ability to design computing solutions that deliver long-term value while maintaining integrity under growth conditions. </w:t>
      </w:r>
      <w:r w:rsidR="009D1786">
        <w:rPr>
          <w:rFonts w:ascii="Times New Roman" w:eastAsia="Times New Roman" w:hAnsi="Times New Roman" w:cs="Times New Roman"/>
          <w:sz w:val="24"/>
          <w:szCs w:val="24"/>
        </w:rPr>
        <w:t xml:space="preserve"> </w:t>
      </w:r>
      <w:r w:rsidR="009D1786" w:rsidRPr="009D1786">
        <w:rPr>
          <w:rFonts w:ascii="Times New Roman" w:eastAsia="Times New Roman" w:hAnsi="Times New Roman" w:cs="Times New Roman"/>
          <w:sz w:val="24"/>
          <w:szCs w:val="24"/>
        </w:rPr>
        <w:t>The architectural separation of UI, validation, repository, and persistence layers reflects established industry patterns and supports maintainability, extensibility, and clarity of responsibility.</w:t>
      </w:r>
    </w:p>
    <w:p w14:paraId="41A9AD0B" w14:textId="77777777" w:rsidR="009D1786" w:rsidRPr="009D1786" w:rsidRDefault="009D1786" w:rsidP="009D1786">
      <w:pPr>
        <w:spacing w:line="480" w:lineRule="auto"/>
        <w:ind w:firstLine="720"/>
        <w:rPr>
          <w:rFonts w:ascii="Times New Roman" w:eastAsia="Times New Roman" w:hAnsi="Times New Roman" w:cs="Times New Roman"/>
          <w:sz w:val="24"/>
          <w:szCs w:val="24"/>
        </w:rPr>
      </w:pPr>
      <w:r w:rsidRPr="009D1786">
        <w:rPr>
          <w:rFonts w:ascii="Times New Roman" w:eastAsia="Times New Roman" w:hAnsi="Times New Roman" w:cs="Times New Roman"/>
          <w:sz w:val="24"/>
          <w:szCs w:val="24"/>
        </w:rPr>
        <w:lastRenderedPageBreak/>
        <w:t>From an algorithmic standpoint, restructuring historical data retrieval to use structured collections enabled bounded analytics while preserving linear O(n) time complexity relative to controlled dataset size. By limiting query results intentionally, the application prevents unbounded performance degradation as historical data grows, illustrating awareness of scalability trade-offs and computational cost modeling.</w:t>
      </w:r>
    </w:p>
    <w:p w14:paraId="256049C7" w14:textId="53BE953A" w:rsidR="009D1786" w:rsidRPr="009D1786" w:rsidRDefault="009D1786" w:rsidP="009D178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Regarding the s</w:t>
      </w:r>
      <w:r w:rsidRPr="009D1786">
        <w:rPr>
          <w:rFonts w:ascii="Times New Roman" w:eastAsia="Times New Roman" w:hAnsi="Times New Roman" w:cs="Times New Roman"/>
          <w:sz w:val="24"/>
          <w:szCs w:val="24"/>
        </w:rPr>
        <w:t>ecurity enhancements</w:t>
      </w:r>
      <w:r>
        <w:rPr>
          <w:rFonts w:ascii="Times New Roman" w:eastAsia="Times New Roman" w:hAnsi="Times New Roman" w:cs="Times New Roman"/>
          <w:sz w:val="24"/>
          <w:szCs w:val="24"/>
        </w:rPr>
        <w:t xml:space="preserve">, </w:t>
      </w:r>
      <w:r w:rsidRPr="009D1786">
        <w:rPr>
          <w:rFonts w:ascii="Times New Roman" w:eastAsia="Times New Roman" w:hAnsi="Times New Roman" w:cs="Times New Roman"/>
          <w:sz w:val="24"/>
          <w:szCs w:val="24"/>
        </w:rPr>
        <w:t>specifically cryptographic hashing, salting, constant-time comparison, standardized authentication messaging, and controlled permission handling</w:t>
      </w:r>
      <w:r>
        <w:rPr>
          <w:rFonts w:ascii="Times New Roman" w:eastAsia="Times New Roman" w:hAnsi="Times New Roman" w:cs="Times New Roman"/>
          <w:sz w:val="24"/>
          <w:szCs w:val="24"/>
        </w:rPr>
        <w:t xml:space="preserve"> I </w:t>
      </w:r>
      <w:r w:rsidRPr="009D1786">
        <w:rPr>
          <w:rFonts w:ascii="Times New Roman" w:eastAsia="Times New Roman" w:hAnsi="Times New Roman" w:cs="Times New Roman"/>
          <w:sz w:val="24"/>
          <w:szCs w:val="24"/>
        </w:rPr>
        <w:t>demonstrate a deliberate effort to incorporate protective design principles into the system. These refinements align directly with course outcomes emphasizing the responsible development of secure computing solutions.</w:t>
      </w:r>
    </w:p>
    <w:p w14:paraId="6A55CE9D" w14:textId="745622F5" w:rsidR="00E73187" w:rsidRPr="009D1786" w:rsidRDefault="009D1786" w:rsidP="009D1786">
      <w:pPr>
        <w:spacing w:line="480" w:lineRule="auto"/>
        <w:ind w:firstLine="720"/>
        <w:rPr>
          <w:rFonts w:ascii="Times New Roman" w:eastAsia="Times New Roman" w:hAnsi="Times New Roman" w:cs="Times New Roman"/>
          <w:sz w:val="24"/>
          <w:szCs w:val="24"/>
        </w:rPr>
      </w:pPr>
      <w:r w:rsidRPr="009D1786">
        <w:rPr>
          <w:rFonts w:ascii="Times New Roman" w:eastAsia="Times New Roman" w:hAnsi="Times New Roman" w:cs="Times New Roman"/>
          <w:sz w:val="24"/>
          <w:szCs w:val="24"/>
        </w:rPr>
        <w:t>At this stage, no revisions to my original outcome coverage plan are required, as the final enhancements reinforce and deepen the objectives established earlier in the process.</w:t>
      </w:r>
    </w:p>
    <w:p w14:paraId="3722FF02" w14:textId="787ABDF9" w:rsidR="009D1786" w:rsidRPr="009D1786" w:rsidRDefault="00EA5B25" w:rsidP="009D1786">
      <w:pPr>
        <w:spacing w:line="480" w:lineRule="auto"/>
        <w:ind w:firstLine="720"/>
        <w:rPr>
          <w:rFonts w:ascii="Times New Roman" w:hAnsi="Times New Roman" w:cs="Times New Roman"/>
          <w:sz w:val="24"/>
          <w:szCs w:val="24"/>
        </w:rPr>
      </w:pPr>
      <w:r w:rsidRPr="00E73187">
        <w:rPr>
          <w:rFonts w:ascii="Times New Roman" w:hAnsi="Times New Roman" w:cs="Times New Roman"/>
          <w:b/>
          <w:bCs/>
          <w:sz w:val="24"/>
          <w:szCs w:val="24"/>
        </w:rPr>
        <w:t>Reflection on the enhancement process.</w:t>
      </w:r>
      <w:r w:rsidRPr="00E73187">
        <w:rPr>
          <w:rFonts w:ascii="Times New Roman" w:hAnsi="Times New Roman" w:cs="Times New Roman"/>
          <w:sz w:val="24"/>
          <w:szCs w:val="24"/>
        </w:rPr>
        <w:t xml:space="preserve"> </w:t>
      </w:r>
      <w:proofErr w:type="gramStart"/>
      <w:r w:rsidR="00E73187" w:rsidRPr="009D1786">
        <w:rPr>
          <w:rFonts w:ascii="Times New Roman" w:hAnsi="Times New Roman" w:cs="Times New Roman"/>
          <w:sz w:val="24"/>
          <w:szCs w:val="24"/>
        </w:rPr>
        <w:t xml:space="preserve">Enhancing </w:t>
      </w:r>
      <w:r w:rsidR="009D1786">
        <w:rPr>
          <w:rFonts w:ascii="Times New Roman" w:hAnsi="Times New Roman" w:cs="Times New Roman"/>
          <w:sz w:val="24"/>
          <w:szCs w:val="24"/>
        </w:rPr>
        <w:t xml:space="preserve"> </w:t>
      </w:r>
      <w:r w:rsidR="009D1786" w:rsidRPr="009D1786">
        <w:rPr>
          <w:rFonts w:ascii="Times New Roman" w:hAnsi="Times New Roman" w:cs="Times New Roman"/>
          <w:sz w:val="24"/>
          <w:szCs w:val="24"/>
        </w:rPr>
        <w:t>this</w:t>
      </w:r>
      <w:proofErr w:type="gramEnd"/>
      <w:r w:rsidR="009D1786" w:rsidRPr="009D1786">
        <w:rPr>
          <w:rFonts w:ascii="Times New Roman" w:hAnsi="Times New Roman" w:cs="Times New Roman"/>
          <w:sz w:val="24"/>
          <w:szCs w:val="24"/>
        </w:rPr>
        <w:t xml:space="preserve"> artifact to its final state significantly deepened my understanding of how architectural discipline influences system reliability and future extensibility</w:t>
      </w:r>
      <w:r w:rsidR="009D1786">
        <w:rPr>
          <w:rFonts w:ascii="Times New Roman" w:hAnsi="Times New Roman" w:cs="Times New Roman"/>
          <w:sz w:val="24"/>
          <w:szCs w:val="24"/>
        </w:rPr>
        <w:t>..</w:t>
      </w:r>
      <w:r w:rsidR="009D1786" w:rsidRPr="009D1786">
        <w:rPr>
          <w:rFonts w:ascii="Times New Roman" w:hAnsi="Times New Roman" w:cs="Times New Roman"/>
          <w:sz w:val="24"/>
          <w:szCs w:val="24"/>
        </w:rPr>
        <w:t>. One of the most valuable insights gained through this process was recognizing that many long-term problems</w:t>
      </w:r>
      <w:r w:rsidR="009D1786">
        <w:rPr>
          <w:rFonts w:ascii="Times New Roman" w:hAnsi="Times New Roman" w:cs="Times New Roman"/>
          <w:sz w:val="24"/>
          <w:szCs w:val="24"/>
        </w:rPr>
        <w:t xml:space="preserve"> like </w:t>
      </w:r>
      <w:r w:rsidR="009D1786" w:rsidRPr="009D1786">
        <w:rPr>
          <w:rFonts w:ascii="Times New Roman" w:hAnsi="Times New Roman" w:cs="Times New Roman"/>
          <w:sz w:val="24"/>
          <w:szCs w:val="24"/>
        </w:rPr>
        <w:t>duplicate data, inconsistent preferences, weak authentication, scaling inefficiencies</w:t>
      </w:r>
      <w:r w:rsidR="009D1786">
        <w:rPr>
          <w:rFonts w:ascii="Times New Roman" w:hAnsi="Times New Roman" w:cs="Times New Roman"/>
          <w:sz w:val="24"/>
          <w:szCs w:val="24"/>
        </w:rPr>
        <w:t xml:space="preserve">, </w:t>
      </w:r>
      <w:r w:rsidR="009D1786" w:rsidRPr="009D1786">
        <w:rPr>
          <w:rFonts w:ascii="Times New Roman" w:hAnsi="Times New Roman" w:cs="Times New Roman"/>
          <w:sz w:val="24"/>
          <w:szCs w:val="24"/>
        </w:rPr>
        <w:t>are best resolved at the structural level rather than patched within scattered application logic</w:t>
      </w:r>
      <w:r w:rsidR="009D1786">
        <w:rPr>
          <w:rFonts w:ascii="Times New Roman" w:hAnsi="Times New Roman" w:cs="Times New Roman"/>
          <w:sz w:val="24"/>
          <w:szCs w:val="24"/>
        </w:rPr>
        <w:t xml:space="preserve">! </w:t>
      </w:r>
      <w:r w:rsidR="009D1786" w:rsidRPr="009D1786">
        <w:rPr>
          <w:rFonts w:ascii="Times New Roman" w:hAnsi="Times New Roman" w:cs="Times New Roman"/>
          <w:sz w:val="24"/>
          <w:szCs w:val="24"/>
        </w:rPr>
        <w:t>By centralizing validation rules, isolating data access within repositories, enforcing constraints directly within SQLite, and modeling user settings relationally, the application became both simpler and more resilient. Structural clarity reduced cognitive overhead while simultaneously increasing reliability.</w:t>
      </w:r>
    </w:p>
    <w:p w14:paraId="549DB748" w14:textId="0C13E9F0" w:rsidR="009D1786" w:rsidRPr="009D1786" w:rsidRDefault="009D1786" w:rsidP="009D1786">
      <w:pPr>
        <w:spacing w:line="480" w:lineRule="auto"/>
        <w:ind w:firstLine="720"/>
        <w:rPr>
          <w:rFonts w:ascii="Times New Roman" w:hAnsi="Times New Roman" w:cs="Times New Roman"/>
          <w:sz w:val="24"/>
          <w:szCs w:val="24"/>
        </w:rPr>
      </w:pPr>
      <w:r w:rsidRPr="009D1786">
        <w:rPr>
          <w:rFonts w:ascii="Times New Roman" w:hAnsi="Times New Roman" w:cs="Times New Roman"/>
          <w:sz w:val="24"/>
          <w:szCs w:val="24"/>
        </w:rPr>
        <w:lastRenderedPageBreak/>
        <w:t>A notable challenge during this final enhancement phase involved balancing architectural refinement with preservation of existing functionality. Refactoring database access into repository layers required careful delegation to avoid unintended behavioral changes, particularly in areas where performance optimizations</w:t>
      </w:r>
      <w:r>
        <w:rPr>
          <w:rFonts w:ascii="Times New Roman" w:hAnsi="Times New Roman" w:cs="Times New Roman"/>
          <w:sz w:val="24"/>
          <w:szCs w:val="24"/>
        </w:rPr>
        <w:t xml:space="preserve">, </w:t>
      </w:r>
      <w:r w:rsidRPr="009D1786">
        <w:rPr>
          <w:rFonts w:ascii="Times New Roman" w:hAnsi="Times New Roman" w:cs="Times New Roman"/>
          <w:sz w:val="24"/>
          <w:szCs w:val="24"/>
        </w:rPr>
        <w:t>such as limiting historical query results</w:t>
      </w:r>
      <w:r>
        <w:rPr>
          <w:rFonts w:ascii="Times New Roman" w:hAnsi="Times New Roman" w:cs="Times New Roman"/>
          <w:sz w:val="24"/>
          <w:szCs w:val="24"/>
        </w:rPr>
        <w:t xml:space="preserve">, </w:t>
      </w:r>
      <w:r w:rsidRPr="009D1786">
        <w:rPr>
          <w:rFonts w:ascii="Times New Roman" w:hAnsi="Times New Roman" w:cs="Times New Roman"/>
          <w:sz w:val="24"/>
          <w:szCs w:val="24"/>
        </w:rPr>
        <w:t>were necessary to maintain responsive analytics. Ensuring that refactoring improved maintainability without introducing unnecessary abstraction demanded incremental testing and deliberate restraint.</w:t>
      </w:r>
    </w:p>
    <w:p w14:paraId="418D30E7" w14:textId="4CA53B2C" w:rsidR="009D1786" w:rsidRPr="009D1786" w:rsidRDefault="009D1786" w:rsidP="009D1786">
      <w:pPr>
        <w:spacing w:line="480" w:lineRule="auto"/>
        <w:ind w:firstLine="720"/>
        <w:rPr>
          <w:rFonts w:ascii="Times New Roman" w:hAnsi="Times New Roman" w:cs="Times New Roman"/>
          <w:sz w:val="24"/>
          <w:szCs w:val="24"/>
        </w:rPr>
      </w:pPr>
      <w:r w:rsidRPr="009D1786">
        <w:rPr>
          <w:rFonts w:ascii="Times New Roman" w:hAnsi="Times New Roman" w:cs="Times New Roman"/>
          <w:sz w:val="24"/>
          <w:szCs w:val="24"/>
        </w:rPr>
        <w:t>Ultimately, this process reinforced that strong systems are not defined by the volume of features they contain but by the intentionality behind their internal design. The final artifact reflects not only functional capability but architectural maturity</w:t>
      </w:r>
      <w:r>
        <w:rPr>
          <w:rFonts w:ascii="Times New Roman" w:hAnsi="Times New Roman" w:cs="Times New Roman"/>
          <w:sz w:val="24"/>
          <w:szCs w:val="24"/>
        </w:rPr>
        <w:t xml:space="preserve"> through </w:t>
      </w:r>
      <w:r w:rsidRPr="009D1786">
        <w:rPr>
          <w:rFonts w:ascii="Times New Roman" w:hAnsi="Times New Roman" w:cs="Times New Roman"/>
          <w:sz w:val="24"/>
          <w:szCs w:val="24"/>
        </w:rPr>
        <w:t>demonstrating disciplined database modeling, controlled algorithmic growth, principled security practices, and thoughtful separation of concerns.</w:t>
      </w:r>
    </w:p>
    <w:p w14:paraId="4F390438" w14:textId="6099EF66" w:rsidR="00E73187" w:rsidRPr="00E73187" w:rsidRDefault="00E73187" w:rsidP="009D1786">
      <w:pPr>
        <w:spacing w:line="480" w:lineRule="auto"/>
        <w:ind w:firstLine="720"/>
        <w:rPr>
          <w:rFonts w:ascii="Times New Roman" w:hAnsi="Times New Roman" w:cs="Times New Roman"/>
          <w:sz w:val="24"/>
          <w:szCs w:val="24"/>
        </w:rPr>
      </w:pPr>
    </w:p>
    <w:p w14:paraId="096ECAFB" w14:textId="5963C5AA" w:rsidR="005A277D" w:rsidRPr="00E73187" w:rsidRDefault="005A277D" w:rsidP="00E73187">
      <w:pPr>
        <w:spacing w:line="480" w:lineRule="auto"/>
        <w:ind w:firstLine="720"/>
        <w:rPr>
          <w:rFonts w:ascii="Times New Roman" w:hAnsi="Times New Roman" w:cs="Times New Roman"/>
          <w:sz w:val="24"/>
          <w:szCs w:val="24"/>
        </w:rPr>
      </w:pPr>
    </w:p>
    <w:sectPr w:rsidR="005A277D" w:rsidRPr="00E7318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2FB8E" w14:textId="77777777" w:rsidR="00F32E62" w:rsidRDefault="00F32E62">
      <w:pPr>
        <w:spacing w:after="0" w:line="240" w:lineRule="auto"/>
      </w:pPr>
      <w:r>
        <w:separator/>
      </w:r>
    </w:p>
  </w:endnote>
  <w:endnote w:type="continuationSeparator" w:id="0">
    <w:p w14:paraId="44E812F2" w14:textId="77777777" w:rsidR="00F32E62" w:rsidRDefault="00F32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95E6" w14:textId="77777777" w:rsidR="00F32E62" w:rsidRDefault="00F32E62">
      <w:pPr>
        <w:spacing w:after="0" w:line="240" w:lineRule="auto"/>
      </w:pPr>
      <w:r>
        <w:separator/>
      </w:r>
    </w:p>
  </w:footnote>
  <w:footnote w:type="continuationSeparator" w:id="0">
    <w:p w14:paraId="1FF51DFE" w14:textId="77777777" w:rsidR="00F32E62" w:rsidRDefault="00F32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10A"/>
    <w:multiLevelType w:val="hybridMultilevel"/>
    <w:tmpl w:val="49F486B6"/>
    <w:lvl w:ilvl="0" w:tplc="2D346ECE">
      <w:start w:val="1"/>
      <w:numFmt w:val="decimal"/>
      <w:lvlText w:val="%1."/>
      <w:lvlJc w:val="left"/>
      <w:pPr>
        <w:ind w:left="720" w:hanging="360"/>
      </w:pPr>
      <w:rPr>
        <w:rFonts w:asciiTheme="majorHAnsi" w:hAnsiTheme="majorHAnsi" w:cstheme="maj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C730B"/>
    <w:multiLevelType w:val="hybridMultilevel"/>
    <w:tmpl w:val="6D9438C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58494F"/>
    <w:multiLevelType w:val="multilevel"/>
    <w:tmpl w:val="F10E4514"/>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upperRoman"/>
      <w:lvlText w:val="%3."/>
      <w:lvlJc w:val="righ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1B59F9"/>
    <w:multiLevelType w:val="hybridMultilevel"/>
    <w:tmpl w:val="85C43D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00052"/>
    <w:multiLevelType w:val="hybridMultilevel"/>
    <w:tmpl w:val="15C69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337210">
    <w:abstractNumId w:val="10"/>
  </w:num>
  <w:num w:numId="2" w16cid:durableId="1790970720">
    <w:abstractNumId w:val="5"/>
  </w:num>
  <w:num w:numId="3" w16cid:durableId="1961182522">
    <w:abstractNumId w:val="9"/>
  </w:num>
  <w:num w:numId="4" w16cid:durableId="1767843114">
    <w:abstractNumId w:val="3"/>
  </w:num>
  <w:num w:numId="5" w16cid:durableId="1987584951">
    <w:abstractNumId w:val="2"/>
  </w:num>
  <w:num w:numId="6" w16cid:durableId="29186699">
    <w:abstractNumId w:val="8"/>
  </w:num>
  <w:num w:numId="7" w16cid:durableId="964700085">
    <w:abstractNumId w:val="10"/>
  </w:num>
  <w:num w:numId="8" w16cid:durableId="283923143">
    <w:abstractNumId w:val="8"/>
  </w:num>
  <w:num w:numId="9" w16cid:durableId="560017145">
    <w:abstractNumId w:val="2"/>
  </w:num>
  <w:num w:numId="10" w16cid:durableId="1857693068">
    <w:abstractNumId w:val="0"/>
  </w:num>
  <w:num w:numId="11" w16cid:durableId="721514150">
    <w:abstractNumId w:val="6"/>
  </w:num>
  <w:num w:numId="12" w16cid:durableId="818501478">
    <w:abstractNumId w:val="4"/>
  </w:num>
  <w:num w:numId="13" w16cid:durableId="1978142697">
    <w:abstractNumId w:val="1"/>
  </w:num>
  <w:num w:numId="14" w16cid:durableId="2133669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BEE"/>
    <w:rsid w:val="00035CAB"/>
    <w:rsid w:val="00047AE4"/>
    <w:rsid w:val="000940F0"/>
    <w:rsid w:val="000A16A5"/>
    <w:rsid w:val="000B78EB"/>
    <w:rsid w:val="000C2084"/>
    <w:rsid w:val="000D1881"/>
    <w:rsid w:val="000D52CB"/>
    <w:rsid w:val="000D645C"/>
    <w:rsid w:val="000E063E"/>
    <w:rsid w:val="000F24FF"/>
    <w:rsid w:val="000F6ADF"/>
    <w:rsid w:val="0013369F"/>
    <w:rsid w:val="0013377A"/>
    <w:rsid w:val="0014411C"/>
    <w:rsid w:val="00145D20"/>
    <w:rsid w:val="00156150"/>
    <w:rsid w:val="00160F88"/>
    <w:rsid w:val="00176D79"/>
    <w:rsid w:val="0019250C"/>
    <w:rsid w:val="001B085E"/>
    <w:rsid w:val="001B151D"/>
    <w:rsid w:val="001C188D"/>
    <w:rsid w:val="001F4CB4"/>
    <w:rsid w:val="001F5855"/>
    <w:rsid w:val="001F6B55"/>
    <w:rsid w:val="00202341"/>
    <w:rsid w:val="00207759"/>
    <w:rsid w:val="00241526"/>
    <w:rsid w:val="00242E80"/>
    <w:rsid w:val="00250A66"/>
    <w:rsid w:val="00264B39"/>
    <w:rsid w:val="0027235C"/>
    <w:rsid w:val="0027439E"/>
    <w:rsid w:val="00285F21"/>
    <w:rsid w:val="00286F59"/>
    <w:rsid w:val="002B4734"/>
    <w:rsid w:val="002B7B77"/>
    <w:rsid w:val="002D2920"/>
    <w:rsid w:val="002D31DB"/>
    <w:rsid w:val="003056AB"/>
    <w:rsid w:val="00377D40"/>
    <w:rsid w:val="00390C87"/>
    <w:rsid w:val="00395A1E"/>
    <w:rsid w:val="003C4B10"/>
    <w:rsid w:val="003C59A9"/>
    <w:rsid w:val="003D2634"/>
    <w:rsid w:val="003E46EE"/>
    <w:rsid w:val="0041029F"/>
    <w:rsid w:val="00432B20"/>
    <w:rsid w:val="0043523E"/>
    <w:rsid w:val="00455AFF"/>
    <w:rsid w:val="00486018"/>
    <w:rsid w:val="004A24BF"/>
    <w:rsid w:val="004D28C8"/>
    <w:rsid w:val="004F426F"/>
    <w:rsid w:val="00516822"/>
    <w:rsid w:val="00535E75"/>
    <w:rsid w:val="00545459"/>
    <w:rsid w:val="00557DC1"/>
    <w:rsid w:val="0056756D"/>
    <w:rsid w:val="00572FCF"/>
    <w:rsid w:val="005A277D"/>
    <w:rsid w:val="005A71D2"/>
    <w:rsid w:val="005A785C"/>
    <w:rsid w:val="005C524D"/>
    <w:rsid w:val="00602E98"/>
    <w:rsid w:val="00620671"/>
    <w:rsid w:val="00654418"/>
    <w:rsid w:val="00670DC0"/>
    <w:rsid w:val="00686D50"/>
    <w:rsid w:val="006976DA"/>
    <w:rsid w:val="006A11DB"/>
    <w:rsid w:val="006A2DAE"/>
    <w:rsid w:val="006C2352"/>
    <w:rsid w:val="006F20D0"/>
    <w:rsid w:val="0073026F"/>
    <w:rsid w:val="00735647"/>
    <w:rsid w:val="00740CC9"/>
    <w:rsid w:val="00753641"/>
    <w:rsid w:val="00754EB8"/>
    <w:rsid w:val="00806B6B"/>
    <w:rsid w:val="0087013E"/>
    <w:rsid w:val="008A2CD9"/>
    <w:rsid w:val="008B2401"/>
    <w:rsid w:val="008B7E35"/>
    <w:rsid w:val="008C37A7"/>
    <w:rsid w:val="008C766F"/>
    <w:rsid w:val="008D0C31"/>
    <w:rsid w:val="008F1443"/>
    <w:rsid w:val="008F277B"/>
    <w:rsid w:val="0090060B"/>
    <w:rsid w:val="0090438A"/>
    <w:rsid w:val="0091651B"/>
    <w:rsid w:val="009231F4"/>
    <w:rsid w:val="00927DCE"/>
    <w:rsid w:val="00930395"/>
    <w:rsid w:val="009462E1"/>
    <w:rsid w:val="00954757"/>
    <w:rsid w:val="00974F3C"/>
    <w:rsid w:val="009A4430"/>
    <w:rsid w:val="009C171F"/>
    <w:rsid w:val="009D1786"/>
    <w:rsid w:val="009E11A9"/>
    <w:rsid w:val="009F37A1"/>
    <w:rsid w:val="00A07AF8"/>
    <w:rsid w:val="00A213A6"/>
    <w:rsid w:val="00A83151"/>
    <w:rsid w:val="00AB02D0"/>
    <w:rsid w:val="00AB6604"/>
    <w:rsid w:val="00AC7D6B"/>
    <w:rsid w:val="00AE25C6"/>
    <w:rsid w:val="00AE38B2"/>
    <w:rsid w:val="00B11935"/>
    <w:rsid w:val="00B50A1B"/>
    <w:rsid w:val="00B50C69"/>
    <w:rsid w:val="00B56238"/>
    <w:rsid w:val="00B845A7"/>
    <w:rsid w:val="00BA3525"/>
    <w:rsid w:val="00BB1589"/>
    <w:rsid w:val="00BC1CE0"/>
    <w:rsid w:val="00BE25E6"/>
    <w:rsid w:val="00BE3C66"/>
    <w:rsid w:val="00BE44AB"/>
    <w:rsid w:val="00BF1B88"/>
    <w:rsid w:val="00C05FA5"/>
    <w:rsid w:val="00C12198"/>
    <w:rsid w:val="00C32CCA"/>
    <w:rsid w:val="00C4115E"/>
    <w:rsid w:val="00C43275"/>
    <w:rsid w:val="00C71C6A"/>
    <w:rsid w:val="00C865DB"/>
    <w:rsid w:val="00C924BA"/>
    <w:rsid w:val="00CB2F19"/>
    <w:rsid w:val="00CB3BFE"/>
    <w:rsid w:val="00D07BE6"/>
    <w:rsid w:val="00D1507F"/>
    <w:rsid w:val="00D15AC6"/>
    <w:rsid w:val="00D641F2"/>
    <w:rsid w:val="00D66A70"/>
    <w:rsid w:val="00D724C4"/>
    <w:rsid w:val="00DB5617"/>
    <w:rsid w:val="00DD4F0C"/>
    <w:rsid w:val="00DE68A4"/>
    <w:rsid w:val="00DF00EC"/>
    <w:rsid w:val="00DF2310"/>
    <w:rsid w:val="00DF2FB8"/>
    <w:rsid w:val="00E16B43"/>
    <w:rsid w:val="00E27C98"/>
    <w:rsid w:val="00E358DC"/>
    <w:rsid w:val="00E41211"/>
    <w:rsid w:val="00E5309D"/>
    <w:rsid w:val="00E73187"/>
    <w:rsid w:val="00E82866"/>
    <w:rsid w:val="00E9448A"/>
    <w:rsid w:val="00E97B21"/>
    <w:rsid w:val="00EA2E73"/>
    <w:rsid w:val="00EA5B25"/>
    <w:rsid w:val="00EB2A23"/>
    <w:rsid w:val="00ED168C"/>
    <w:rsid w:val="00F167BD"/>
    <w:rsid w:val="00F25018"/>
    <w:rsid w:val="00F32C8C"/>
    <w:rsid w:val="00F32E62"/>
    <w:rsid w:val="00F356B5"/>
    <w:rsid w:val="00FA718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150"/>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0D64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ADF"/>
    <w:rPr>
      <w:b/>
      <w:bCs/>
    </w:rPr>
  </w:style>
  <w:style w:type="character" w:styleId="Emphasis">
    <w:name w:val="Emphasis"/>
    <w:basedOn w:val="DefaultParagraphFont"/>
    <w:uiPriority w:val="20"/>
    <w:qFormat/>
    <w:rsid w:val="000F6ADF"/>
    <w:rPr>
      <w:i/>
      <w:iCs/>
    </w:rPr>
  </w:style>
  <w:style w:type="paragraph" w:styleId="Bibliography">
    <w:name w:val="Bibliography"/>
    <w:basedOn w:val="Normal"/>
    <w:next w:val="Normal"/>
    <w:uiPriority w:val="37"/>
    <w:unhideWhenUsed/>
    <w:rsid w:val="008A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6628">
      <w:bodyDiv w:val="1"/>
      <w:marLeft w:val="0"/>
      <w:marRight w:val="0"/>
      <w:marTop w:val="0"/>
      <w:marBottom w:val="0"/>
      <w:divBdr>
        <w:top w:val="none" w:sz="0" w:space="0" w:color="auto"/>
        <w:left w:val="none" w:sz="0" w:space="0" w:color="auto"/>
        <w:bottom w:val="none" w:sz="0" w:space="0" w:color="auto"/>
        <w:right w:val="none" w:sz="0" w:space="0" w:color="auto"/>
      </w:divBdr>
    </w:div>
    <w:div w:id="179397784">
      <w:bodyDiv w:val="1"/>
      <w:marLeft w:val="0"/>
      <w:marRight w:val="0"/>
      <w:marTop w:val="0"/>
      <w:marBottom w:val="0"/>
      <w:divBdr>
        <w:top w:val="none" w:sz="0" w:space="0" w:color="auto"/>
        <w:left w:val="none" w:sz="0" w:space="0" w:color="auto"/>
        <w:bottom w:val="none" w:sz="0" w:space="0" w:color="auto"/>
        <w:right w:val="none" w:sz="0" w:space="0" w:color="auto"/>
      </w:divBdr>
    </w:div>
    <w:div w:id="190995607">
      <w:bodyDiv w:val="1"/>
      <w:marLeft w:val="0"/>
      <w:marRight w:val="0"/>
      <w:marTop w:val="0"/>
      <w:marBottom w:val="0"/>
      <w:divBdr>
        <w:top w:val="none" w:sz="0" w:space="0" w:color="auto"/>
        <w:left w:val="none" w:sz="0" w:space="0" w:color="auto"/>
        <w:bottom w:val="none" w:sz="0" w:space="0" w:color="auto"/>
        <w:right w:val="none" w:sz="0" w:space="0" w:color="auto"/>
      </w:divBdr>
    </w:div>
    <w:div w:id="360472687">
      <w:bodyDiv w:val="1"/>
      <w:marLeft w:val="0"/>
      <w:marRight w:val="0"/>
      <w:marTop w:val="0"/>
      <w:marBottom w:val="0"/>
      <w:divBdr>
        <w:top w:val="none" w:sz="0" w:space="0" w:color="auto"/>
        <w:left w:val="none" w:sz="0" w:space="0" w:color="auto"/>
        <w:bottom w:val="none" w:sz="0" w:space="0" w:color="auto"/>
        <w:right w:val="none" w:sz="0" w:space="0" w:color="auto"/>
      </w:divBdr>
    </w:div>
    <w:div w:id="440076805">
      <w:bodyDiv w:val="1"/>
      <w:marLeft w:val="0"/>
      <w:marRight w:val="0"/>
      <w:marTop w:val="0"/>
      <w:marBottom w:val="0"/>
      <w:divBdr>
        <w:top w:val="none" w:sz="0" w:space="0" w:color="auto"/>
        <w:left w:val="none" w:sz="0" w:space="0" w:color="auto"/>
        <w:bottom w:val="none" w:sz="0" w:space="0" w:color="auto"/>
        <w:right w:val="none" w:sz="0" w:space="0" w:color="auto"/>
      </w:divBdr>
    </w:div>
    <w:div w:id="700711862">
      <w:bodyDiv w:val="1"/>
      <w:marLeft w:val="0"/>
      <w:marRight w:val="0"/>
      <w:marTop w:val="0"/>
      <w:marBottom w:val="0"/>
      <w:divBdr>
        <w:top w:val="none" w:sz="0" w:space="0" w:color="auto"/>
        <w:left w:val="none" w:sz="0" w:space="0" w:color="auto"/>
        <w:bottom w:val="none" w:sz="0" w:space="0" w:color="auto"/>
        <w:right w:val="none" w:sz="0" w:space="0" w:color="auto"/>
      </w:divBdr>
    </w:div>
    <w:div w:id="1183593175">
      <w:bodyDiv w:val="1"/>
      <w:marLeft w:val="0"/>
      <w:marRight w:val="0"/>
      <w:marTop w:val="0"/>
      <w:marBottom w:val="0"/>
      <w:divBdr>
        <w:top w:val="none" w:sz="0" w:space="0" w:color="auto"/>
        <w:left w:val="none" w:sz="0" w:space="0" w:color="auto"/>
        <w:bottom w:val="none" w:sz="0" w:space="0" w:color="auto"/>
        <w:right w:val="none" w:sz="0" w:space="0" w:color="auto"/>
      </w:divBdr>
    </w:div>
    <w:div w:id="1183593987">
      <w:bodyDiv w:val="1"/>
      <w:marLeft w:val="0"/>
      <w:marRight w:val="0"/>
      <w:marTop w:val="0"/>
      <w:marBottom w:val="0"/>
      <w:divBdr>
        <w:top w:val="none" w:sz="0" w:space="0" w:color="auto"/>
        <w:left w:val="none" w:sz="0" w:space="0" w:color="auto"/>
        <w:bottom w:val="none" w:sz="0" w:space="0" w:color="auto"/>
        <w:right w:val="none" w:sz="0" w:space="0" w:color="auto"/>
      </w:divBdr>
    </w:div>
    <w:div w:id="1346706426">
      <w:bodyDiv w:val="1"/>
      <w:marLeft w:val="0"/>
      <w:marRight w:val="0"/>
      <w:marTop w:val="0"/>
      <w:marBottom w:val="0"/>
      <w:divBdr>
        <w:top w:val="none" w:sz="0" w:space="0" w:color="auto"/>
        <w:left w:val="none" w:sz="0" w:space="0" w:color="auto"/>
        <w:bottom w:val="none" w:sz="0" w:space="0" w:color="auto"/>
        <w:right w:val="none" w:sz="0" w:space="0" w:color="auto"/>
      </w:divBdr>
    </w:div>
    <w:div w:id="1681617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{ED152DAA-D8D0-9242-B4FC-79514E519CF5}</b:Guid>
    <b:Title>Appfire</b:Title>
    <b:Year>2025</b:Year>
    <b:Author>
      <b:Author>
        <b:NameList>
          <b:Person>
            <b:Last>Farah</b:Last>
            <b:First>David</b:First>
          </b:Person>
        </b:NameList>
      </b:Author>
    </b:Author>
    <b:Month>June</b:Month>
    <b:Day>17</b:Day>
    <b:InternetSiteTitle>The code review checklist that actually helps</b:InternetSiteTitle>
    <b:URL>https://appfire.com/resources/blog/code-review-checklist</b:URL>
    <b:RefOrder>1</b:RefOrder>
  </b:Source>
  <b:Source>
    <b:Tag>OWA17</b:Tag>
    <b:SourceType>InternetSite</b:SourceType>
    <b:Guid>{1814B1FA-1624-B841-A457-E0F71791DEF6}</b:Guid>
    <b:Title>OWASP</b:Title>
    <b:InternetSiteTitle>OWASP Code Review Guide</b:InternetSiteTitle>
    <b:URL>https://owasp.org/www-project-code-review-guide/</b:URL>
    <b:Year>2017</b:Year>
    <b:Month>July</b:Month>
    <b:RefOrder>2</b:RefOrde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3F3E016-D872-214E-8F67-02A5DAF8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Grace, Anita</cp:lastModifiedBy>
  <cp:revision>4</cp:revision>
  <dcterms:created xsi:type="dcterms:W3CDTF">2026-02-08T00:45:00Z</dcterms:created>
  <dcterms:modified xsi:type="dcterms:W3CDTF">2026-02-22T17:36:00Z</dcterms:modified>
</cp:coreProperties>
</file>