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3a3733"/>
          <w:sz w:val="36"/>
          <w:szCs w:val="36"/>
        </w:rPr>
        <w:t xml:space="preserve">大想</w:t>
      </w:r>
      <w:r>
        <w:rPr>
          <w:rFonts w:ascii="Inter" w:cs="Inter" w:eastAsia="Inter" w:hAnsi="Inter"/>
          <w:color w:val="77736b"/>
          <w:sz w:val="24"/>
          <w:szCs w:val="24"/>
        </w:rPr>
        <w:t xml:space="preserve">  /  Anita Lee</w:t>
      </w:r>
    </w:p>
    <w:p>
      <w:pPr>
        <w:spacing w:after="80"/>
        <w:jc w:val="center"/>
      </w:pPr>
      <w:r>
        <w:rPr>
          <w:rFonts w:ascii="Inter" w:cs="Inter" w:eastAsia="Inter" w:hAnsi="Inter"/>
          <w:color w:val="77736b"/>
          <w:sz w:val="18"/>
          <w:szCs w:val="18"/>
        </w:rPr>
        <w:t xml:space="preserve">北京</w:t>
      </w:r>
      <w:r>
        <w:rPr>
          <w:color w:val="77736b"/>
          <w:sz w:val="18"/>
          <w:szCs w:val="18"/>
        </w:rPr>
        <w:t xml:space="preserve">  ·  </w:t>
      </w:r>
      <w:r>
        <w:rPr>
          <w:rFonts w:ascii="Inter" w:cs="Inter" w:eastAsia="Inter" w:hAnsi="Inter"/>
          <w:color w:val="77736b"/>
          <w:sz w:val="18"/>
          <w:szCs w:val="18"/>
        </w:rPr>
        <w:t xml:space="preserve">anitaleexiang@gmail.com</w:t>
      </w:r>
      <w:r>
        <w:rPr>
          <w:color w:val="77736b"/>
          <w:sz w:val="18"/>
          <w:szCs w:val="18"/>
        </w:rPr>
        <w:t xml:space="preserve">  ·  </w:t>
      </w:r>
      <w:r>
        <w:rPr>
          <w:rFonts w:ascii="Inter" w:cs="Inter" w:eastAsia="Inter" w:hAnsi="Inter"/>
          <w:color w:val="77736b"/>
          <w:sz w:val="18"/>
          <w:szCs w:val="18"/>
        </w:rPr>
        <w:t xml:space="preserve">anitalee.cn</w:t>
      </w:r>
    </w:p>
    <w:p>
      <w:pPr>
        <w:spacing w:after="60" w:before="0"/>
      </w:pPr>
      <w:r>
        <w:rPr>
          <w:rFonts w:ascii="Inter" w:cs="Inter" w:eastAsia="Inter" w:hAnsi="Inter"/>
          <w:b/>
          <w:bCs/>
          <w:color w:val="a95767"/>
          <w:sz w:val="18"/>
          <w:szCs w:val="18"/>
        </w:rPr>
        <w:t xml:space="preserve">求职意向</w:t>
      </w:r>
    </w:p>
    <w:p>
      <w:pPr>
        <w:spacing w:after="6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企业内部 AI 提效、数智化产品落地或产品型 FDE 岗位。北京优先，可远程，重点关注 AI 产品和解决方案方向。</w:t>
      </w:r>
    </w:p>
    <w:p>
      <w:pPr>
        <w:spacing w:after="60" w:before="0"/>
      </w:pPr>
      <w:r>
        <w:rPr>
          <w:rFonts w:ascii="Inter" w:cs="Inter" w:eastAsia="Inter" w:hAnsi="Inter"/>
          <w:b/>
          <w:bCs/>
          <w:color w:val="a95767"/>
          <w:sz w:val="18"/>
          <w:szCs w:val="18"/>
        </w:rPr>
        <w:t xml:space="preserve">核心能力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需求洞察与场景诊断：近 20 年产品与用研经验，通过访谈、观察和追问找到客户的真实问题和约束。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复杂业务产品化：将业务规则整理成流程、原型和方案文档，推动从需求到可交付产品的完整闭环。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跨团队推进与交付：在客户、业务、研发、厂商之间推进共识，具备投标、合同和项目协作经验。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AI 协作实践：使用 Codex、WorkBuddy 等 AI 工具完成需求判断、产品设计与上线部署。</w:t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a95767"/>
          <w:sz w:val="18"/>
          <w:szCs w:val="18"/>
        </w:rPr>
        <w:t xml:space="preserve">工作经历</w:t>
      </w:r>
    </w:p>
    <w:p>
      <w:pPr>
        <w:spacing w:after="0" w:before="40"/>
      </w:pPr>
      <w:r>
        <w:rPr>
          <w:rFonts w:ascii="Inter" w:cs="Inter" w:eastAsia="Inter" w:hAnsi="Inter"/>
          <w:b/>
          <w:bCs/>
          <w:color w:val="3a3733"/>
          <w:sz w:val="20"/>
          <w:szCs w:val="20"/>
        </w:rPr>
        <w:t xml:space="preserve">商务</w:t>
      </w:r>
    </w:p>
    <w:p>
      <w:pPr>
        <w:spacing w:after="0" w:before="0"/>
      </w:pPr>
      <w:r>
        <w:rPr>
          <w:rFonts w:ascii="Inter" w:cs="Inter" w:eastAsia="Inter" w:hAnsi="Inter"/>
          <w:color w:val="77736b"/>
          <w:sz w:val="18"/>
          <w:szCs w:val="18"/>
        </w:rPr>
        <w:t xml:space="preserve">北京国科数安（铜牛信息）— 网络安全 / 政务集成  |  2025.02 – 至今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参与约 680 万元市级政务集成项目，亲自对接 73 个终端客户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参与阿里云平头哥国产算力服务器集成及北京市科委科研课题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负责招投标、合同、采购和跨方项目协作</w:t>
      </w:r>
    </w:p>
    <w:p>
      <w:pPr>
        <w:spacing w:after="0" w:before="40"/>
      </w:pPr>
      <w:r>
        <w:rPr>
          <w:rFonts w:ascii="Inter" w:cs="Inter" w:eastAsia="Inter" w:hAnsi="Inter"/>
          <w:b/>
          <w:bCs/>
          <w:color w:val="3a3733"/>
          <w:sz w:val="20"/>
          <w:szCs w:val="20"/>
        </w:rPr>
        <w:t xml:space="preserve">产品设计师</w:t>
      </w:r>
    </w:p>
    <w:p>
      <w:pPr>
        <w:spacing w:after="0" w:before="0"/>
      </w:pPr>
      <w:r>
        <w:rPr>
          <w:rFonts w:ascii="Inter" w:cs="Inter" w:eastAsia="Inter" w:hAnsi="Inter"/>
          <w:color w:val="77736b"/>
          <w:sz w:val="18"/>
          <w:szCs w:val="18"/>
        </w:rPr>
        <w:t xml:space="preserve">昆仑数智（中石油旗下央企）  |  2019.10 – 2021.03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主导综合办公管理平台 1.0、石油办公 APP 等产品设计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完成从集团任务到需求调研、原型设计、厂商质量验证、试点培训到集团汇报的完整闭环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2020 年两获集团感谢信（防疫技术支持 + 平台上线）</w:t>
      </w:r>
    </w:p>
    <w:p>
      <w:pPr>
        <w:spacing w:after="0" w:before="40"/>
      </w:pPr>
      <w:r>
        <w:rPr>
          <w:rFonts w:ascii="Inter" w:cs="Inter" w:eastAsia="Inter" w:hAnsi="Inter"/>
          <w:b/>
          <w:bCs/>
          <w:color w:val="3a3733"/>
          <w:sz w:val="20"/>
          <w:szCs w:val="20"/>
        </w:rPr>
        <w:t xml:space="preserve">资深设计经理</w:t>
      </w:r>
    </w:p>
    <w:p>
      <w:pPr>
        <w:spacing w:after="0" w:before="0"/>
      </w:pPr>
      <w:r>
        <w:rPr>
          <w:rFonts w:ascii="Inter" w:cs="Inter" w:eastAsia="Inter" w:hAnsi="Inter"/>
          <w:color w:val="77736b"/>
          <w:sz w:val="18"/>
          <w:szCs w:val="18"/>
        </w:rPr>
        <w:t xml:space="preserve">销售易 — CRM / SaaS  |  2015.11 – 2019.03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三年多主笔 150 余项产品设计，覆盖商机流程、权限审批、BI 1.0、电销平台等复杂模块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承担从 0 到 1 的复杂产品设计与团队方案把控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获 2015 年度最佳新人奖、2016 年度能量之星</w:t>
      </w:r>
    </w:p>
    <w:p>
      <w:pPr>
        <w:spacing w:after="0" w:before="40"/>
      </w:pPr>
      <w:r>
        <w:rPr>
          <w:rFonts w:ascii="Inter" w:cs="Inter" w:eastAsia="Inter" w:hAnsi="Inter"/>
          <w:b/>
          <w:bCs/>
          <w:color w:val="3a3733"/>
          <w:sz w:val="20"/>
          <w:szCs w:val="20"/>
        </w:rPr>
        <w:t xml:space="preserve">高级交互设计师</w:t>
      </w:r>
    </w:p>
    <w:p>
      <w:pPr>
        <w:spacing w:after="0" w:before="0"/>
      </w:pPr>
      <w:r>
        <w:rPr>
          <w:rFonts w:ascii="Inter" w:cs="Inter" w:eastAsia="Inter" w:hAnsi="Inter"/>
          <w:color w:val="77736b"/>
          <w:sz w:val="18"/>
          <w:szCs w:val="18"/>
        </w:rPr>
        <w:t xml:space="preserve">和创科技 / 红圈  |  2021.03 – 2023.04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负责 CRM 及工程领域产品迭代，建立交互规范和设计标准化流程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深入客户现场进行实施激活拜访和研讨</w:t>
      </w:r>
    </w:p>
    <w:p>
      <w:pPr>
        <w:spacing w:after="0" w:before="40"/>
      </w:pPr>
      <w:r>
        <w:rPr>
          <w:rFonts w:ascii="Inter" w:cs="Inter" w:eastAsia="Inter" w:hAnsi="Inter"/>
          <w:b/>
          <w:bCs/>
          <w:color w:val="3a3733"/>
          <w:sz w:val="20"/>
          <w:szCs w:val="20"/>
        </w:rPr>
        <w:t xml:space="preserve">从测试到交互设计</w:t>
      </w:r>
    </w:p>
    <w:p>
      <w:pPr>
        <w:spacing w:after="0" w:before="0"/>
      </w:pPr>
      <w:r>
        <w:rPr>
          <w:rFonts w:ascii="Inter" w:cs="Inter" w:eastAsia="Inter" w:hAnsi="Inter"/>
          <w:color w:val="77736b"/>
          <w:sz w:val="18"/>
          <w:szCs w:val="18"/>
        </w:rPr>
        <w:t xml:space="preserve">飞图 / 中国数码 / 悠易互通 / 安世亚太  |  2006 – 2015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7 年从软件测试逐步成长为交互设计师，经历消费互联网、广告平台与企业服务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积累用户访谈、可用性研究、竞品分析、眼动测试等研究能力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在安世亚太以原型直接支持客户签约</w:t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a95767"/>
          <w:sz w:val="18"/>
          <w:szCs w:val="18"/>
        </w:rPr>
        <w:t xml:space="preserve">AI 项目实践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职业靶心校准器（已上线）：使用 AI 辅助完成需求判断 → 规则设计 → 原型实现 → 公开部署的全流程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文档渡口（已上线）：浏览器本地 MD ↔ Word 双向转换工具，不上传云端</w:t>
      </w:r>
    </w:p>
    <w:p>
      <w:pPr>
        <w:spacing w:after="60" w:before="80"/>
      </w:pPr>
      <w:r>
        <w:rPr>
          <w:rFonts w:ascii="Inter" w:cs="Inter" w:eastAsia="Inter" w:hAnsi="Inter"/>
          <w:b/>
          <w:bCs/>
          <w:color w:val="a95767"/>
          <w:sz w:val="18"/>
          <w:szCs w:val="18"/>
        </w:rPr>
        <w:t xml:space="preserve">教育 &amp; 证书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北京服装学院  自动化专业  本科（2006 年毕业）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CISP-AISS（人工智能安全认证）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中科院心理所心理咨询师证书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3a3733"/>
          <w:sz w:val="18"/>
          <w:szCs w:val="18"/>
        </w:rPr>
        <w:t xml:space="preserve">— 北京大学儿童青少年心理咨询长程培训结业证书</w:t>
      </w:r>
    </w:p>
    <w:p>
      <w:pPr>
        <w:spacing w:after="0" w:before="80"/>
      </w:pPr>
      <w:r>
        <w:rPr>
          <w:rFonts w:ascii="Inter" w:cs="Inter" w:eastAsia="Inter" w:hAnsi="Inter"/>
          <w:color w:val="77736b"/>
          <w:sz w:val="17"/>
          <w:szCs w:val="17"/>
        </w:rPr>
        <w:t xml:space="preserve">Axure  ·  Sketch  ·  Figma  ·  Codex  ·  WorkBuddy  ·  原型设计  ·  需求分析  ·  可用性测试  ·  项目管理</w:t>
      </w:r>
    </w:p>
    <w:p>
      <w:pPr>
        <w:spacing w:after="0" w:before="40"/>
      </w:pPr>
      <w:r>
        <w:rPr>
          <w:rFonts w:ascii="PingFang SC" w:cs="PingFang SC" w:eastAsia="PingFang SC" w:hAnsi="PingFang SC"/>
          <w:color w:val="77736b"/>
          <w:sz w:val="17"/>
          <w:szCs w:val="17"/>
        </w:rPr>
        <w:t xml:space="preserve">英语 CET-4，可熟练阅读技术文档和产品资料</w:t>
      </w:r>
    </w:p>
    <w:sectPr>
      <w:pgSz w:w="11906" w:h="16838" w:orient="portrait"/>
      <w:pgMar w:top="68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3a3733"/>
        <w:sz w:val="18"/>
        <w:szCs w:val="18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大想 — 简历</dc:title>
  <dc:creator>Un-named</dc:creator>
  <cp:lastModifiedBy>Un-named</cp:lastModifiedBy>
  <cp:revision>1</cp:revision>
  <dcterms:created xsi:type="dcterms:W3CDTF">2026-07-31T14:33:46.710Z</dcterms:created>
  <dcterms:modified xsi:type="dcterms:W3CDTF">2026-07-31T14:33:46.711Z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