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62F" w14:textId="68A71CDB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12C6ECC" w14:textId="6E0AE5C8" w:rsidR="004E5714" w:rsidRPr="004E5714" w:rsidRDefault="004E5714" w:rsidP="004E5714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284D494D" w14:textId="1C73BBCE" w:rsidR="004E5714" w:rsidRPr="004E5714" w:rsidRDefault="004E5714" w:rsidP="004E5714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3801E870" w14:textId="3EFF0744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3C3EE5E2" w14:textId="58C68D99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405D6BB" w14:textId="543314E0" w:rsidR="004E5714" w:rsidRPr="004E5714" w:rsidRDefault="004E5714" w:rsidP="004E5714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7F0BB6A5" w14:textId="77777777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F6ADBA9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4179EF2F" w14:textId="46B4BD9A" w:rsidR="004E5714" w:rsidRPr="004E5714" w:rsidRDefault="004E5714" w:rsidP="004E5714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7DD9C399" w14:textId="2D9BD0AD" w:rsidR="004E5714" w:rsidRPr="00807701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4E50D1" w:rsidRPr="0080770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8</w:t>
      </w:r>
    </w:p>
    <w:p w14:paraId="2631C982" w14:textId="40E62511" w:rsidR="004E5714" w:rsidRPr="004E5714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«Программная инженерия»</w:t>
      </w:r>
    </w:p>
    <w:p w14:paraId="5F0C3CB1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381428A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40E2AC15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2F07686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6DFFC4CC" w14:textId="67195F9E" w:rsidR="004E5714" w:rsidRP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32/2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AE6C44D" w14:textId="28274CB2" w:rsidR="004E5714" w:rsidRDefault="0066078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Тополян Алина</w:t>
      </w:r>
    </w:p>
    <w:p w14:paraId="59DDA3E3" w14:textId="2131A1EB" w:rsid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E54A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Проверил: </w:t>
      </w:r>
      <w:r w:rsidR="00660784" w:rsidRPr="00BE54A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доц.каф</w:t>
      </w:r>
      <w:r w:rsidR="00052141" w:rsidRPr="00BE54A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едры </w:t>
      </w:r>
      <w:r w:rsidR="00660784" w:rsidRPr="00BE54A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ИТ</w:t>
      </w:r>
    </w:p>
    <w:p w14:paraId="5F90B7A2" w14:textId="7C177064" w:rsidR="004E5714" w:rsidRPr="004E5714" w:rsidRDefault="004E5714" w:rsidP="004E5714">
      <w:pPr>
        <w:spacing w:after="5" w:line="371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Полетайкин </w:t>
      </w:r>
      <w:r w:rsidR="0003479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А.Н.</w:t>
      </w:r>
    </w:p>
    <w:p w14:paraId="4DE1BD2F" w14:textId="76485B2B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EEA24BF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3AFA1E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2D8DEC8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A244D04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8238D29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D9751D9" w14:textId="77777777" w:rsid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7E5A98B1" w14:textId="3B045090" w:rsidR="004E5714" w:rsidRPr="004E50D1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  <w:r w:rsidR="004E50D1"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</w:p>
    <w:p w14:paraId="721EDB8F" w14:textId="77777777" w:rsidR="004E50D1" w:rsidRPr="004E50D1" w:rsidRDefault="004E50D1" w:rsidP="004E50D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bookmarkStart w:id="0" w:name="_Toc93106"/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 xml:space="preserve">Лабораторная работа 8 </w:t>
      </w:r>
      <w:bookmarkEnd w:id="0"/>
    </w:p>
    <w:p w14:paraId="24DA034C" w14:textId="77777777" w:rsidR="004E50D1" w:rsidRPr="004E50D1" w:rsidRDefault="004E50D1" w:rsidP="004E50D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ABD484F" w14:textId="77777777" w:rsidR="004E50D1" w:rsidRPr="004E50D1" w:rsidRDefault="004E50D1" w:rsidP="004E50D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Тема: управление рисками ПС. </w:t>
      </w:r>
    </w:p>
    <w:p w14:paraId="2A8BE667" w14:textId="77777777" w:rsidR="004E50D1" w:rsidRPr="004E50D1" w:rsidRDefault="004E50D1" w:rsidP="004E50D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Цель: освоение методики идентификации, анализа и картографированя рисковых факторов на стадиях жизненного цикла ПС, выработка необходимых превентивных мероприятий для нормализации рискового фона ПС. </w:t>
      </w:r>
    </w:p>
    <w:p w14:paraId="5412BFE1" w14:textId="77777777" w:rsidR="004E50D1" w:rsidRPr="004E50D1" w:rsidRDefault="004E50D1" w:rsidP="004E50D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bookmarkStart w:id="1" w:name="_Toc93107"/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Задание </w:t>
      </w:r>
      <w:bookmarkEnd w:id="1"/>
    </w:p>
    <w:p w14:paraId="6E57F8FF" w14:textId="77777777" w:rsidR="004E50D1" w:rsidRPr="004E50D1" w:rsidRDefault="004E50D1" w:rsidP="004E50D1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Идентифицировать риски проекта в категориях разработки, внедрения и применения ПС. В качестве рисков разработки использовать факторы эффективности функционирования ПС, выявленные при выполнении </w:t>
      </w: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лабораторной работы 6</w:t>
      </w: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. Риски разработки также следует искать среди задач со значительными временны́ми характеристиками (трудоемкость, время оценивания, сроки). В качестве рисков внедрения и применения использовать факторы соответственно развертывания и эксплуатации ПС, выявленные при выполнении </w:t>
      </w: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лабораторной работы 7</w:t>
      </w: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. </w:t>
      </w:r>
    </w:p>
    <w:p w14:paraId="3FF83BCF" w14:textId="77777777" w:rsidR="004E50D1" w:rsidRPr="004E50D1" w:rsidRDefault="004E50D1" w:rsidP="004E50D1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Провести оценивание рисков, используя следующие две ранговые шкалы: 1) вероятности реализации риска и 2) существенности последствий риска. </w:t>
      </w:r>
    </w:p>
    <w:p w14:paraId="311B40B4" w14:textId="77777777" w:rsidR="004E50D1" w:rsidRPr="004E50D1" w:rsidRDefault="004E50D1" w:rsidP="004E50D1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Заполнить карту рисков, используя полученные результаты их идентификации и оценивания. Провести ранжирование рисков. </w:t>
      </w:r>
    </w:p>
    <w:p w14:paraId="7D8DFE52" w14:textId="77777777" w:rsidR="004E50D1" w:rsidRPr="004E50D1" w:rsidRDefault="004E50D1" w:rsidP="004E50D1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0D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На основе полученных данных составить перечень мероприятий для нормализации рискового фона ПС. </w:t>
      </w:r>
    </w:p>
    <w:p w14:paraId="696A8B0D" w14:textId="77A9FE02" w:rsidR="00B54FBE" w:rsidRPr="00B54FBE" w:rsidRDefault="00B54FBE" w:rsidP="00B54F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4FBE">
        <w:rPr>
          <w:rFonts w:ascii="Times New Roman" w:hAnsi="Times New Roman" w:cs="Times New Roman"/>
          <w:sz w:val="28"/>
          <w:szCs w:val="28"/>
        </w:rPr>
        <w:t>Индивидуальная тема:</w:t>
      </w:r>
      <w:r w:rsidRPr="00B54F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50D1">
        <w:rPr>
          <w:rFonts w:ascii="Times New Roman" w:hAnsi="Times New Roman" w:cs="Times New Roman"/>
          <w:sz w:val="28"/>
          <w:szCs w:val="28"/>
        </w:rPr>
        <w:t>обучающая программная система по программированию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2F724E" w14:textId="3A7E8010" w:rsidR="00C26E3E" w:rsidRPr="00851563" w:rsidRDefault="004125CB" w:rsidP="0085156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125C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C26E3E">
        <w:rPr>
          <w:rFonts w:ascii="Times New Roman" w:hAnsi="Times New Roman" w:cs="Times New Roman"/>
          <w:sz w:val="28"/>
          <w:szCs w:val="28"/>
        </w:rPr>
        <w:br w:type="page"/>
      </w:r>
    </w:p>
    <w:p w14:paraId="6ED9B8C7" w14:textId="26E9D8FE" w:rsidR="00813398" w:rsidRPr="00813398" w:rsidRDefault="00813398" w:rsidP="00813398">
      <w:pPr>
        <w:pStyle w:val="2"/>
        <w:numPr>
          <w:ilvl w:val="0"/>
          <w:numId w:val="17"/>
        </w:numPr>
        <w:spacing w:before="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Классификация рисков</w:t>
      </w:r>
    </w:p>
    <w:p w14:paraId="602B3855" w14:textId="77777777" w:rsidR="00813398" w:rsidRPr="00813398" w:rsidRDefault="00813398" w:rsidP="00813398"/>
    <w:p w14:paraId="08CD65CE" w14:textId="5C27BBCF" w:rsidR="00813398" w:rsidRP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13398">
        <w:rPr>
          <w:rFonts w:ascii="Times New Roman" w:hAnsi="Times New Roman" w:cs="Times New Roman"/>
          <w:sz w:val="28"/>
          <w:szCs w:val="28"/>
        </w:rPr>
        <w:t>иски проектируемой ИС (CyberQuiz) разделены на три категории: риски разработки (категория «Р»), риски внедрения — системные риски (категория «С») и риски применения (категория «П»). Для каждой категории выявлено по 3–5 наиболее очевидных рисков, природа которых обусловлена особенностями разработки, развертывания и эксплуатации обучающей системы.</w:t>
      </w:r>
    </w:p>
    <w:p w14:paraId="4AC743E9" w14:textId="103A23E1" w:rsid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3398">
        <w:rPr>
          <w:rFonts w:ascii="Times New Roman" w:hAnsi="Times New Roman" w:cs="Times New Roman"/>
          <w:sz w:val="28"/>
          <w:szCs w:val="28"/>
        </w:rPr>
        <w:t>В таблице 1 представлена классификация рисков с примерами, адаптированными для проектируемой ПС.</w:t>
      </w:r>
    </w:p>
    <w:p w14:paraId="32F46052" w14:textId="77777777" w:rsidR="00813398" w:rsidRP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98524B3" w14:textId="3DF58D4A" w:rsid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3398">
        <w:rPr>
          <w:rFonts w:ascii="Times New Roman" w:hAnsi="Times New Roman" w:cs="Times New Roman"/>
          <w:sz w:val="28"/>
          <w:szCs w:val="28"/>
        </w:rPr>
        <w:t>Таблица 1. Классификация рисков для решения поставленной задачи, категории рисков и примеры рисков по категориям</w:t>
      </w:r>
    </w:p>
    <w:p w14:paraId="0D81E6E9" w14:textId="77777777" w:rsidR="00813398" w:rsidRP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0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592"/>
        <w:gridCol w:w="3072"/>
        <w:gridCol w:w="3247"/>
      </w:tblGrid>
      <w:tr w:rsidR="00813398" w:rsidRPr="00813398" w14:paraId="40D61D52" w14:textId="77777777" w:rsidTr="00813398">
        <w:trPr>
          <w:trHeight w:val="20"/>
          <w:tblHeader/>
        </w:trPr>
        <w:tc>
          <w:tcPr>
            <w:tcW w:w="18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DC5CF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Класс риска</w:t>
            </w:r>
          </w:p>
        </w:tc>
        <w:tc>
          <w:tcPr>
            <w:tcW w:w="15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8DC9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Подкласс рисков</w:t>
            </w:r>
          </w:p>
        </w:tc>
        <w:tc>
          <w:tcPr>
            <w:tcW w:w="16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E2DF7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Примеры рисков с указанием шифра</w:t>
            </w:r>
          </w:p>
        </w:tc>
      </w:tr>
      <w:tr w:rsidR="00813398" w:rsidRPr="00813398" w14:paraId="50B0168A" w14:textId="77777777" w:rsidTr="00813398">
        <w:trPr>
          <w:trHeight w:val="20"/>
        </w:trPr>
        <w:tc>
          <w:tcPr>
            <w:tcW w:w="18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F9C4B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Риски разработки ИС для обеспечения успешности функционирования объекта (категория «Р»)</w:t>
            </w:r>
          </w:p>
        </w:tc>
        <w:tc>
          <w:tcPr>
            <w:tcW w:w="15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BCA5A" w14:textId="6FCC6D35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3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EC81E" w14:textId="0307B82F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– превышение времени выполнения сложных SQL-запросов (JOIN с SRS-метаданными) при масштабировании базы данных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br/>
              <w:t>Р-2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некорректная реализация алгоритма интервального повторения (SRS)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br/>
              <w:t>Р-3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превышение времени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холодного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запуска мобильного приложения на устройствах среднего класса</w:t>
            </w:r>
          </w:p>
        </w:tc>
      </w:tr>
      <w:tr w:rsidR="00813398" w:rsidRPr="00813398" w14:paraId="0DDE64C9" w14:textId="77777777" w:rsidTr="00813398">
        <w:trPr>
          <w:trHeight w:val="20"/>
        </w:trPr>
        <w:tc>
          <w:tcPr>
            <w:tcW w:w="1812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D9EDA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Риски внедрения ИС и её применения для управления объектом (выработки и применения управленческих решений по приведению объекта в заданное состояние)</w:t>
            </w:r>
          </w:p>
        </w:tc>
        <w:tc>
          <w:tcPr>
            <w:tcW w:w="15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3C832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Риски нарушения функционала реализации разработанных решений – системные риски (категория «С»)</w:t>
            </w:r>
          </w:p>
        </w:tc>
        <w:tc>
          <w:tcPr>
            <w:tcW w:w="163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3E613" w14:textId="63D6C88F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С-1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недоступность сервера из-за сбоев в работе VPS или сетевой инфраструктуры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br/>
              <w:t>С-2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потеря или утечка пользовательских данных из-за отсутствия резервного копирования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br/>
              <w:t>С-3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 xml:space="preserve">несовместимость версий ПО при развертывании (PostgreSQL,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Django)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br/>
              <w:t>С-4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нарушение синхронизации данных между клиентом и сервером при нестабильном интернет-соединении</w:t>
            </w:r>
          </w:p>
        </w:tc>
      </w:tr>
      <w:tr w:rsidR="00813398" w:rsidRPr="00813398" w14:paraId="19C8444E" w14:textId="77777777" w:rsidTr="00813398">
        <w:trPr>
          <w:trHeight w:val="20"/>
        </w:trPr>
        <w:tc>
          <w:tcPr>
            <w:tcW w:w="1812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D2C7E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09D77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Риски применения на объекте выработанных в нормальных условиях управленческих решений (категория «П»)</w:t>
            </w:r>
          </w:p>
        </w:tc>
        <w:tc>
          <w:tcPr>
            <w:tcW w:w="163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5A0D8" w14:textId="77777777" w:rsidR="00813398" w:rsidRPr="00813398" w:rsidRDefault="00813398" w:rsidP="00813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П-1 – низкая вовлеченность студентов из-за отсутствия геймификации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br/>
              <w:t>П-2 – несоответствие обучающего контента актуальным версиям языков программирования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br/>
              <w:t>П-3 – отказ студентов от использования ПС из-за отсутствия офлайн-режима</w:t>
            </w:r>
            <w:r w:rsidRPr="00813398">
              <w:rPr>
                <w:rFonts w:ascii="Times New Roman" w:hAnsi="Times New Roman" w:cs="Times New Roman"/>
                <w:sz w:val="24"/>
                <w:szCs w:val="24"/>
              </w:rPr>
              <w:br/>
              <w:t>П-4 – неправильная интерпретация статистики прогресса преподавателем</w:t>
            </w:r>
          </w:p>
        </w:tc>
      </w:tr>
    </w:tbl>
    <w:p w14:paraId="105E6B96" w14:textId="77777777" w:rsid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F122E7" w14:textId="11521FA1" w:rsidR="00813398" w:rsidRP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3398">
        <w:rPr>
          <w:rFonts w:ascii="Times New Roman" w:hAnsi="Times New Roman" w:cs="Times New Roman"/>
          <w:sz w:val="28"/>
          <w:szCs w:val="28"/>
        </w:rPr>
        <w:t>Наиболее критичными здесь являются риски, связанные с недоступностью сервера и потерей данных, так как они делают невозможным сам процесс обучения.</w:t>
      </w:r>
    </w:p>
    <w:p w14:paraId="67D4C518" w14:textId="26232466" w:rsidR="00813398" w:rsidRP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3398">
        <w:rPr>
          <w:rFonts w:ascii="Times New Roman" w:hAnsi="Times New Roman" w:cs="Times New Roman"/>
          <w:sz w:val="28"/>
          <w:szCs w:val="28"/>
        </w:rPr>
        <w:t xml:space="preserve">Описание выявленных рисков и их возможных последствий сведено в таблицу </w:t>
      </w:r>
      <w:r w:rsidR="00B44B4C">
        <w:rPr>
          <w:rFonts w:ascii="Times New Roman" w:hAnsi="Times New Roman" w:cs="Times New Roman"/>
          <w:sz w:val="28"/>
          <w:szCs w:val="28"/>
        </w:rPr>
        <w:t>2</w:t>
      </w:r>
      <w:r w:rsidRPr="00813398">
        <w:rPr>
          <w:rFonts w:ascii="Times New Roman" w:hAnsi="Times New Roman" w:cs="Times New Roman"/>
          <w:sz w:val="28"/>
          <w:szCs w:val="28"/>
        </w:rPr>
        <w:t>.</w:t>
      </w:r>
    </w:p>
    <w:p w14:paraId="689A0701" w14:textId="1C31DF44" w:rsidR="00813398" w:rsidRPr="00813398" w:rsidRDefault="00813398" w:rsidP="008133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339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44B4C">
        <w:rPr>
          <w:rFonts w:ascii="Times New Roman" w:hAnsi="Times New Roman" w:cs="Times New Roman"/>
          <w:sz w:val="28"/>
          <w:szCs w:val="28"/>
        </w:rPr>
        <w:t>2</w:t>
      </w:r>
      <w:r w:rsidRPr="00813398">
        <w:rPr>
          <w:rFonts w:ascii="Times New Roman" w:hAnsi="Times New Roman" w:cs="Times New Roman"/>
          <w:sz w:val="28"/>
          <w:szCs w:val="28"/>
        </w:rPr>
        <w:t>. Риски и последствия рисков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4235"/>
        <w:gridCol w:w="4789"/>
      </w:tblGrid>
      <w:tr w:rsidR="00813398" w:rsidRPr="00813398" w14:paraId="4FC9525D" w14:textId="77777777" w:rsidTr="00B12EDD">
        <w:trPr>
          <w:tblHeader/>
        </w:trPr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90AB" w14:textId="4DAA6C4F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F21F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A6ECB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Последствия риска</w:t>
            </w:r>
          </w:p>
        </w:tc>
      </w:tr>
      <w:tr w:rsidR="00813398" w:rsidRPr="00813398" w14:paraId="6AA91E46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993EC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Р-1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CB247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Превышение времени выполнения сложных запросов к БД при масштабировании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03D37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«Подвисание» интерфейса, тайм-ауты при загрузке вопросов, негативное восприятие производительности ПС пользователем</w:t>
            </w:r>
          </w:p>
        </w:tc>
      </w:tr>
      <w:tr w:rsidR="00813398" w:rsidRPr="00813398" w14:paraId="1132E31D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6594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Р-2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CC29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Некорректная реализация алгоритма интервального повторения (SRS)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92239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Нарушение педагогического эффекта: вопросы показываются слишком часто или слишком редко, снижение эффективности обучения</w:t>
            </w:r>
          </w:p>
        </w:tc>
      </w:tr>
      <w:tr w:rsidR="00813398" w:rsidRPr="00813398" w14:paraId="72D30F44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F937E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Р-3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3F4F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Превышение времени холодного запуска мобильного приложения на устройствах среднего класса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BA12D" w14:textId="15694E56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Раздражение пользователя при первом открытии (фактическое время до 2642 мс при норме ≤2000 мс), риск отказа от использования</w:t>
            </w:r>
            <w:r w:rsidR="002A7EAF">
              <w:rPr>
                <w:rFonts w:ascii="Times New Roman" w:hAnsi="Times New Roman" w:cs="Times New Roman"/>
                <w:sz w:val="24"/>
                <w:szCs w:val="24"/>
              </w:rPr>
              <w:t>, уменьшение конверсии</w:t>
            </w:r>
          </w:p>
        </w:tc>
      </w:tr>
      <w:tr w:rsidR="00813398" w:rsidRPr="00813398" w14:paraId="6CD2DE9F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8E54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С-1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9F247" w14:textId="12B957CB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Недоступность сервера из-за сбоев или сетевой инфраструктуры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04564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Полная остановка процесса обучения (невозможность авторизации, загрузки квизов, сохранения прогресса), потеря доверия к ПС</w:t>
            </w:r>
          </w:p>
        </w:tc>
      </w:tr>
      <w:tr w:rsidR="00813398" w:rsidRPr="00813398" w14:paraId="62C84D9B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37D09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С-2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A51A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Потеря или утечка пользовательских данных из-за отсутствия резервного копирования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AA066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Нарушение законодательства о персональных данных, невозможность восстановить прогресс студентов, репутационные потери школы</w:t>
            </w:r>
          </w:p>
        </w:tc>
      </w:tr>
      <w:tr w:rsidR="00813398" w:rsidRPr="00813398" w14:paraId="53B55C6C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62A5F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С-3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44A0A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Несовместимость версий ПО при развертывании (PostgreSQL, Django)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93F11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Срыв сроков внедрения, дополнительные трудозатраты администратора на поиск и устранение конфликтов зависимостей</w:t>
            </w:r>
          </w:p>
        </w:tc>
      </w:tr>
      <w:tr w:rsidR="00813398" w:rsidRPr="00813398" w14:paraId="258DCBAF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76EC7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С-4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B671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Нарушение синхронизации данных между клиентом и сервером при нестабильном интернет-соединении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0C121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Некорректное обновление прогресса (потеря результатов квиза), расхождение данных между клиентом и сервером</w:t>
            </w:r>
          </w:p>
        </w:tc>
      </w:tr>
      <w:tr w:rsidR="00813398" w:rsidRPr="00813398" w14:paraId="33F56D3D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BB0FF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П-1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F7DB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Низкая вовлеченность студентов из-за отсутствия геймификации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E88DD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Низкая частота использования ПС, незаполненная статистика, невыполнение главной цели – систематического обучения</w:t>
            </w:r>
          </w:p>
        </w:tc>
      </w:tr>
      <w:tr w:rsidR="00813398" w:rsidRPr="00813398" w14:paraId="6147E265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86AA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П-2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08DE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Несоответствие обучающего контента актуальным версиям языков программирования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BEFB7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Формирование у студента неверных знаний (устаревший синтаксис), снижение авторитета ПС и преподавателя</w:t>
            </w:r>
          </w:p>
        </w:tc>
      </w:tr>
      <w:tr w:rsidR="00813398" w:rsidRPr="00813398" w14:paraId="17184F2C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52F42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П-3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2C667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Отказ студентов от использования ПС из-за отсутствия офлайн-режима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22593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Потеря части аудитории при нестабильном или отсутствующем интернет-соединении, жалобы пользователей</w:t>
            </w:r>
          </w:p>
        </w:tc>
      </w:tr>
      <w:tr w:rsidR="00813398" w:rsidRPr="00813398" w14:paraId="6B43E72F" w14:textId="77777777" w:rsidTr="00B12EDD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20B80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П-4</w:t>
            </w:r>
          </w:p>
        </w:tc>
        <w:tc>
          <w:tcPr>
            <w:tcW w:w="21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FF009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Неправильная интерпретация статистики прогресса преподавателем</w:t>
            </w:r>
          </w:p>
        </w:tc>
        <w:tc>
          <w:tcPr>
            <w:tcW w:w="24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6E7F" w14:textId="77777777" w:rsidR="00813398" w:rsidRPr="00813398" w:rsidRDefault="00813398" w:rsidP="00B12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398">
              <w:rPr>
                <w:rFonts w:ascii="Times New Roman" w:hAnsi="Times New Roman" w:cs="Times New Roman"/>
                <w:sz w:val="24"/>
                <w:szCs w:val="24"/>
              </w:rPr>
              <w:t>Принятие неверных педагогических решений (например, искусственное ускорение или замедление программы обучения)</w:t>
            </w:r>
          </w:p>
        </w:tc>
      </w:tr>
    </w:tbl>
    <w:p w14:paraId="52AEAFE0" w14:textId="77777777" w:rsidR="00C26E3E" w:rsidRPr="00B12EDD" w:rsidRDefault="00C26E3E" w:rsidP="00B12E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2F81E" w14:textId="193890F3" w:rsidR="00851563" w:rsidRPr="00B12EDD" w:rsidRDefault="00B12EDD" w:rsidP="00B12E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EDD">
        <w:rPr>
          <w:rFonts w:ascii="Times New Roman" w:hAnsi="Times New Roman" w:cs="Times New Roman"/>
          <w:b/>
          <w:bCs/>
          <w:sz w:val="28"/>
          <w:szCs w:val="28"/>
        </w:rPr>
        <w:t>2 Качественное оценивание рисков</w:t>
      </w:r>
    </w:p>
    <w:p w14:paraId="4880BA55" w14:textId="77777777" w:rsidR="00B12EDD" w:rsidRDefault="00B12EDD" w:rsidP="00CA7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A063F" w14:textId="77777777" w:rsidR="00FD3F0C" w:rsidRPr="00FD3F0C" w:rsidRDefault="00FD3F0C" w:rsidP="00FD3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F0C">
        <w:rPr>
          <w:rFonts w:ascii="Times New Roman" w:hAnsi="Times New Roman" w:cs="Times New Roman"/>
          <w:sz w:val="28"/>
          <w:szCs w:val="28"/>
        </w:rPr>
        <w:t>Оценивание рисков проводится с использованием двух трехбалльных ранговых шкал: шкалы вероятности реализации риска и шкалы существенности последствий риска. Каждая шкала содержит три градации (1 – низкий уровень, 2 – средний уровень, 3 – высокий уровень), что позволяет наглядно ранжировать риски по степени их критичности.</w:t>
      </w:r>
    </w:p>
    <w:p w14:paraId="6CCE6A43" w14:textId="77777777" w:rsidR="00FD3F0C" w:rsidRPr="00FD3F0C" w:rsidRDefault="00FD3F0C" w:rsidP="00FD3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F0C">
        <w:rPr>
          <w:rFonts w:ascii="Times New Roman" w:hAnsi="Times New Roman" w:cs="Times New Roman"/>
          <w:sz w:val="28"/>
          <w:szCs w:val="28"/>
        </w:rPr>
        <w:lastRenderedPageBreak/>
        <w:t>Шкала вероятности реализации риска определяет, насколько велика возможность наступления рискового события в ходе жизненного цикла ПС. Диапазоны вероятности устанавливаются априорно (экспертным путем) на основе анализа характеристик проекта, данных о надежности компонентов и опыта эксплуатации аналогичных систем.</w:t>
      </w:r>
    </w:p>
    <w:p w14:paraId="45CF8234" w14:textId="77777777" w:rsidR="00FD3F0C" w:rsidRPr="00FD3F0C" w:rsidRDefault="00FD3F0C" w:rsidP="00FD3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F0C">
        <w:rPr>
          <w:rFonts w:ascii="Times New Roman" w:hAnsi="Times New Roman" w:cs="Times New Roman"/>
          <w:sz w:val="28"/>
          <w:szCs w:val="28"/>
        </w:rPr>
        <w:t>Шкала существенности последствий риска оценивает потенциальный ущерб, который может быть нанесен ПС, учебному процессу или пользователям в случае реализации риска. Каждому риску присваивается оценка от 1 (незначительные последствия) до 3 (критические последствия, вплоть до полной остановки функционирования системы).</w:t>
      </w:r>
    </w:p>
    <w:p w14:paraId="44C2D417" w14:textId="09E8F0F9" w:rsidR="00FD3F0C" w:rsidRPr="00FD3F0C" w:rsidRDefault="00FD3F0C" w:rsidP="00FD3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F0C">
        <w:rPr>
          <w:rFonts w:ascii="Times New Roman" w:hAnsi="Times New Roman" w:cs="Times New Roman"/>
          <w:sz w:val="28"/>
          <w:szCs w:val="28"/>
        </w:rPr>
        <w:t xml:space="preserve">Результаты оценивания рисков ПС «CyberQuiz» представлены в таблицах </w:t>
      </w:r>
      <w:r w:rsidR="00B44B4C">
        <w:rPr>
          <w:rFonts w:ascii="Times New Roman" w:hAnsi="Times New Roman" w:cs="Times New Roman"/>
          <w:sz w:val="28"/>
          <w:szCs w:val="28"/>
        </w:rPr>
        <w:t>3</w:t>
      </w:r>
      <w:r w:rsidRPr="00FD3F0C">
        <w:rPr>
          <w:rFonts w:ascii="Times New Roman" w:hAnsi="Times New Roman" w:cs="Times New Roman"/>
          <w:sz w:val="28"/>
          <w:szCs w:val="28"/>
        </w:rPr>
        <w:t xml:space="preserve"> и </w:t>
      </w:r>
      <w:r w:rsidR="00B44B4C">
        <w:rPr>
          <w:rFonts w:ascii="Times New Roman" w:hAnsi="Times New Roman" w:cs="Times New Roman"/>
          <w:sz w:val="28"/>
          <w:szCs w:val="28"/>
        </w:rPr>
        <w:t>4</w:t>
      </w:r>
      <w:r w:rsidRPr="00FD3F0C">
        <w:rPr>
          <w:rFonts w:ascii="Times New Roman" w:hAnsi="Times New Roman" w:cs="Times New Roman"/>
          <w:sz w:val="28"/>
          <w:szCs w:val="28"/>
        </w:rPr>
        <w:t>.</w:t>
      </w:r>
    </w:p>
    <w:p w14:paraId="014F4FF9" w14:textId="7D053EEC" w:rsidR="00FD3F0C" w:rsidRPr="00FD3F0C" w:rsidRDefault="00FD3F0C" w:rsidP="00FD3F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F0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44B4C">
        <w:rPr>
          <w:rFonts w:ascii="Times New Roman" w:hAnsi="Times New Roman" w:cs="Times New Roman"/>
          <w:sz w:val="28"/>
          <w:szCs w:val="28"/>
        </w:rPr>
        <w:t>3</w:t>
      </w:r>
      <w:r w:rsidRPr="00FD3F0C">
        <w:rPr>
          <w:rFonts w:ascii="Times New Roman" w:hAnsi="Times New Roman" w:cs="Times New Roman"/>
          <w:sz w:val="28"/>
          <w:szCs w:val="28"/>
        </w:rPr>
        <w:t>. Шкала оценивания вероятности реализации риска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3770"/>
        <w:gridCol w:w="5029"/>
      </w:tblGrid>
      <w:tr w:rsidR="00FD3F0C" w:rsidRPr="00FD3F0C" w14:paraId="586E2BC6" w14:textId="77777777" w:rsidTr="00E0257A">
        <w:trPr>
          <w:tblHeader/>
        </w:trPr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BC039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3075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Вероятность реализации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F76F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Диапазон вероятности реализации</w:t>
            </w:r>
          </w:p>
        </w:tc>
      </w:tr>
      <w:tr w:rsidR="00FD3F0C" w:rsidRPr="00FD3F0C" w14:paraId="25415DE7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22B97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Р-1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FF79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Средняя (2)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B809A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30% – 70%</w:t>
            </w:r>
          </w:p>
        </w:tc>
      </w:tr>
      <w:tr w:rsidR="00FD3F0C" w:rsidRPr="00FD3F0C" w14:paraId="56587491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C251B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Р-2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73DE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Низкая (1)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1FD8A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менее 30%</w:t>
            </w:r>
          </w:p>
        </w:tc>
      </w:tr>
      <w:tr w:rsidR="00FD3F0C" w:rsidRPr="00FD3F0C" w14:paraId="65C51AB1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CCBED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Р-3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7F021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Высокая (3)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0233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более 70%</w:t>
            </w:r>
          </w:p>
        </w:tc>
      </w:tr>
      <w:tr w:rsidR="00FD3F0C" w:rsidRPr="00FD3F0C" w14:paraId="59F7FF51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DF308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С-1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67FA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Средняя (2)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EB524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30% – 70%</w:t>
            </w:r>
          </w:p>
        </w:tc>
      </w:tr>
      <w:tr w:rsidR="00FD3F0C" w:rsidRPr="00FD3F0C" w14:paraId="219D0F9A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AD15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С-2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AC43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Низкая (1)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35192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менее 30%</w:t>
            </w:r>
          </w:p>
        </w:tc>
      </w:tr>
      <w:tr w:rsidR="00FD3F0C" w:rsidRPr="00FD3F0C" w14:paraId="6DBCD0D5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C5E50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С-3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F4F5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Низкая (1)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4494D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менее 30%</w:t>
            </w:r>
          </w:p>
        </w:tc>
      </w:tr>
      <w:tr w:rsidR="00FD3F0C" w:rsidRPr="00FD3F0C" w14:paraId="1EE720A1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46E9E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С-4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4A240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Высокая (3)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15F06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более 70%</w:t>
            </w:r>
          </w:p>
        </w:tc>
      </w:tr>
      <w:tr w:rsidR="00FD3F0C" w:rsidRPr="00FD3F0C" w14:paraId="5FD6E269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B83DA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П-1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00FC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Высокая (3)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8A5A1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более 70%</w:t>
            </w:r>
          </w:p>
        </w:tc>
      </w:tr>
      <w:tr w:rsidR="00FD3F0C" w:rsidRPr="00FD3F0C" w14:paraId="37351D5E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8B694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П-2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1CD7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Средняя (2)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2C1C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30% – 70%</w:t>
            </w:r>
          </w:p>
        </w:tc>
      </w:tr>
      <w:tr w:rsidR="00FD3F0C" w:rsidRPr="00FD3F0C" w14:paraId="33C8D250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467E8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П-3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F112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Средняя (2)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70573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30% – 70%</w:t>
            </w:r>
          </w:p>
        </w:tc>
      </w:tr>
      <w:tr w:rsidR="00FD3F0C" w:rsidRPr="00FD3F0C" w14:paraId="2A9E2AB2" w14:textId="77777777" w:rsidTr="00E0257A">
        <w:tc>
          <w:tcPr>
            <w:tcW w:w="56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9101E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П-4</w:t>
            </w:r>
          </w:p>
        </w:tc>
        <w:tc>
          <w:tcPr>
            <w:tcW w:w="19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2C8F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Низкая (1)</w:t>
            </w:r>
          </w:p>
        </w:tc>
        <w:tc>
          <w:tcPr>
            <w:tcW w:w="25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645BC" w14:textId="77777777" w:rsidR="00FD3F0C" w:rsidRPr="00FD3F0C" w:rsidRDefault="00FD3F0C" w:rsidP="00FD3F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менее 30%</w:t>
            </w:r>
          </w:p>
        </w:tc>
      </w:tr>
    </w:tbl>
    <w:p w14:paraId="19A4FD9D" w14:textId="77777777" w:rsidR="00E0257A" w:rsidRDefault="00E0257A" w:rsidP="00FD3F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8A9A3" w14:textId="7BA23A56" w:rsidR="00FD3F0C" w:rsidRPr="00FD3F0C" w:rsidRDefault="00FD3F0C" w:rsidP="00E02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F0C">
        <w:rPr>
          <w:rFonts w:ascii="Times New Roman" w:hAnsi="Times New Roman" w:cs="Times New Roman"/>
          <w:sz w:val="28"/>
          <w:szCs w:val="28"/>
        </w:rPr>
        <w:lastRenderedPageBreak/>
        <w:t>Диапазоны вероятности: низкая – менее 30%, средняя – 30-70%, высокая – более 70%.</w:t>
      </w:r>
    </w:p>
    <w:p w14:paraId="6BCA477D" w14:textId="77777777" w:rsidR="00E0257A" w:rsidRDefault="00E0257A" w:rsidP="00FD3F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F083D1" w14:textId="5769229E" w:rsidR="00FD3F0C" w:rsidRPr="00FD3F0C" w:rsidRDefault="00FD3F0C" w:rsidP="00FD3F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F0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44B4C">
        <w:rPr>
          <w:rFonts w:ascii="Times New Roman" w:hAnsi="Times New Roman" w:cs="Times New Roman"/>
          <w:sz w:val="28"/>
          <w:szCs w:val="28"/>
        </w:rPr>
        <w:t>4</w:t>
      </w:r>
      <w:r w:rsidRPr="00FD3F0C">
        <w:rPr>
          <w:rFonts w:ascii="Times New Roman" w:hAnsi="Times New Roman" w:cs="Times New Roman"/>
          <w:sz w:val="28"/>
          <w:szCs w:val="28"/>
        </w:rPr>
        <w:t>. Шкала оценивания существенности последствий риска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606"/>
        <w:gridCol w:w="6418"/>
      </w:tblGrid>
      <w:tr w:rsidR="00FD3F0C" w:rsidRPr="00FD3F0C" w14:paraId="2D66A2FA" w14:textId="77777777" w:rsidTr="00E0257A">
        <w:trPr>
          <w:tblHeader/>
        </w:trPr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DCC35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FDA95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Оценка существенности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4AFD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Существенность последствий</w:t>
            </w:r>
          </w:p>
        </w:tc>
      </w:tr>
      <w:tr w:rsidR="00FD3F0C" w:rsidRPr="00FD3F0C" w14:paraId="2092BFCC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72D35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Р-1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22AB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4E0DA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Снижение производительности при масштабировании, но не полная остановка системы.</w:t>
            </w:r>
          </w:p>
        </w:tc>
      </w:tr>
      <w:tr w:rsidR="00FD3F0C" w:rsidRPr="00FD3F0C" w14:paraId="71C5CBA7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4BC38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Р-2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57248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E0801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Нивелирует педагогический эффект, делает обучение бессмысленным и случайным.</w:t>
            </w:r>
          </w:p>
        </w:tc>
      </w:tr>
      <w:tr w:rsidR="00FD3F0C" w:rsidRPr="00FD3F0C" w14:paraId="34B9AF75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B5D6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Р-3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6A96F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EE73C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Негативное первое впечатление, но не препятствует работе после запуска.</w:t>
            </w:r>
          </w:p>
        </w:tc>
      </w:tr>
      <w:tr w:rsidR="00FD3F0C" w:rsidRPr="00FD3F0C" w14:paraId="36546C50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CD9FE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С-1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D1D9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62CE0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Делает ПС полностью недоступной, останавливает учебный процесс.</w:t>
            </w:r>
          </w:p>
        </w:tc>
      </w:tr>
      <w:tr w:rsidR="00FD3F0C" w:rsidRPr="00FD3F0C" w14:paraId="5678D7B7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BFD52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С-2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21ED6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5CEBC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Юридическая ответственность, потеря данных всех пользователей.</w:t>
            </w:r>
          </w:p>
        </w:tc>
      </w:tr>
      <w:tr w:rsidR="00FD3F0C" w:rsidRPr="00FD3F0C" w14:paraId="30663952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6404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С-3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D3CD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76478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Затягивает внедрение, требует дополнительных трудозатрат администратора.</w:t>
            </w:r>
          </w:p>
        </w:tc>
      </w:tr>
      <w:tr w:rsidR="00FD3F0C" w:rsidRPr="00FD3F0C" w14:paraId="08FA258D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BD94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С-4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2B8D9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A2DC2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Приводит к рассинхронизации прогресса и потере результатов квизов.</w:t>
            </w:r>
          </w:p>
        </w:tc>
      </w:tr>
      <w:tr w:rsidR="00FD3F0C" w:rsidRPr="00FD3F0C" w14:paraId="16C8A83F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F3CEE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П-1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64D4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6084A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Снижает частоту использования и эффективность обучения студентов.</w:t>
            </w:r>
          </w:p>
        </w:tc>
      </w:tr>
      <w:tr w:rsidR="00FD3F0C" w:rsidRPr="00FD3F0C" w14:paraId="33D7DB36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B368E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П-2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B75F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F882C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Формирует у студентов неверные знания и навыки программирования.</w:t>
            </w:r>
          </w:p>
        </w:tc>
      </w:tr>
      <w:tr w:rsidR="00FD3F0C" w:rsidRPr="00FD3F0C" w14:paraId="32B20939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172EE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П-3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0186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2082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Ограничивает аудиторию пользователей при плохом интернете.</w:t>
            </w:r>
          </w:p>
        </w:tc>
      </w:tr>
      <w:tr w:rsidR="00FD3F0C" w:rsidRPr="00FD3F0C" w14:paraId="4F7855BB" w14:textId="77777777" w:rsidTr="00E0257A">
        <w:tc>
          <w:tcPr>
            <w:tcW w:w="4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8A785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П-4</w:t>
            </w:r>
          </w:p>
        </w:tc>
        <w:tc>
          <w:tcPr>
            <w:tcW w:w="13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9507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1 (Низкая)</w:t>
            </w:r>
          </w:p>
        </w:tc>
        <w:tc>
          <w:tcPr>
            <w:tcW w:w="32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4DCD4" w14:textId="77777777" w:rsidR="00FD3F0C" w:rsidRPr="00FD3F0C" w:rsidRDefault="00FD3F0C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F0C">
              <w:rPr>
                <w:rFonts w:ascii="Times New Roman" w:hAnsi="Times New Roman" w:cs="Times New Roman"/>
                <w:sz w:val="24"/>
                <w:szCs w:val="24"/>
              </w:rPr>
              <w:t>Не влияет на работу ПС, только на качество управленческих решений.</w:t>
            </w:r>
          </w:p>
        </w:tc>
      </w:tr>
    </w:tbl>
    <w:p w14:paraId="7E2714FA" w14:textId="77777777" w:rsidR="00B12EDD" w:rsidRDefault="00B12EDD" w:rsidP="00CA7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0F47E" w14:textId="7EFBBD88" w:rsidR="00E0257A" w:rsidRPr="00E0257A" w:rsidRDefault="00E0257A" w:rsidP="00E025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57A">
        <w:rPr>
          <w:rFonts w:ascii="Times New Roman" w:hAnsi="Times New Roman" w:cs="Times New Roman"/>
          <w:b/>
          <w:bCs/>
          <w:sz w:val="28"/>
          <w:szCs w:val="28"/>
        </w:rPr>
        <w:t>3 Построение карты рисков</w:t>
      </w:r>
    </w:p>
    <w:p w14:paraId="7C4AEF72" w14:textId="77777777" w:rsidR="00E0257A" w:rsidRDefault="00E0257A" w:rsidP="00CA7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26981" w14:textId="77777777" w:rsidR="00E0257A" w:rsidRPr="00E0257A" w:rsidRDefault="00E0257A" w:rsidP="00E02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57A">
        <w:rPr>
          <w:rFonts w:ascii="Times New Roman" w:hAnsi="Times New Roman" w:cs="Times New Roman"/>
          <w:sz w:val="28"/>
          <w:szCs w:val="28"/>
        </w:rPr>
        <w:lastRenderedPageBreak/>
        <w:t>Для визуализации результатов оценивания рисков и определения их приоритетности построена карта рисков. Процедура построения карты включает следующие шаги:</w:t>
      </w:r>
    </w:p>
    <w:p w14:paraId="71164444" w14:textId="77777777" w:rsidR="00E0257A" w:rsidRPr="00E0257A" w:rsidRDefault="00E0257A" w:rsidP="00E0257A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57A">
        <w:rPr>
          <w:rFonts w:ascii="Times New Roman" w:hAnsi="Times New Roman" w:cs="Times New Roman"/>
          <w:sz w:val="28"/>
          <w:szCs w:val="28"/>
        </w:rPr>
        <w:t>Сбор данных – для каждого риска из таблиц 13–15 фиксируются значения вероятности реализации (1–3) и оценки существенности последствий (1–3).</w:t>
      </w:r>
    </w:p>
    <w:p w14:paraId="7E45CCB3" w14:textId="77777777" w:rsidR="00E0257A" w:rsidRPr="00E0257A" w:rsidRDefault="00E0257A" w:rsidP="00E0257A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57A">
        <w:rPr>
          <w:rFonts w:ascii="Times New Roman" w:hAnsi="Times New Roman" w:cs="Times New Roman"/>
          <w:sz w:val="28"/>
          <w:szCs w:val="28"/>
        </w:rPr>
        <w:t>Соотнесение рисков – все выявленные риски заносятся в таблицу 16 с указанием соответствующих оценок.</w:t>
      </w:r>
    </w:p>
    <w:p w14:paraId="56CAF3B9" w14:textId="77777777" w:rsidR="00E0257A" w:rsidRPr="00E0257A" w:rsidRDefault="00E0257A" w:rsidP="00E0257A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57A">
        <w:rPr>
          <w:rFonts w:ascii="Times New Roman" w:hAnsi="Times New Roman" w:cs="Times New Roman"/>
          <w:sz w:val="28"/>
          <w:szCs w:val="28"/>
        </w:rPr>
        <w:t>Ранжирование – риски упорядочиваются сначала по убыванию вероятности (от 3 к 1), а затем по убыванию существенности последствий (от 3 к 1).</w:t>
      </w:r>
    </w:p>
    <w:p w14:paraId="42F4F46C" w14:textId="77777777" w:rsidR="00E0257A" w:rsidRPr="00E0257A" w:rsidRDefault="00E0257A" w:rsidP="00E0257A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57A">
        <w:rPr>
          <w:rFonts w:ascii="Times New Roman" w:hAnsi="Times New Roman" w:cs="Times New Roman"/>
          <w:sz w:val="28"/>
          <w:szCs w:val="28"/>
        </w:rPr>
        <w:t>Нанесение на карту – риски размещаются на координатной плоскости, где горизонтальная ось отображает вероятность реализации (увеличивается слева направо), а вертикальная ось – существенность последствий (увеличивается сверху вниз).</w:t>
      </w:r>
    </w:p>
    <w:p w14:paraId="4A51A282" w14:textId="77777777" w:rsidR="00E0257A" w:rsidRPr="00E0257A" w:rsidRDefault="00E0257A" w:rsidP="00E0257A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57A">
        <w:rPr>
          <w:rFonts w:ascii="Times New Roman" w:hAnsi="Times New Roman" w:cs="Times New Roman"/>
          <w:sz w:val="28"/>
          <w:szCs w:val="28"/>
        </w:rPr>
        <w:t>Выделение зон – на карте выделяются три цветовые зоны: критическая (красная), толерантности (оранжевая) и допустимая (зеленая), разделенные границей толерантности (черная жирная линия).</w:t>
      </w:r>
    </w:p>
    <w:p w14:paraId="38D435CF" w14:textId="5DA065D5" w:rsidR="00E0257A" w:rsidRDefault="00E0257A" w:rsidP="00E02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57A">
        <w:rPr>
          <w:rFonts w:ascii="Times New Roman" w:hAnsi="Times New Roman" w:cs="Times New Roman"/>
          <w:sz w:val="28"/>
          <w:szCs w:val="28"/>
        </w:rPr>
        <w:t xml:space="preserve">Результаты соотнесения рисков представлены в таблице </w:t>
      </w:r>
      <w:r w:rsidR="00B44B4C">
        <w:rPr>
          <w:rFonts w:ascii="Times New Roman" w:hAnsi="Times New Roman" w:cs="Times New Roman"/>
          <w:sz w:val="28"/>
          <w:szCs w:val="28"/>
        </w:rPr>
        <w:t>5</w:t>
      </w:r>
      <w:r w:rsidRPr="00E0257A">
        <w:rPr>
          <w:rFonts w:ascii="Times New Roman" w:hAnsi="Times New Roman" w:cs="Times New Roman"/>
          <w:sz w:val="28"/>
          <w:szCs w:val="28"/>
        </w:rPr>
        <w:t>.</w:t>
      </w:r>
    </w:p>
    <w:p w14:paraId="140A2AC5" w14:textId="77777777" w:rsidR="00E0257A" w:rsidRPr="00E0257A" w:rsidRDefault="00E0257A" w:rsidP="00E0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212535" w14:textId="27673B9F" w:rsidR="00E0257A" w:rsidRPr="00E0257A" w:rsidRDefault="00E0257A" w:rsidP="00E0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57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44B4C">
        <w:rPr>
          <w:rFonts w:ascii="Times New Roman" w:hAnsi="Times New Roman" w:cs="Times New Roman"/>
          <w:sz w:val="28"/>
          <w:szCs w:val="28"/>
        </w:rPr>
        <w:t>5</w:t>
      </w:r>
      <w:r w:rsidRPr="00E0257A">
        <w:rPr>
          <w:rFonts w:ascii="Times New Roman" w:hAnsi="Times New Roman" w:cs="Times New Roman"/>
          <w:sz w:val="28"/>
          <w:szCs w:val="28"/>
        </w:rPr>
        <w:t>. Соотнесение риска с вероятностью реализации и существенностью последствий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4353"/>
        <w:gridCol w:w="4270"/>
      </w:tblGrid>
      <w:tr w:rsidR="00E0257A" w:rsidRPr="00E0257A" w14:paraId="0EDD8967" w14:textId="77777777" w:rsidTr="00E64A99">
        <w:trPr>
          <w:tblHeader/>
        </w:trPr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D4861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EA12E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Вероятность реализации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49C9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Оценка существенности</w:t>
            </w:r>
          </w:p>
        </w:tc>
      </w:tr>
      <w:tr w:rsidR="00E0257A" w:rsidRPr="00E0257A" w14:paraId="270D2222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CDEAD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Р-3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77DC6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0D020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</w:tr>
      <w:tr w:rsidR="00E0257A" w:rsidRPr="00E0257A" w14:paraId="36E6C8A6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34945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С-4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AA84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06A9C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</w:tr>
      <w:tr w:rsidR="00E0257A" w:rsidRPr="00E0257A" w14:paraId="1435346D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6A4F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П-1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74904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90302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</w:tr>
      <w:tr w:rsidR="00E0257A" w:rsidRPr="00E0257A" w14:paraId="758A460E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90520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С-1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67A10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7EB2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</w:tr>
      <w:tr w:rsidR="00E0257A" w:rsidRPr="00E0257A" w14:paraId="699C5147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E8DA8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П-2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D4890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590AF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</w:tr>
      <w:tr w:rsidR="00E0257A" w:rsidRPr="00E0257A" w14:paraId="133586F1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70A7A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Р-1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9C390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02B99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</w:tr>
      <w:tr w:rsidR="00E64A99" w:rsidRPr="00E0257A" w14:paraId="355CA0A7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4C0A9" w14:textId="42C9FF33" w:rsidR="00E64A99" w:rsidRPr="00E0257A" w:rsidRDefault="00E64A99" w:rsidP="00E64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П-3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FCDFC" w14:textId="5A502962" w:rsidR="00E64A99" w:rsidRPr="00E0257A" w:rsidRDefault="00E64A99" w:rsidP="00E64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E3E66" w14:textId="505076FB" w:rsidR="00E64A99" w:rsidRPr="00E0257A" w:rsidRDefault="00E64A99" w:rsidP="00E64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</w:tr>
      <w:tr w:rsidR="00E0257A" w:rsidRPr="00E0257A" w14:paraId="2B4F7F04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696C8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Р-2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33838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1 (Низкая)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093B7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</w:tr>
      <w:tr w:rsidR="00E0257A" w:rsidRPr="00E0257A" w14:paraId="2D4D60C9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8463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С-2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9754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1 (Низкая)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94D0B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3 (Высокая)</w:t>
            </w:r>
          </w:p>
        </w:tc>
      </w:tr>
      <w:tr w:rsidR="00E0257A" w:rsidRPr="00E0257A" w14:paraId="0E4401F7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6C4EE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С-3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DA3FF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1 (Низкая)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936B1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2 (Средняя)</w:t>
            </w:r>
          </w:p>
        </w:tc>
      </w:tr>
      <w:tr w:rsidR="00E0257A" w:rsidRPr="00E0257A" w14:paraId="5641C0C1" w14:textId="77777777" w:rsidTr="00E64A99">
        <w:tc>
          <w:tcPr>
            <w:tcW w:w="6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80090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П-4</w:t>
            </w:r>
          </w:p>
        </w:tc>
        <w:tc>
          <w:tcPr>
            <w:tcW w:w="21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A61A4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1 (Низкая)</w:t>
            </w:r>
          </w:p>
        </w:tc>
        <w:tc>
          <w:tcPr>
            <w:tcW w:w="21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9570" w14:textId="77777777" w:rsidR="00E0257A" w:rsidRPr="00E0257A" w:rsidRDefault="00E0257A" w:rsidP="00E02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257A">
              <w:rPr>
                <w:rFonts w:ascii="Times New Roman" w:hAnsi="Times New Roman" w:cs="Times New Roman"/>
                <w:sz w:val="24"/>
                <w:szCs w:val="24"/>
              </w:rPr>
              <w:t>1 (Низкая)</w:t>
            </w:r>
          </w:p>
        </w:tc>
      </w:tr>
    </w:tbl>
    <w:p w14:paraId="27675C7D" w14:textId="77777777" w:rsidR="00E0257A" w:rsidRDefault="00E0257A" w:rsidP="00CA7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80ACE5" w14:textId="398808EF" w:rsidR="00807701" w:rsidRDefault="00807701" w:rsidP="00807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Карта рисков представлена на рисунке 1.</w:t>
      </w:r>
    </w:p>
    <w:p w14:paraId="43E6768A" w14:textId="77777777" w:rsidR="00807701" w:rsidRDefault="00807701" w:rsidP="00807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D0AC6A" w14:textId="7579CE98" w:rsidR="00807701" w:rsidRDefault="00807701" w:rsidP="008077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04225" wp14:editId="5F395530">
            <wp:extent cx="6124354" cy="5327379"/>
            <wp:effectExtent l="0" t="0" r="0" b="6985"/>
            <wp:docPr id="200456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14" cy="532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B503" w14:textId="3585F27F" w:rsidR="00807701" w:rsidRDefault="00807701" w:rsidP="008077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24C86794" w14:textId="59DCADEC" w:rsidR="00B44B4C" w:rsidRP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B4C">
        <w:rPr>
          <w:rFonts w:ascii="Times New Roman" w:hAnsi="Times New Roman" w:cs="Times New Roman"/>
          <w:b/>
          <w:bCs/>
          <w:sz w:val="28"/>
          <w:szCs w:val="28"/>
        </w:rPr>
        <w:lastRenderedPageBreak/>
        <w:t>4 Выводы</w:t>
      </w:r>
    </w:p>
    <w:p w14:paraId="3226998E" w14:textId="77777777" w:rsidR="00B44B4C" w:rsidRDefault="00B44B4C" w:rsidP="00CA7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46728B" w14:textId="77777777" w:rsidR="00B44B4C" w:rsidRP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4C">
        <w:rPr>
          <w:rFonts w:ascii="Times New Roman" w:hAnsi="Times New Roman" w:cs="Times New Roman"/>
          <w:sz w:val="28"/>
          <w:szCs w:val="28"/>
        </w:rPr>
        <w:t>ПС «CyberQuiz» (Обучающая программная система по программированию) целесообразна к применению в учебном процессе школы «Кодеми» и аналогичных образовательных учреждениях. Основной функционал системы (регистрация, авторизация, прохождение квизов, отслеживание прогресса, SRS-алгоритм) прошел комплексное тестирование (ЛР №6) и показал работоспособность. Документация и план развертывания (ЛР №7) обеспечивают возможность успешного внедрения.</w:t>
      </w:r>
    </w:p>
    <w:p w14:paraId="14A519E9" w14:textId="77777777" w:rsidR="00B44B4C" w:rsidRP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4C">
        <w:rPr>
          <w:rFonts w:ascii="Times New Roman" w:hAnsi="Times New Roman" w:cs="Times New Roman"/>
          <w:sz w:val="28"/>
          <w:szCs w:val="28"/>
        </w:rPr>
        <w:t>Однако, в ходе анализа рискового фона выявлены критические риски (категория «С» и «П») , требующие обязательного устранения или снижения до начала промышленной эксплуатации. В текущем состоянии (без реализации превентивных мероприятий) рисковый фон не может быть признан умеренным, так как существует высокая вероятность наступления событий, приводящих к полной остановке системы (С-1) или к формированию неверных знаний у студентов (П-2). При условии выполнения предлагаемых мероприятий система может быть рекомендована к внедрению.</w:t>
      </w:r>
    </w:p>
    <w:p w14:paraId="505CD61A" w14:textId="26CDCDCD" w:rsid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4C">
        <w:rPr>
          <w:rFonts w:ascii="Times New Roman" w:hAnsi="Times New Roman" w:cs="Times New Roman"/>
          <w:sz w:val="28"/>
          <w:szCs w:val="28"/>
        </w:rPr>
        <w:t>После реализации запланированных превентивных мероприятий ожидается динамика изменения карты рисков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представленная в таблице 6.</w:t>
      </w:r>
    </w:p>
    <w:p w14:paraId="17FAF6A0" w14:textId="77777777" w:rsidR="00B44B4C" w:rsidRDefault="00B44B4C" w:rsidP="00B44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D75A3" w14:textId="1825402F" w:rsidR="00B44B4C" w:rsidRPr="00B44B4C" w:rsidRDefault="00B44B4C" w:rsidP="00B44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 Динамика изменения карты рисков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972"/>
        <w:gridCol w:w="3269"/>
        <w:gridCol w:w="3865"/>
      </w:tblGrid>
      <w:tr w:rsidR="00B44B4C" w:rsidRPr="00B44B4C" w14:paraId="1746E5D9" w14:textId="77777777" w:rsidTr="00B44B4C">
        <w:trPr>
          <w:tblHeader/>
        </w:trPr>
        <w:tc>
          <w:tcPr>
            <w:tcW w:w="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E798A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9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971A9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Текущая позиция</w:t>
            </w:r>
          </w:p>
        </w:tc>
        <w:tc>
          <w:tcPr>
            <w:tcW w:w="16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21A9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Прогнозируемая позиция после мероприятий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0BE4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B44B4C" w:rsidRPr="00B44B4C" w14:paraId="6B09E98C" w14:textId="77777777" w:rsidTr="00B44B4C">
        <w:tc>
          <w:tcPr>
            <w:tcW w:w="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C7C44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С-1</w:t>
            </w:r>
          </w:p>
        </w:tc>
        <w:tc>
          <w:tcPr>
            <w:tcW w:w="9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0CA7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Красная зона (2,3)</w:t>
            </w:r>
          </w:p>
        </w:tc>
        <w:tc>
          <w:tcPr>
            <w:tcW w:w="16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A353E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Оранжевая/Зеленая зона (1,2)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94572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Мониторинг и план действий снизят вероятность, резервное копирование уменьшит тяжесть последствий</w:t>
            </w:r>
          </w:p>
        </w:tc>
      </w:tr>
      <w:tr w:rsidR="00B44B4C" w:rsidRPr="00B44B4C" w14:paraId="3B85769F" w14:textId="77777777" w:rsidTr="00B44B4C">
        <w:tc>
          <w:tcPr>
            <w:tcW w:w="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19678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П-2</w:t>
            </w:r>
          </w:p>
        </w:tc>
        <w:tc>
          <w:tcPr>
            <w:tcW w:w="9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6681D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Красная зона (2,3)</w:t>
            </w:r>
          </w:p>
        </w:tc>
        <w:tc>
          <w:tcPr>
            <w:tcW w:w="16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4F761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Оранжевая зона (2,2)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30BB8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Регулярный аудит снизит вероятность устаревания контента, но не исключит ее полностью</w:t>
            </w:r>
          </w:p>
        </w:tc>
      </w:tr>
      <w:tr w:rsidR="00B44B4C" w:rsidRPr="00B44B4C" w14:paraId="5D39525B" w14:textId="77777777" w:rsidTr="00B44B4C">
        <w:tc>
          <w:tcPr>
            <w:tcW w:w="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4975E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Р-3</w:t>
            </w:r>
          </w:p>
        </w:tc>
        <w:tc>
          <w:tcPr>
            <w:tcW w:w="9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B050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Оранжевая зона (3,2)</w:t>
            </w:r>
          </w:p>
        </w:tc>
        <w:tc>
          <w:tcPr>
            <w:tcW w:w="16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CBA0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Зеленая зона (1-2,2)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F7571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Оптимизация загрузки и экран-заставка снизят воспринимаемое время запуска</w:t>
            </w:r>
          </w:p>
        </w:tc>
      </w:tr>
      <w:tr w:rsidR="00B44B4C" w:rsidRPr="00B44B4C" w14:paraId="2C512971" w14:textId="77777777" w:rsidTr="00B44B4C">
        <w:tc>
          <w:tcPr>
            <w:tcW w:w="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952E2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С-4</w:t>
            </w:r>
          </w:p>
        </w:tc>
        <w:tc>
          <w:tcPr>
            <w:tcW w:w="9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A28A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Оранжевая зона (3,2)</w:t>
            </w:r>
          </w:p>
        </w:tc>
        <w:tc>
          <w:tcPr>
            <w:tcW w:w="16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341D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Зеленая зона (2,1)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92E47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Офлайн-режим и очередь запросов кардинально снизят риск потери прогресса</w:t>
            </w:r>
          </w:p>
        </w:tc>
      </w:tr>
      <w:tr w:rsidR="00B44B4C" w:rsidRPr="00B44B4C" w14:paraId="4A3C2EB4" w14:textId="77777777" w:rsidTr="00B44B4C">
        <w:tc>
          <w:tcPr>
            <w:tcW w:w="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FB11D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П-1</w:t>
            </w:r>
          </w:p>
        </w:tc>
        <w:tc>
          <w:tcPr>
            <w:tcW w:w="9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A6FF1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Оранжевая зона (3,2)</w:t>
            </w:r>
          </w:p>
        </w:tc>
        <w:tc>
          <w:tcPr>
            <w:tcW w:w="16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3231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Зеленая зона (2,1)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339C5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Геймификация и туториал повысят вовлеченность, снизив вероятность отказа</w:t>
            </w:r>
          </w:p>
        </w:tc>
      </w:tr>
    </w:tbl>
    <w:p w14:paraId="6EFAA35B" w14:textId="77777777" w:rsid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D89E10" w14:textId="093C7254" w:rsidR="00B44B4C" w:rsidRP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4C">
        <w:rPr>
          <w:rFonts w:ascii="Times New Roman" w:hAnsi="Times New Roman" w:cs="Times New Roman"/>
          <w:sz w:val="28"/>
          <w:szCs w:val="28"/>
        </w:rPr>
        <w:t>Общий прогноз: карта рисков сместится левее и выше относительно границы толерантности. Большинство рисков перейдут из красной и оранжевой зон в зеленую и нижнюю часть оранжевой зоны. Рисковый фон станет умеренным, что соответствует приемлемому уровню для образовательной системы. При этом сохранится необходимость периодического пересмотра карты (например, при масштабировании БД или добавлении новых языков).</w:t>
      </w:r>
    </w:p>
    <w:p w14:paraId="70A4D8CD" w14:textId="77777777" w:rsidR="00B44B4C" w:rsidRP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4C">
        <w:rPr>
          <w:rFonts w:ascii="Times New Roman" w:hAnsi="Times New Roman" w:cs="Times New Roman"/>
          <w:sz w:val="28"/>
          <w:szCs w:val="28"/>
        </w:rPr>
        <w:t>Для приведения объекта компьютеризации к состоянию умеренного рискового фона (левее линии толерантности) разработаны следующие мероприятия, сгруппированные по категориям рисков.</w:t>
      </w:r>
    </w:p>
    <w:p w14:paraId="74DBF97F" w14:textId="77777777" w:rsidR="00B44B4C" w:rsidRPr="00B44B4C" w:rsidRDefault="00B44B4C" w:rsidP="00B44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1E311F" w14:textId="3CFA31C4" w:rsidR="00B44B4C" w:rsidRP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4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44B4C">
        <w:rPr>
          <w:rFonts w:ascii="Times New Roman" w:hAnsi="Times New Roman" w:cs="Times New Roman"/>
          <w:sz w:val="28"/>
          <w:szCs w:val="28"/>
        </w:rPr>
        <w:t>. Последствия рисков и мероприятия для оптимизации рискового фона объекта управления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194"/>
        <w:gridCol w:w="5830"/>
      </w:tblGrid>
      <w:tr w:rsidR="00B44B4C" w:rsidRPr="00B44B4C" w14:paraId="4B076D3E" w14:textId="77777777" w:rsidTr="00B44B4C">
        <w:trPr>
          <w:tblHeader/>
        </w:trPr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F6DD2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Шифр риска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4D8FF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Последствия риска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81F6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Мероприятия по купированию последствий риска</w:t>
            </w:r>
          </w:p>
        </w:tc>
      </w:tr>
      <w:tr w:rsidR="00B44B4C" w:rsidRPr="00B44B4C" w14:paraId="1093090A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6CA2C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Р-1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F457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Снижение производительности при масштабировании БД до 10000+ записей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89F46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Провести ревью и оптимизацию индексов SQL. 2. Настроить кэширование запросов на уровне Django (Redis). 3. Регулярно мониторить время выполнения запросов.</w:t>
            </w:r>
          </w:p>
        </w:tc>
      </w:tr>
      <w:tr w:rsidR="00B44B4C" w:rsidRPr="00B44B4C" w14:paraId="469FE508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E787B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Р-2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0FB32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Нивелирование педагогического эффекта SRS-алгоритма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19864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Выделить модуль SRS в отдельный сервис с расширенным unit-тестированием. 2. Добавить A/B-тестирование параметров алгоритма.</w:t>
            </w:r>
          </w:p>
        </w:tc>
      </w:tr>
      <w:tr w:rsidR="00B44B4C" w:rsidRPr="00B44B4C" w14:paraId="19192B88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404B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Р-3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6CAA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Долгий холодный запуск (до 2642 мс) на устройствах среднего класса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A937E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Оптимизировать инициализацию Room Database (ленивая загрузка). 2. Внедрить экран-заставку (splash screen) на время загрузки. 3. Перенести синхронизацию начальных данных в фоновый поток.</w:t>
            </w:r>
          </w:p>
        </w:tc>
      </w:tr>
      <w:tr w:rsidR="00B44B4C" w:rsidRPr="00B44B4C" w14:paraId="29AAD8C9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C350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С-1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CDC22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Полная недоступность ПС при сбое сервера (остановка учебного процесса)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5D8CB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Заключить SLA с провайдером VPS (время восстановления ≤ 2 часов). 2. Настроить мониторинг доступности (Uptime Kuma, уведомления администратору). 3. Разработать и утвердить план действий при недоступности &gt;1 часа (оповещение студентов, перенос занятий).</w:t>
            </w:r>
          </w:p>
        </w:tc>
      </w:tr>
      <w:tr w:rsidR="00B44B4C" w:rsidRPr="00B44B4C" w14:paraId="4AD1D31B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B6639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С-2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D4BF5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Юридическая ответственность, потеря данных всех пользователей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7D923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Настроить автоматическое ежедневное резервное копирование БД (pg_dump). 2. Внедрить шифрование паролей (bcrypt) и данных. 3. Регулярно обновлять JWT-токены и настройки безопасности.</w:t>
            </w:r>
          </w:p>
        </w:tc>
      </w:tr>
      <w:tr w:rsidR="00B44B4C" w:rsidRPr="00B44B4C" w14:paraId="0FB644AE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C7FE9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С-3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3FAF8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Срыв сроков внедрения из-за конфликта версий ПО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FB02B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Использовать Docker-контейнеризацию для изоляции окружения. 2. Зафиксировать версии всех зависимостей в requirements.txt. 3. Провести тестовое развертывание на staging-окружении.</w:t>
            </w:r>
          </w:p>
        </w:tc>
      </w:tr>
      <w:tr w:rsidR="00B44B4C" w:rsidRPr="00B44B4C" w14:paraId="2F0ECE6C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57FA1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С-4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E3B13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Рассинхронизация прогресса, потеря результатов квизов при плохом интернете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D1DD9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Реализовать «офлайн-режим» с очередью запросов (offline-first). 2. Добавить индикатор статуса синхронизации в интерфейсе. 3. Внедрить автоматический повтор запросов при восстановлении соединения.</w:t>
            </w:r>
          </w:p>
        </w:tc>
      </w:tr>
      <w:tr w:rsidR="00B44B4C" w:rsidRPr="00B44B4C" w14:paraId="3C7A22C5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CEBD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П-1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09C4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Низкая вовлеченность, редкое использование ПС студентами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48DA1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Реализовать минимальную геймификацию (ежедневные цели, уведомления). 2. Разработать интерактивный туториал при первом входе. 3. Добавить экран «Награды» (бейджи за серии правильных ответов).</w:t>
            </w:r>
          </w:p>
        </w:tc>
      </w:tr>
      <w:tr w:rsidR="00B44B4C" w:rsidRPr="00B44B4C" w14:paraId="666515BA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4ABC5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П-2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E73FE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Формирование неверных знаний из-за устаревшего контента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49F6D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Назначить ответственного методиста за еженедельный аудит контента. 2. Внедрить механизм «жалоба на вопрос» из приложения. 3. Привязать версию языка к каждому вопросу в БД.</w:t>
            </w:r>
          </w:p>
        </w:tc>
      </w:tr>
      <w:tr w:rsidR="00B44B4C" w:rsidRPr="00B44B4C" w14:paraId="0E358AF0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F6772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П-3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6951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Потеря аудитории при отсутствии интернета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074A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Реализовать кэширование до 50 вопросов на устройстве. 2. Добавить режим «офлайн-квиз» с отложенной синхронизацией.</w:t>
            </w:r>
          </w:p>
        </w:tc>
      </w:tr>
      <w:tr w:rsidR="00B44B4C" w:rsidRPr="00B44B4C" w14:paraId="2BF087A4" w14:textId="77777777" w:rsidTr="00B44B4C">
        <w:tc>
          <w:tcPr>
            <w:tcW w:w="4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FBFA0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П-4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73DEE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Неверные педагогические решения преподавателя</w:t>
            </w:r>
          </w:p>
        </w:tc>
        <w:tc>
          <w:tcPr>
            <w:tcW w:w="29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FC760" w14:textId="77777777" w:rsidR="00B44B4C" w:rsidRPr="00B44B4C" w:rsidRDefault="00B44B4C" w:rsidP="00B44B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B4C">
              <w:rPr>
                <w:rFonts w:ascii="Times New Roman" w:hAnsi="Times New Roman" w:cs="Times New Roman"/>
                <w:sz w:val="24"/>
                <w:szCs w:val="24"/>
              </w:rPr>
              <w:t>1. Добавить в экран аналитики подсказки-пояснения по интерпретации метрик. 2. Разработать краткое руководство для преподавателя по аналитике.</w:t>
            </w:r>
          </w:p>
        </w:tc>
      </w:tr>
    </w:tbl>
    <w:p w14:paraId="06A450B5" w14:textId="77777777" w:rsidR="00B44B4C" w:rsidRDefault="00B44B4C" w:rsidP="00B44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3CCAB" w14:textId="1EF3B646" w:rsidR="00B44B4C" w:rsidRP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4C">
        <w:rPr>
          <w:rFonts w:ascii="Times New Roman" w:hAnsi="Times New Roman" w:cs="Times New Roman"/>
          <w:sz w:val="28"/>
          <w:szCs w:val="28"/>
        </w:rPr>
        <w:lastRenderedPageBreak/>
        <w:t>Реализация вышеуказанных мероприятий позволит привести рисковый фон объекта компьютеризации к умеренному состоянию, при котором большинство рисков находится левее и выше линии толерантности на карте рисков. Наиболее критичные риски (С-1 и П-2) требуют первоочередной проработки до начала промышленной эксплуатации. Остальные риски могут управляться в рабочем порядке с периодическим пересмотром карты (рекомендуемая частота – 1 раз в квартал или при существенных изменениях системы).</w:t>
      </w:r>
    </w:p>
    <w:p w14:paraId="086F89FA" w14:textId="77777777" w:rsidR="00B44B4C" w:rsidRPr="00B44B4C" w:rsidRDefault="00B44B4C" w:rsidP="00B44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B4C">
        <w:rPr>
          <w:rFonts w:ascii="Times New Roman" w:hAnsi="Times New Roman" w:cs="Times New Roman"/>
          <w:sz w:val="28"/>
          <w:szCs w:val="28"/>
        </w:rPr>
        <w:t>Следует отметить, что реализация качественного и высокоэффективного риск-менеджмента – задача сложная и требует применения нетривиального математического аппарата и построения математической модели мониторинга и регулирования рискового фона объекта управления. В рамках данной лабораторной работы предложен упрощенный (экспертный) подход, достаточный для первичного анализа и выработки превентивных мероприятий.</w:t>
      </w:r>
    </w:p>
    <w:p w14:paraId="0E3C15CF" w14:textId="77777777" w:rsidR="00B44B4C" w:rsidRPr="00FD3F0C" w:rsidRDefault="00B44B4C" w:rsidP="00CA7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44B4C" w:rsidRPr="00FD3F0C" w:rsidSect="0062351E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79E"/>
    <w:multiLevelType w:val="multilevel"/>
    <w:tmpl w:val="59EE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9D2"/>
    <w:multiLevelType w:val="hybridMultilevel"/>
    <w:tmpl w:val="A87ADE76"/>
    <w:lvl w:ilvl="0" w:tplc="05A255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FE530A"/>
    <w:multiLevelType w:val="multilevel"/>
    <w:tmpl w:val="D11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4561"/>
    <w:multiLevelType w:val="hybridMultilevel"/>
    <w:tmpl w:val="C5469CFE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2F0B3A"/>
    <w:multiLevelType w:val="hybridMultilevel"/>
    <w:tmpl w:val="DB62E5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949AB"/>
    <w:multiLevelType w:val="multilevel"/>
    <w:tmpl w:val="F9EC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 Emoji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2ECB"/>
    <w:multiLevelType w:val="multilevel"/>
    <w:tmpl w:val="B25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310E1"/>
    <w:multiLevelType w:val="multilevel"/>
    <w:tmpl w:val="211E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8530E"/>
    <w:multiLevelType w:val="hybridMultilevel"/>
    <w:tmpl w:val="B1DE1FF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9673CAC"/>
    <w:multiLevelType w:val="multilevel"/>
    <w:tmpl w:val="BC5A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22282"/>
    <w:multiLevelType w:val="hybridMultilevel"/>
    <w:tmpl w:val="FEC207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6B70F1"/>
    <w:multiLevelType w:val="multilevel"/>
    <w:tmpl w:val="7B120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D353501"/>
    <w:multiLevelType w:val="hybridMultilevel"/>
    <w:tmpl w:val="6750F046"/>
    <w:lvl w:ilvl="0" w:tplc="395CCF1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88ACD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00035E">
      <w:start w:val="4"/>
      <w:numFmt w:val="decimal"/>
      <w:lvlRestart w:val="0"/>
      <w:lvlText w:val="%3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BC653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9A9FB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C20E6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18778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C483C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84D5A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EBD00C2"/>
    <w:multiLevelType w:val="hybridMultilevel"/>
    <w:tmpl w:val="E1EEF00E"/>
    <w:lvl w:ilvl="0" w:tplc="E848D40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5EF7896"/>
    <w:multiLevelType w:val="hybridMultilevel"/>
    <w:tmpl w:val="AA5C098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525697"/>
    <w:multiLevelType w:val="multilevel"/>
    <w:tmpl w:val="3894E2B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6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48" w:hanging="2160"/>
      </w:pPr>
      <w:rPr>
        <w:rFonts w:hint="default"/>
      </w:rPr>
    </w:lvl>
  </w:abstractNum>
  <w:abstractNum w:abstractNumId="16" w15:restartNumberingAfterBreak="0">
    <w:nsid w:val="2A2B6F16"/>
    <w:multiLevelType w:val="multilevel"/>
    <w:tmpl w:val="C0BE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63103"/>
    <w:multiLevelType w:val="multilevel"/>
    <w:tmpl w:val="31BEA5E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18" w15:restartNumberingAfterBreak="0">
    <w:nsid w:val="2B910A70"/>
    <w:multiLevelType w:val="hybridMultilevel"/>
    <w:tmpl w:val="8AD236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CBE2BDF"/>
    <w:multiLevelType w:val="multilevel"/>
    <w:tmpl w:val="94F4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C5EE0"/>
    <w:multiLevelType w:val="hybridMultilevel"/>
    <w:tmpl w:val="27C2C0B6"/>
    <w:lvl w:ilvl="0" w:tplc="B6F8DC26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C897D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2C03A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96E1A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68AE8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1EDD7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BA981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FEA5A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E4162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EED05BA"/>
    <w:multiLevelType w:val="multilevel"/>
    <w:tmpl w:val="5CD849E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2" w15:restartNumberingAfterBreak="0">
    <w:nsid w:val="2F866C1A"/>
    <w:multiLevelType w:val="multilevel"/>
    <w:tmpl w:val="0B54F2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E562AA"/>
    <w:multiLevelType w:val="multilevel"/>
    <w:tmpl w:val="DE6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43774"/>
    <w:multiLevelType w:val="hybridMultilevel"/>
    <w:tmpl w:val="DD5EF3A6"/>
    <w:lvl w:ilvl="0" w:tplc="F530F9B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E8406E7"/>
    <w:multiLevelType w:val="hybridMultilevel"/>
    <w:tmpl w:val="DA9C382E"/>
    <w:lvl w:ilvl="0" w:tplc="B26208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3F0E33AD"/>
    <w:multiLevelType w:val="multilevel"/>
    <w:tmpl w:val="3B8C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A2368"/>
    <w:multiLevelType w:val="multilevel"/>
    <w:tmpl w:val="F488AA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8" w15:restartNumberingAfterBreak="0">
    <w:nsid w:val="42103172"/>
    <w:multiLevelType w:val="multilevel"/>
    <w:tmpl w:val="64B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11101"/>
    <w:multiLevelType w:val="multilevel"/>
    <w:tmpl w:val="22D0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C1EBB"/>
    <w:multiLevelType w:val="hybridMultilevel"/>
    <w:tmpl w:val="53FA1E00"/>
    <w:lvl w:ilvl="0" w:tplc="59A8DBD8">
      <w:start w:val="1"/>
      <w:numFmt w:val="bullet"/>
      <w:lvlText w:val="*"/>
      <w:lvlJc w:val="left"/>
      <w:pPr>
        <w:ind w:left="1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DC739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CCEBB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9A3B3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8C680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FA851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EA978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E4EF8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2C90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30C5939"/>
    <w:multiLevelType w:val="multilevel"/>
    <w:tmpl w:val="398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64D5C"/>
    <w:multiLevelType w:val="multilevel"/>
    <w:tmpl w:val="604C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65243"/>
    <w:multiLevelType w:val="hybridMultilevel"/>
    <w:tmpl w:val="2520B368"/>
    <w:lvl w:ilvl="0" w:tplc="66A2AA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60E3AE4"/>
    <w:multiLevelType w:val="hybridMultilevel"/>
    <w:tmpl w:val="33489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CE160D"/>
    <w:multiLevelType w:val="hybridMultilevel"/>
    <w:tmpl w:val="DEA01C22"/>
    <w:lvl w:ilvl="0" w:tplc="0E8A49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4A487A07"/>
    <w:multiLevelType w:val="hybridMultilevel"/>
    <w:tmpl w:val="07C8CC30"/>
    <w:lvl w:ilvl="0" w:tplc="C518B11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C36EE366">
      <w:start w:val="1"/>
      <w:numFmt w:val="decimal"/>
      <w:lvlText w:val="%2)"/>
      <w:lvlJc w:val="lef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C076608"/>
    <w:multiLevelType w:val="multilevel"/>
    <w:tmpl w:val="B8A656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DC5D01"/>
    <w:multiLevelType w:val="hybridMultilevel"/>
    <w:tmpl w:val="1574880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2C80BF0"/>
    <w:multiLevelType w:val="multilevel"/>
    <w:tmpl w:val="511A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D52D49"/>
    <w:multiLevelType w:val="multilevel"/>
    <w:tmpl w:val="E53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C249B3"/>
    <w:multiLevelType w:val="multilevel"/>
    <w:tmpl w:val="31BEA5E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42" w15:restartNumberingAfterBreak="0">
    <w:nsid w:val="5961399E"/>
    <w:multiLevelType w:val="hybridMultilevel"/>
    <w:tmpl w:val="3EC803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5EEC4AB8"/>
    <w:multiLevelType w:val="multilevel"/>
    <w:tmpl w:val="6BC6019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91" w:hanging="1440"/>
      </w:pPr>
      <w:rPr>
        <w:rFonts w:hint="default"/>
      </w:rPr>
    </w:lvl>
  </w:abstractNum>
  <w:abstractNum w:abstractNumId="44" w15:restartNumberingAfterBreak="0">
    <w:nsid w:val="5F5D4B39"/>
    <w:multiLevelType w:val="multilevel"/>
    <w:tmpl w:val="088E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F31EAD"/>
    <w:multiLevelType w:val="hybridMultilevel"/>
    <w:tmpl w:val="30966CC8"/>
    <w:lvl w:ilvl="0" w:tplc="D7D2464A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52288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02BF9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5613D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F6E11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36C94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08B4E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D4288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6E4AA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57B76D2"/>
    <w:multiLevelType w:val="hybridMultilevel"/>
    <w:tmpl w:val="5E1A6D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67EA5402"/>
    <w:multiLevelType w:val="multilevel"/>
    <w:tmpl w:val="4EC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536550"/>
    <w:multiLevelType w:val="multilevel"/>
    <w:tmpl w:val="DF2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7B284E"/>
    <w:multiLevelType w:val="multilevel"/>
    <w:tmpl w:val="DFD6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902BEB"/>
    <w:multiLevelType w:val="hybridMultilevel"/>
    <w:tmpl w:val="123AA3BA"/>
    <w:lvl w:ilvl="0" w:tplc="9E4A11D0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8643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206D7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66E2A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46E1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923D6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B82EE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10752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E85D6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07B66B1"/>
    <w:multiLevelType w:val="hybridMultilevel"/>
    <w:tmpl w:val="B92EA404"/>
    <w:lvl w:ilvl="0" w:tplc="D414A6FE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5AB44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62CBB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F0A49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B8BDC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845F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D6F30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04A1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3EA60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0E0053B"/>
    <w:multiLevelType w:val="hybridMultilevel"/>
    <w:tmpl w:val="3BBAA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6E2ED1"/>
    <w:multiLevelType w:val="multilevel"/>
    <w:tmpl w:val="868A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E270CA"/>
    <w:multiLevelType w:val="hybridMultilevel"/>
    <w:tmpl w:val="78BEA766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04190011">
      <w:start w:val="1"/>
      <w:numFmt w:val="decimal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5" w15:restartNumberingAfterBreak="0">
    <w:nsid w:val="7C0F16D8"/>
    <w:multiLevelType w:val="multilevel"/>
    <w:tmpl w:val="7AB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6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906656"/>
    <w:multiLevelType w:val="multilevel"/>
    <w:tmpl w:val="6450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5150C7"/>
    <w:multiLevelType w:val="multilevel"/>
    <w:tmpl w:val="F006B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58" w15:restartNumberingAfterBreak="0">
    <w:nsid w:val="7E89254D"/>
    <w:multiLevelType w:val="multilevel"/>
    <w:tmpl w:val="A0B0F1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135DE8"/>
    <w:multiLevelType w:val="multilevel"/>
    <w:tmpl w:val="926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86A9C"/>
    <w:multiLevelType w:val="multilevel"/>
    <w:tmpl w:val="A33A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18245">
    <w:abstractNumId w:val="43"/>
  </w:num>
  <w:num w:numId="2" w16cid:durableId="1246453099">
    <w:abstractNumId w:val="51"/>
  </w:num>
  <w:num w:numId="3" w16cid:durableId="1947344461">
    <w:abstractNumId w:val="11"/>
  </w:num>
  <w:num w:numId="4" w16cid:durableId="135731073">
    <w:abstractNumId w:val="38"/>
  </w:num>
  <w:num w:numId="5" w16cid:durableId="1621110979">
    <w:abstractNumId w:val="3"/>
  </w:num>
  <w:num w:numId="6" w16cid:durableId="554779568">
    <w:abstractNumId w:val="37"/>
  </w:num>
  <w:num w:numId="7" w16cid:durableId="1764303739">
    <w:abstractNumId w:val="33"/>
  </w:num>
  <w:num w:numId="8" w16cid:durableId="194008774">
    <w:abstractNumId w:val="24"/>
  </w:num>
  <w:num w:numId="9" w16cid:durableId="2025664418">
    <w:abstractNumId w:val="13"/>
  </w:num>
  <w:num w:numId="10" w16cid:durableId="340161283">
    <w:abstractNumId w:val="36"/>
  </w:num>
  <w:num w:numId="11" w16cid:durableId="196284667">
    <w:abstractNumId w:val="54"/>
  </w:num>
  <w:num w:numId="12" w16cid:durableId="636839828">
    <w:abstractNumId w:val="58"/>
  </w:num>
  <w:num w:numId="13" w16cid:durableId="1095595619">
    <w:abstractNumId w:val="31"/>
  </w:num>
  <w:num w:numId="14" w16cid:durableId="802384695">
    <w:abstractNumId w:val="31"/>
    <w:lvlOverride w:ilvl="1">
      <w:startOverride w:val="1"/>
    </w:lvlOverride>
  </w:num>
  <w:num w:numId="15" w16cid:durableId="2064869913">
    <w:abstractNumId w:val="50"/>
  </w:num>
  <w:num w:numId="16" w16cid:durableId="452098297">
    <w:abstractNumId w:val="52"/>
  </w:num>
  <w:num w:numId="17" w16cid:durableId="1625426161">
    <w:abstractNumId w:val="57"/>
  </w:num>
  <w:num w:numId="18" w16cid:durableId="1437139069">
    <w:abstractNumId w:val="6"/>
  </w:num>
  <w:num w:numId="19" w16cid:durableId="1633947186">
    <w:abstractNumId w:val="22"/>
  </w:num>
  <w:num w:numId="20" w16cid:durableId="1904019007">
    <w:abstractNumId w:val="40"/>
  </w:num>
  <w:num w:numId="21" w16cid:durableId="404380446">
    <w:abstractNumId w:val="46"/>
  </w:num>
  <w:num w:numId="22" w16cid:durableId="993025270">
    <w:abstractNumId w:val="18"/>
  </w:num>
  <w:num w:numId="23" w16cid:durableId="1707481843">
    <w:abstractNumId w:val="10"/>
  </w:num>
  <w:num w:numId="24" w16cid:durableId="993677888">
    <w:abstractNumId w:val="14"/>
  </w:num>
  <w:num w:numId="25" w16cid:durableId="37509096">
    <w:abstractNumId w:val="4"/>
  </w:num>
  <w:num w:numId="26" w16cid:durableId="610555103">
    <w:abstractNumId w:val="8"/>
  </w:num>
  <w:num w:numId="27" w16cid:durableId="1574579349">
    <w:abstractNumId w:val="42"/>
  </w:num>
  <w:num w:numId="28" w16cid:durableId="1416125489">
    <w:abstractNumId w:val="1"/>
  </w:num>
  <w:num w:numId="29" w16cid:durableId="333999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35555948">
    <w:abstractNumId w:val="55"/>
  </w:num>
  <w:num w:numId="31" w16cid:durableId="8341339">
    <w:abstractNumId w:val="20"/>
  </w:num>
  <w:num w:numId="32" w16cid:durableId="6104562">
    <w:abstractNumId w:val="30"/>
  </w:num>
  <w:num w:numId="33" w16cid:durableId="377171817">
    <w:abstractNumId w:val="12"/>
  </w:num>
  <w:num w:numId="34" w16cid:durableId="761030482">
    <w:abstractNumId w:val="47"/>
  </w:num>
  <w:num w:numId="35" w16cid:durableId="1998335007">
    <w:abstractNumId w:val="2"/>
  </w:num>
  <w:num w:numId="36" w16cid:durableId="74863930">
    <w:abstractNumId w:val="39"/>
  </w:num>
  <w:num w:numId="37" w16cid:durableId="290792315">
    <w:abstractNumId w:val="28"/>
  </w:num>
  <w:num w:numId="38" w16cid:durableId="446193206">
    <w:abstractNumId w:val="44"/>
  </w:num>
  <w:num w:numId="39" w16cid:durableId="1111120837">
    <w:abstractNumId w:val="56"/>
  </w:num>
  <w:num w:numId="40" w16cid:durableId="913855313">
    <w:abstractNumId w:val="16"/>
  </w:num>
  <w:num w:numId="41" w16cid:durableId="1023748844">
    <w:abstractNumId w:val="9"/>
  </w:num>
  <w:num w:numId="42" w16cid:durableId="1826698598">
    <w:abstractNumId w:val="23"/>
  </w:num>
  <w:num w:numId="43" w16cid:durableId="682785645">
    <w:abstractNumId w:val="17"/>
  </w:num>
  <w:num w:numId="44" w16cid:durableId="299305183">
    <w:abstractNumId w:val="35"/>
  </w:num>
  <w:num w:numId="45" w16cid:durableId="909464823">
    <w:abstractNumId w:val="25"/>
  </w:num>
  <w:num w:numId="46" w16cid:durableId="1440679379">
    <w:abstractNumId w:val="48"/>
  </w:num>
  <w:num w:numId="47" w16cid:durableId="914513312">
    <w:abstractNumId w:val="34"/>
  </w:num>
  <w:num w:numId="48" w16cid:durableId="1513107440">
    <w:abstractNumId w:val="60"/>
  </w:num>
  <w:num w:numId="49" w16cid:durableId="360059645">
    <w:abstractNumId w:val="7"/>
  </w:num>
  <w:num w:numId="50" w16cid:durableId="1172338553">
    <w:abstractNumId w:val="26"/>
  </w:num>
  <w:num w:numId="51" w16cid:durableId="1390303616">
    <w:abstractNumId w:val="53"/>
  </w:num>
  <w:num w:numId="52" w16cid:durableId="537814355">
    <w:abstractNumId w:val="5"/>
  </w:num>
  <w:num w:numId="53" w16cid:durableId="1112360935">
    <w:abstractNumId w:val="59"/>
  </w:num>
  <w:num w:numId="54" w16cid:durableId="1831629469">
    <w:abstractNumId w:val="32"/>
  </w:num>
  <w:num w:numId="55" w16cid:durableId="573275948">
    <w:abstractNumId w:val="29"/>
  </w:num>
  <w:num w:numId="56" w16cid:durableId="603727508">
    <w:abstractNumId w:val="0"/>
  </w:num>
  <w:num w:numId="57" w16cid:durableId="529881381">
    <w:abstractNumId w:val="19"/>
  </w:num>
  <w:num w:numId="58" w16cid:durableId="770903598">
    <w:abstractNumId w:val="41"/>
  </w:num>
  <w:num w:numId="59" w16cid:durableId="398214496">
    <w:abstractNumId w:val="21"/>
  </w:num>
  <w:num w:numId="60" w16cid:durableId="1979065620">
    <w:abstractNumId w:val="27"/>
  </w:num>
  <w:num w:numId="61" w16cid:durableId="120467768">
    <w:abstractNumId w:val="15"/>
  </w:num>
  <w:num w:numId="62" w16cid:durableId="1432041649">
    <w:abstractNumId w:val="45"/>
  </w:num>
  <w:num w:numId="63" w16cid:durableId="1350331253">
    <w:abstractNumId w:val="4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14"/>
    <w:rsid w:val="00002B08"/>
    <w:rsid w:val="0001288B"/>
    <w:rsid w:val="000157B7"/>
    <w:rsid w:val="000234BC"/>
    <w:rsid w:val="000253F9"/>
    <w:rsid w:val="0003479C"/>
    <w:rsid w:val="00037621"/>
    <w:rsid w:val="00037B07"/>
    <w:rsid w:val="000432AB"/>
    <w:rsid w:val="00052141"/>
    <w:rsid w:val="00070318"/>
    <w:rsid w:val="0007103A"/>
    <w:rsid w:val="00072D9D"/>
    <w:rsid w:val="000745F4"/>
    <w:rsid w:val="0008336A"/>
    <w:rsid w:val="00085BF2"/>
    <w:rsid w:val="000865BD"/>
    <w:rsid w:val="000A4BBF"/>
    <w:rsid w:val="000A5487"/>
    <w:rsid w:val="000A767C"/>
    <w:rsid w:val="000C4A10"/>
    <w:rsid w:val="000C7116"/>
    <w:rsid w:val="000D0EBA"/>
    <w:rsid w:val="000D1AFA"/>
    <w:rsid w:val="000D2AB1"/>
    <w:rsid w:val="000D6462"/>
    <w:rsid w:val="000E296A"/>
    <w:rsid w:val="000E2FC5"/>
    <w:rsid w:val="000E5376"/>
    <w:rsid w:val="000E6D92"/>
    <w:rsid w:val="000F0FC2"/>
    <w:rsid w:val="000F456F"/>
    <w:rsid w:val="000F5FA3"/>
    <w:rsid w:val="000F7984"/>
    <w:rsid w:val="001048A6"/>
    <w:rsid w:val="00113A14"/>
    <w:rsid w:val="001151F6"/>
    <w:rsid w:val="00115755"/>
    <w:rsid w:val="00117B87"/>
    <w:rsid w:val="00126C5A"/>
    <w:rsid w:val="0013378F"/>
    <w:rsid w:val="00143DE9"/>
    <w:rsid w:val="001443EF"/>
    <w:rsid w:val="00144D68"/>
    <w:rsid w:val="00145D47"/>
    <w:rsid w:val="00147F84"/>
    <w:rsid w:val="001521F2"/>
    <w:rsid w:val="0015358A"/>
    <w:rsid w:val="0016018B"/>
    <w:rsid w:val="001819A2"/>
    <w:rsid w:val="00182A1C"/>
    <w:rsid w:val="001A622A"/>
    <w:rsid w:val="001A75E6"/>
    <w:rsid w:val="001B3395"/>
    <w:rsid w:val="001B462A"/>
    <w:rsid w:val="001B497A"/>
    <w:rsid w:val="001B75FD"/>
    <w:rsid w:val="001C22F3"/>
    <w:rsid w:val="001C52B2"/>
    <w:rsid w:val="001D3CA2"/>
    <w:rsid w:val="001E04F1"/>
    <w:rsid w:val="001E0552"/>
    <w:rsid w:val="001E6F16"/>
    <w:rsid w:val="001F14C1"/>
    <w:rsid w:val="001F1836"/>
    <w:rsid w:val="001F2403"/>
    <w:rsid w:val="001F4222"/>
    <w:rsid w:val="001F6B27"/>
    <w:rsid w:val="00200E34"/>
    <w:rsid w:val="00201376"/>
    <w:rsid w:val="00212D99"/>
    <w:rsid w:val="00220196"/>
    <w:rsid w:val="00230014"/>
    <w:rsid w:val="002367EF"/>
    <w:rsid w:val="00246D22"/>
    <w:rsid w:val="00253DCD"/>
    <w:rsid w:val="00255F6D"/>
    <w:rsid w:val="00266865"/>
    <w:rsid w:val="00266CEB"/>
    <w:rsid w:val="00275892"/>
    <w:rsid w:val="00281FF8"/>
    <w:rsid w:val="002833AC"/>
    <w:rsid w:val="00284BF8"/>
    <w:rsid w:val="002936BE"/>
    <w:rsid w:val="002A0435"/>
    <w:rsid w:val="002A082E"/>
    <w:rsid w:val="002A3AEB"/>
    <w:rsid w:val="002A6C3B"/>
    <w:rsid w:val="002A7EAF"/>
    <w:rsid w:val="002C33C9"/>
    <w:rsid w:val="002C39BC"/>
    <w:rsid w:val="002D103A"/>
    <w:rsid w:val="002D25BE"/>
    <w:rsid w:val="002D3180"/>
    <w:rsid w:val="002D6F15"/>
    <w:rsid w:val="002D7654"/>
    <w:rsid w:val="002E5CB0"/>
    <w:rsid w:val="002E7E21"/>
    <w:rsid w:val="002F31D4"/>
    <w:rsid w:val="002F5DE5"/>
    <w:rsid w:val="002F6FAD"/>
    <w:rsid w:val="00301603"/>
    <w:rsid w:val="003059EA"/>
    <w:rsid w:val="003143B9"/>
    <w:rsid w:val="0032133B"/>
    <w:rsid w:val="00321AD2"/>
    <w:rsid w:val="00324996"/>
    <w:rsid w:val="00336688"/>
    <w:rsid w:val="0034089B"/>
    <w:rsid w:val="003445F7"/>
    <w:rsid w:val="00345F5A"/>
    <w:rsid w:val="00357422"/>
    <w:rsid w:val="00365BEF"/>
    <w:rsid w:val="0037102D"/>
    <w:rsid w:val="003738CF"/>
    <w:rsid w:val="00390E4E"/>
    <w:rsid w:val="00394709"/>
    <w:rsid w:val="00394EFC"/>
    <w:rsid w:val="003955D0"/>
    <w:rsid w:val="003A7EAB"/>
    <w:rsid w:val="003A7FD2"/>
    <w:rsid w:val="003B1678"/>
    <w:rsid w:val="003B3E21"/>
    <w:rsid w:val="003B44DD"/>
    <w:rsid w:val="003B7896"/>
    <w:rsid w:val="003C293D"/>
    <w:rsid w:val="003C7971"/>
    <w:rsid w:val="003E1C56"/>
    <w:rsid w:val="003F1167"/>
    <w:rsid w:val="0040376E"/>
    <w:rsid w:val="00411E44"/>
    <w:rsid w:val="004125C3"/>
    <w:rsid w:val="004125CB"/>
    <w:rsid w:val="00413B07"/>
    <w:rsid w:val="00414148"/>
    <w:rsid w:val="0041498D"/>
    <w:rsid w:val="00424E22"/>
    <w:rsid w:val="00425385"/>
    <w:rsid w:val="0042569E"/>
    <w:rsid w:val="00432A42"/>
    <w:rsid w:val="0043348A"/>
    <w:rsid w:val="004424FA"/>
    <w:rsid w:val="004429F1"/>
    <w:rsid w:val="00446140"/>
    <w:rsid w:val="00451215"/>
    <w:rsid w:val="00456588"/>
    <w:rsid w:val="0045697B"/>
    <w:rsid w:val="00457D45"/>
    <w:rsid w:val="00457DB4"/>
    <w:rsid w:val="0046101F"/>
    <w:rsid w:val="00465179"/>
    <w:rsid w:val="00472F3E"/>
    <w:rsid w:val="00477F9E"/>
    <w:rsid w:val="00480FFE"/>
    <w:rsid w:val="004A4213"/>
    <w:rsid w:val="004A60DE"/>
    <w:rsid w:val="004C160E"/>
    <w:rsid w:val="004C3F47"/>
    <w:rsid w:val="004C4AB5"/>
    <w:rsid w:val="004C7B4C"/>
    <w:rsid w:val="004D39B6"/>
    <w:rsid w:val="004D6316"/>
    <w:rsid w:val="004D7028"/>
    <w:rsid w:val="004E0748"/>
    <w:rsid w:val="004E4B30"/>
    <w:rsid w:val="004E50D1"/>
    <w:rsid w:val="004E5714"/>
    <w:rsid w:val="004E6ECC"/>
    <w:rsid w:val="004F317C"/>
    <w:rsid w:val="00502154"/>
    <w:rsid w:val="00503809"/>
    <w:rsid w:val="00507068"/>
    <w:rsid w:val="00542A3E"/>
    <w:rsid w:val="00542BE3"/>
    <w:rsid w:val="00544F96"/>
    <w:rsid w:val="00545199"/>
    <w:rsid w:val="00545A44"/>
    <w:rsid w:val="00547F9C"/>
    <w:rsid w:val="00560C3E"/>
    <w:rsid w:val="00564A88"/>
    <w:rsid w:val="0056646B"/>
    <w:rsid w:val="00580599"/>
    <w:rsid w:val="00581F42"/>
    <w:rsid w:val="00582849"/>
    <w:rsid w:val="0059285E"/>
    <w:rsid w:val="005938F4"/>
    <w:rsid w:val="00594FAD"/>
    <w:rsid w:val="00596B36"/>
    <w:rsid w:val="005A7200"/>
    <w:rsid w:val="005A74A3"/>
    <w:rsid w:val="005B0A88"/>
    <w:rsid w:val="005B2B89"/>
    <w:rsid w:val="005D0F8F"/>
    <w:rsid w:val="005D75C1"/>
    <w:rsid w:val="005E6674"/>
    <w:rsid w:val="00602546"/>
    <w:rsid w:val="00602F2C"/>
    <w:rsid w:val="006055AD"/>
    <w:rsid w:val="00610564"/>
    <w:rsid w:val="00616DDF"/>
    <w:rsid w:val="006212CD"/>
    <w:rsid w:val="00622D6A"/>
    <w:rsid w:val="0062351E"/>
    <w:rsid w:val="00626A70"/>
    <w:rsid w:val="006308E2"/>
    <w:rsid w:val="006410DD"/>
    <w:rsid w:val="006426B3"/>
    <w:rsid w:val="006476FF"/>
    <w:rsid w:val="00656F36"/>
    <w:rsid w:val="00660784"/>
    <w:rsid w:val="00662992"/>
    <w:rsid w:val="00664CD7"/>
    <w:rsid w:val="00667459"/>
    <w:rsid w:val="00667FFD"/>
    <w:rsid w:val="006720D4"/>
    <w:rsid w:val="0067326C"/>
    <w:rsid w:val="00691B8E"/>
    <w:rsid w:val="00692B50"/>
    <w:rsid w:val="006A6250"/>
    <w:rsid w:val="006A66F5"/>
    <w:rsid w:val="006B6238"/>
    <w:rsid w:val="006B7BD4"/>
    <w:rsid w:val="006C0AFF"/>
    <w:rsid w:val="006D6A86"/>
    <w:rsid w:val="006F7886"/>
    <w:rsid w:val="007009CB"/>
    <w:rsid w:val="00702AAB"/>
    <w:rsid w:val="00703244"/>
    <w:rsid w:val="007060EB"/>
    <w:rsid w:val="00716883"/>
    <w:rsid w:val="007227D6"/>
    <w:rsid w:val="00722C08"/>
    <w:rsid w:val="007231A5"/>
    <w:rsid w:val="00724220"/>
    <w:rsid w:val="00726681"/>
    <w:rsid w:val="00734C2D"/>
    <w:rsid w:val="00757B77"/>
    <w:rsid w:val="00760958"/>
    <w:rsid w:val="00764EFA"/>
    <w:rsid w:val="007731F8"/>
    <w:rsid w:val="007968D0"/>
    <w:rsid w:val="007A2780"/>
    <w:rsid w:val="007A3EB2"/>
    <w:rsid w:val="007A55C9"/>
    <w:rsid w:val="007B18C1"/>
    <w:rsid w:val="007B527D"/>
    <w:rsid w:val="007C7F66"/>
    <w:rsid w:val="00807701"/>
    <w:rsid w:val="00813398"/>
    <w:rsid w:val="0081438A"/>
    <w:rsid w:val="00815F40"/>
    <w:rsid w:val="00816DC8"/>
    <w:rsid w:val="00822C4B"/>
    <w:rsid w:val="00833154"/>
    <w:rsid w:val="00836525"/>
    <w:rsid w:val="0084425D"/>
    <w:rsid w:val="00847C1F"/>
    <w:rsid w:val="00850CB3"/>
    <w:rsid w:val="00851563"/>
    <w:rsid w:val="00852483"/>
    <w:rsid w:val="00857CCA"/>
    <w:rsid w:val="00857E64"/>
    <w:rsid w:val="008651C8"/>
    <w:rsid w:val="00871D02"/>
    <w:rsid w:val="00881BB6"/>
    <w:rsid w:val="00885EBF"/>
    <w:rsid w:val="00892048"/>
    <w:rsid w:val="008945EA"/>
    <w:rsid w:val="008A40D9"/>
    <w:rsid w:val="008B5258"/>
    <w:rsid w:val="008C144B"/>
    <w:rsid w:val="008D0DCB"/>
    <w:rsid w:val="008D5E90"/>
    <w:rsid w:val="008E245B"/>
    <w:rsid w:val="008E42DD"/>
    <w:rsid w:val="008E5E73"/>
    <w:rsid w:val="008F2ADF"/>
    <w:rsid w:val="008F3B24"/>
    <w:rsid w:val="00911CD1"/>
    <w:rsid w:val="00912AC6"/>
    <w:rsid w:val="00916073"/>
    <w:rsid w:val="009247A3"/>
    <w:rsid w:val="0092562D"/>
    <w:rsid w:val="00926081"/>
    <w:rsid w:val="00935601"/>
    <w:rsid w:val="0094472A"/>
    <w:rsid w:val="00952814"/>
    <w:rsid w:val="0096294F"/>
    <w:rsid w:val="00966535"/>
    <w:rsid w:val="009703AB"/>
    <w:rsid w:val="00972B20"/>
    <w:rsid w:val="009765FA"/>
    <w:rsid w:val="0099342C"/>
    <w:rsid w:val="00996469"/>
    <w:rsid w:val="009A2020"/>
    <w:rsid w:val="009A487A"/>
    <w:rsid w:val="009A688D"/>
    <w:rsid w:val="009A68B1"/>
    <w:rsid w:val="009B3DA2"/>
    <w:rsid w:val="009B3E3B"/>
    <w:rsid w:val="009B6640"/>
    <w:rsid w:val="009C13AA"/>
    <w:rsid w:val="009C6BE2"/>
    <w:rsid w:val="009E2D37"/>
    <w:rsid w:val="009E4AFA"/>
    <w:rsid w:val="009F2979"/>
    <w:rsid w:val="009F2E69"/>
    <w:rsid w:val="009F4394"/>
    <w:rsid w:val="009F7E0C"/>
    <w:rsid w:val="00A01DA3"/>
    <w:rsid w:val="00A10D27"/>
    <w:rsid w:val="00A1450C"/>
    <w:rsid w:val="00A43031"/>
    <w:rsid w:val="00A43A66"/>
    <w:rsid w:val="00A44CB8"/>
    <w:rsid w:val="00A46127"/>
    <w:rsid w:val="00A5201D"/>
    <w:rsid w:val="00A62F3D"/>
    <w:rsid w:val="00A65080"/>
    <w:rsid w:val="00A67866"/>
    <w:rsid w:val="00A77A17"/>
    <w:rsid w:val="00A813D7"/>
    <w:rsid w:val="00A85AEF"/>
    <w:rsid w:val="00A8683E"/>
    <w:rsid w:val="00A941CE"/>
    <w:rsid w:val="00AA1B17"/>
    <w:rsid w:val="00AA67BA"/>
    <w:rsid w:val="00AA6EC0"/>
    <w:rsid w:val="00AB214A"/>
    <w:rsid w:val="00AB2B14"/>
    <w:rsid w:val="00AB734A"/>
    <w:rsid w:val="00AC3D7A"/>
    <w:rsid w:val="00AF4559"/>
    <w:rsid w:val="00B010B2"/>
    <w:rsid w:val="00B014D4"/>
    <w:rsid w:val="00B07067"/>
    <w:rsid w:val="00B10F40"/>
    <w:rsid w:val="00B12EDD"/>
    <w:rsid w:val="00B1579D"/>
    <w:rsid w:val="00B20053"/>
    <w:rsid w:val="00B20880"/>
    <w:rsid w:val="00B31069"/>
    <w:rsid w:val="00B33864"/>
    <w:rsid w:val="00B34501"/>
    <w:rsid w:val="00B43ACB"/>
    <w:rsid w:val="00B44B4C"/>
    <w:rsid w:val="00B51886"/>
    <w:rsid w:val="00B54FBE"/>
    <w:rsid w:val="00B7100C"/>
    <w:rsid w:val="00B73902"/>
    <w:rsid w:val="00B74AFE"/>
    <w:rsid w:val="00B80099"/>
    <w:rsid w:val="00B8139A"/>
    <w:rsid w:val="00B90BC0"/>
    <w:rsid w:val="00B90EDB"/>
    <w:rsid w:val="00B94B90"/>
    <w:rsid w:val="00BA1F65"/>
    <w:rsid w:val="00BA42C1"/>
    <w:rsid w:val="00BB335B"/>
    <w:rsid w:val="00BB6C00"/>
    <w:rsid w:val="00BC5EF5"/>
    <w:rsid w:val="00BC7FEC"/>
    <w:rsid w:val="00BE1849"/>
    <w:rsid w:val="00BE3363"/>
    <w:rsid w:val="00BE54A8"/>
    <w:rsid w:val="00BF2193"/>
    <w:rsid w:val="00BF4B94"/>
    <w:rsid w:val="00C03912"/>
    <w:rsid w:val="00C156F2"/>
    <w:rsid w:val="00C15DB4"/>
    <w:rsid w:val="00C25CA2"/>
    <w:rsid w:val="00C26E3E"/>
    <w:rsid w:val="00C3086E"/>
    <w:rsid w:val="00C370D2"/>
    <w:rsid w:val="00C55FBE"/>
    <w:rsid w:val="00C607FF"/>
    <w:rsid w:val="00C64CE3"/>
    <w:rsid w:val="00C72B66"/>
    <w:rsid w:val="00C80E54"/>
    <w:rsid w:val="00C81F81"/>
    <w:rsid w:val="00C83E09"/>
    <w:rsid w:val="00C856A1"/>
    <w:rsid w:val="00C860F4"/>
    <w:rsid w:val="00C955DF"/>
    <w:rsid w:val="00C978D5"/>
    <w:rsid w:val="00CA7403"/>
    <w:rsid w:val="00CC2E12"/>
    <w:rsid w:val="00CC6E22"/>
    <w:rsid w:val="00CC7290"/>
    <w:rsid w:val="00CD026B"/>
    <w:rsid w:val="00CD2167"/>
    <w:rsid w:val="00CE4AF4"/>
    <w:rsid w:val="00CE5E17"/>
    <w:rsid w:val="00CE6141"/>
    <w:rsid w:val="00CF2EBA"/>
    <w:rsid w:val="00CF5730"/>
    <w:rsid w:val="00D05216"/>
    <w:rsid w:val="00D12851"/>
    <w:rsid w:val="00D22670"/>
    <w:rsid w:val="00D25B4E"/>
    <w:rsid w:val="00D36831"/>
    <w:rsid w:val="00D4515C"/>
    <w:rsid w:val="00D45769"/>
    <w:rsid w:val="00D559BB"/>
    <w:rsid w:val="00D567DA"/>
    <w:rsid w:val="00D6136A"/>
    <w:rsid w:val="00D63B4E"/>
    <w:rsid w:val="00D657B5"/>
    <w:rsid w:val="00D67A15"/>
    <w:rsid w:val="00D752DA"/>
    <w:rsid w:val="00D77404"/>
    <w:rsid w:val="00D77DC1"/>
    <w:rsid w:val="00D81C0A"/>
    <w:rsid w:val="00D81F87"/>
    <w:rsid w:val="00D84025"/>
    <w:rsid w:val="00D87803"/>
    <w:rsid w:val="00D9171D"/>
    <w:rsid w:val="00D95FC1"/>
    <w:rsid w:val="00D971B2"/>
    <w:rsid w:val="00D97D81"/>
    <w:rsid w:val="00DA38CB"/>
    <w:rsid w:val="00DA68BC"/>
    <w:rsid w:val="00DC7358"/>
    <w:rsid w:val="00DE016C"/>
    <w:rsid w:val="00DE6DE0"/>
    <w:rsid w:val="00DE797E"/>
    <w:rsid w:val="00DF0681"/>
    <w:rsid w:val="00DF3244"/>
    <w:rsid w:val="00E01C82"/>
    <w:rsid w:val="00E0257A"/>
    <w:rsid w:val="00E0418E"/>
    <w:rsid w:val="00E04D36"/>
    <w:rsid w:val="00E0515B"/>
    <w:rsid w:val="00E06D5A"/>
    <w:rsid w:val="00E074FB"/>
    <w:rsid w:val="00E17645"/>
    <w:rsid w:val="00E205CE"/>
    <w:rsid w:val="00E23B17"/>
    <w:rsid w:val="00E249FA"/>
    <w:rsid w:val="00E26007"/>
    <w:rsid w:val="00E35AE5"/>
    <w:rsid w:val="00E46C05"/>
    <w:rsid w:val="00E57DC2"/>
    <w:rsid w:val="00E60DCE"/>
    <w:rsid w:val="00E6204C"/>
    <w:rsid w:val="00E62EC3"/>
    <w:rsid w:val="00E63189"/>
    <w:rsid w:val="00E639A5"/>
    <w:rsid w:val="00E64A99"/>
    <w:rsid w:val="00E72F9B"/>
    <w:rsid w:val="00E82688"/>
    <w:rsid w:val="00E92274"/>
    <w:rsid w:val="00E95AEF"/>
    <w:rsid w:val="00E96137"/>
    <w:rsid w:val="00EA6FD2"/>
    <w:rsid w:val="00EB046F"/>
    <w:rsid w:val="00EB07E2"/>
    <w:rsid w:val="00EB10CA"/>
    <w:rsid w:val="00EB335F"/>
    <w:rsid w:val="00EC2DAE"/>
    <w:rsid w:val="00ED64BC"/>
    <w:rsid w:val="00EE56E4"/>
    <w:rsid w:val="00EE699A"/>
    <w:rsid w:val="00EF0C6A"/>
    <w:rsid w:val="00EF7733"/>
    <w:rsid w:val="00EF77EF"/>
    <w:rsid w:val="00F04192"/>
    <w:rsid w:val="00F11D7F"/>
    <w:rsid w:val="00F13BAE"/>
    <w:rsid w:val="00F14B9F"/>
    <w:rsid w:val="00F16BCB"/>
    <w:rsid w:val="00F363ED"/>
    <w:rsid w:val="00F42B40"/>
    <w:rsid w:val="00F53C24"/>
    <w:rsid w:val="00F54ADC"/>
    <w:rsid w:val="00F6000D"/>
    <w:rsid w:val="00F64081"/>
    <w:rsid w:val="00F7091D"/>
    <w:rsid w:val="00F717B0"/>
    <w:rsid w:val="00F71A6F"/>
    <w:rsid w:val="00F76FFE"/>
    <w:rsid w:val="00F81865"/>
    <w:rsid w:val="00F85B89"/>
    <w:rsid w:val="00F91B21"/>
    <w:rsid w:val="00FA3B12"/>
    <w:rsid w:val="00FA489A"/>
    <w:rsid w:val="00FA5585"/>
    <w:rsid w:val="00FA7F50"/>
    <w:rsid w:val="00FB1910"/>
    <w:rsid w:val="00FB3952"/>
    <w:rsid w:val="00FC06C0"/>
    <w:rsid w:val="00FC2201"/>
    <w:rsid w:val="00FD01EA"/>
    <w:rsid w:val="00FD3F0C"/>
    <w:rsid w:val="00FD66B9"/>
    <w:rsid w:val="00FF0063"/>
    <w:rsid w:val="00FF17BB"/>
    <w:rsid w:val="00FF4182"/>
    <w:rsid w:val="00FF5881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AE0C"/>
  <w15:chartTrackingRefBased/>
  <w15:docId w15:val="{3328DEA3-11A0-4BFE-A7EA-146708FD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EBA"/>
  </w:style>
  <w:style w:type="paragraph" w:styleId="1">
    <w:name w:val="heading 1"/>
    <w:basedOn w:val="a"/>
    <w:next w:val="a"/>
    <w:link w:val="10"/>
    <w:uiPriority w:val="9"/>
    <w:qFormat/>
    <w:rsid w:val="004E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7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7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7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7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571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6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7A55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2562D"/>
    <w:rPr>
      <w:color w:val="666666"/>
    </w:rPr>
  </w:style>
  <w:style w:type="character" w:styleId="af">
    <w:name w:val="Hyperlink"/>
    <w:basedOn w:val="a0"/>
    <w:uiPriority w:val="99"/>
    <w:unhideWhenUsed/>
    <w:rsid w:val="003C797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797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A68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68B1"/>
    <w:rPr>
      <w:rFonts w:ascii="Consolas" w:hAnsi="Consolas"/>
      <w:sz w:val="20"/>
      <w:szCs w:val="20"/>
    </w:rPr>
  </w:style>
  <w:style w:type="table" w:customStyle="1" w:styleId="TableGrid">
    <w:name w:val="TableGrid"/>
    <w:rsid w:val="00F717B0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annotation reference"/>
    <w:basedOn w:val="a0"/>
    <w:uiPriority w:val="99"/>
    <w:semiHidden/>
    <w:unhideWhenUsed/>
    <w:rsid w:val="001B462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B462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1B462A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B462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B462A"/>
    <w:rPr>
      <w:b/>
      <w:bCs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602F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5E93F-31C3-4F78-BCE7-DBE550CFC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13</Pages>
  <Words>2441</Words>
  <Characters>13918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Тополян</dc:creator>
  <cp:keywords/>
  <dc:description/>
  <cp:lastModifiedBy>Ashley Lynx</cp:lastModifiedBy>
  <cp:revision>36</cp:revision>
  <dcterms:created xsi:type="dcterms:W3CDTF">2025-11-18T09:16:00Z</dcterms:created>
  <dcterms:modified xsi:type="dcterms:W3CDTF">2026-05-20T20:57:00Z</dcterms:modified>
</cp:coreProperties>
</file>