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495A" w14:textId="758B03B6" w:rsidR="00D65166" w:rsidRPr="000F4836" w:rsidRDefault="005F2B2D" w:rsidP="005F2B2D">
      <w:pPr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</w:pPr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 xml:space="preserve">Explain the difference between </w:t>
      </w:r>
      <w:proofErr w:type="gramStart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>driver.get(</w:t>
      </w:r>
      <w:proofErr w:type="gramEnd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 xml:space="preserve">) and </w:t>
      </w:r>
      <w:proofErr w:type="gramStart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>driver.navigate</w:t>
      </w:r>
      <w:proofErr w:type="gramEnd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>().</w:t>
      </w:r>
      <w:proofErr w:type="gramStart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>to(</w:t>
      </w:r>
      <w:proofErr w:type="gramEnd"/>
      <w:r w:rsidRPr="000F4836">
        <w:rPr>
          <w:rFonts w:ascii="Book Antiqua" w:hAnsi="Book Antiqua" w:cstheme="minorHAnsi"/>
          <w:b/>
          <w:bCs/>
          <w:i/>
          <w:iCs/>
          <w:sz w:val="32"/>
          <w:szCs w:val="32"/>
          <w:u w:val="single"/>
        </w:rPr>
        <w:t>) in Selenium WebDriver.</w:t>
      </w:r>
    </w:p>
    <w:p w14:paraId="54617C78" w14:textId="466AD183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0F4836">
        <w:rPr>
          <w:rFonts w:cstheme="minorHAnsi"/>
          <w:sz w:val="32"/>
          <w:szCs w:val="32"/>
        </w:rPr>
        <w:t>Driver.get(</w:t>
      </w:r>
      <w:proofErr w:type="gramEnd"/>
      <w:r w:rsidRPr="000F4836">
        <w:rPr>
          <w:rFonts w:cstheme="minorHAnsi"/>
          <w:sz w:val="32"/>
          <w:szCs w:val="32"/>
        </w:rPr>
        <w:t xml:space="preserve">) and </w:t>
      </w:r>
      <w:proofErr w:type="gramStart"/>
      <w:r w:rsidRPr="000F4836">
        <w:rPr>
          <w:rFonts w:cstheme="minorHAnsi"/>
          <w:sz w:val="32"/>
          <w:szCs w:val="32"/>
        </w:rPr>
        <w:t>driver.navigate</w:t>
      </w:r>
      <w:proofErr w:type="gramEnd"/>
      <w:r w:rsidRPr="000F4836">
        <w:rPr>
          <w:rFonts w:cstheme="minorHAnsi"/>
          <w:sz w:val="32"/>
          <w:szCs w:val="32"/>
        </w:rPr>
        <w:t>().</w:t>
      </w:r>
      <w:proofErr w:type="gramStart"/>
      <w:r w:rsidRPr="000F4836">
        <w:rPr>
          <w:rFonts w:cstheme="minorHAnsi"/>
          <w:sz w:val="32"/>
          <w:szCs w:val="32"/>
        </w:rPr>
        <w:t>to(</w:t>
      </w:r>
      <w:proofErr w:type="gramEnd"/>
      <w:r w:rsidRPr="000F4836">
        <w:rPr>
          <w:rFonts w:cstheme="minorHAnsi"/>
          <w:sz w:val="32"/>
          <w:szCs w:val="32"/>
        </w:rPr>
        <w:t>)</w:t>
      </w:r>
      <w:r w:rsidRPr="007D0E56">
        <w:rPr>
          <w:rFonts w:cstheme="minorHAnsi"/>
          <w:sz w:val="32"/>
          <w:szCs w:val="32"/>
        </w:rPr>
        <w:t xml:space="preserve"> are methods provided by Selenium WebDriver used to load web pages in the browser:</w:t>
      </w:r>
    </w:p>
    <w:tbl>
      <w:tblPr>
        <w:tblW w:w="1417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8505"/>
      </w:tblGrid>
      <w:tr w:rsidR="007D0E56" w:rsidRPr="007D0E56" w14:paraId="0D1CEFB8" w14:textId="77777777" w:rsidTr="00053F94">
        <w:trPr>
          <w:tblHeader/>
          <w:tblCellSpacing w:w="15" w:type="dxa"/>
        </w:trPr>
        <w:tc>
          <w:tcPr>
            <w:tcW w:w="5625" w:type="dxa"/>
            <w:vAlign w:val="center"/>
            <w:hideMark/>
          </w:tcPr>
          <w:p w14:paraId="3AF0E721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8460" w:type="dxa"/>
            <w:vAlign w:val="center"/>
            <w:hideMark/>
          </w:tcPr>
          <w:p w14:paraId="46DFA72B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Purpose</w:t>
            </w:r>
          </w:p>
        </w:tc>
      </w:tr>
      <w:tr w:rsidR="007D0E56" w:rsidRPr="007D0E56" w14:paraId="3AB809A8" w14:textId="77777777" w:rsidTr="00053F94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A252A2E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D0E56">
              <w:rPr>
                <w:rFonts w:cstheme="minorHAnsi"/>
                <w:sz w:val="32"/>
                <w:szCs w:val="32"/>
              </w:rPr>
              <w:t>driver.get</w:t>
            </w:r>
            <w:proofErr w:type="spellEnd"/>
            <w:r w:rsidRPr="007D0E56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url</w:t>
            </w:r>
            <w:proofErr w:type="spell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8460" w:type="dxa"/>
            <w:vAlign w:val="center"/>
            <w:hideMark/>
          </w:tcPr>
          <w:p w14:paraId="6ECFF35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Loads the given URL in the browser</w:t>
            </w:r>
          </w:p>
        </w:tc>
      </w:tr>
      <w:tr w:rsidR="007D0E56" w:rsidRPr="007D0E56" w14:paraId="26763FA7" w14:textId="77777777" w:rsidTr="00053F94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15747F9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spellEnd"/>
            <w:proofErr w:type="gramEnd"/>
            <w:r w:rsidRPr="007D0E56">
              <w:rPr>
                <w:rFonts w:cstheme="minorHAnsi"/>
                <w:sz w:val="32"/>
                <w:szCs w:val="32"/>
              </w:rPr>
              <w:t>().to(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url</w:t>
            </w:r>
            <w:proofErr w:type="spell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8460" w:type="dxa"/>
            <w:vAlign w:val="center"/>
            <w:hideMark/>
          </w:tcPr>
          <w:p w14:paraId="4C710268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Navigates to the given URL like a user would</w:t>
            </w:r>
          </w:p>
        </w:tc>
      </w:tr>
    </w:tbl>
    <w:p w14:paraId="2174A46A" w14:textId="77777777" w:rsidR="007D0E56" w:rsidRPr="000F483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 xml:space="preserve">Though they appear similar, they </w:t>
      </w:r>
      <w:r w:rsidRPr="007D0E56">
        <w:rPr>
          <w:rFonts w:cstheme="minorHAnsi"/>
          <w:b/>
          <w:bCs/>
          <w:sz w:val="32"/>
          <w:szCs w:val="32"/>
        </w:rPr>
        <w:t>differ in their internal implementation, capabilities, and use cases</w:t>
      </w:r>
      <w:r w:rsidRPr="007D0E56">
        <w:rPr>
          <w:rFonts w:cstheme="minorHAnsi"/>
          <w:sz w:val="32"/>
          <w:szCs w:val="32"/>
        </w:rPr>
        <w:t>.</w:t>
      </w:r>
    </w:p>
    <w:p w14:paraId="79FBBF90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358244E8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cstheme="minorHAnsi"/>
          <w:b/>
          <w:bCs/>
          <w:sz w:val="32"/>
          <w:szCs w:val="32"/>
        </w:rPr>
        <w:t>1. Method Signature &amp; Interface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820"/>
        <w:gridCol w:w="5838"/>
      </w:tblGrid>
      <w:tr w:rsidR="007D0E56" w:rsidRPr="007D0E56" w14:paraId="032F0FDF" w14:textId="77777777" w:rsidTr="00053F94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19A46E1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4790" w:type="dxa"/>
            <w:vAlign w:val="center"/>
            <w:hideMark/>
          </w:tcPr>
          <w:p w14:paraId="769E1454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793" w:type="dxa"/>
            <w:vAlign w:val="center"/>
            <w:hideMark/>
          </w:tcPr>
          <w:p w14:paraId="297EDE9E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7D0E56" w:rsidRPr="007D0E56" w14:paraId="10547827" w14:textId="77777777" w:rsidTr="00053F9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80818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Syntax</w:t>
            </w:r>
          </w:p>
        </w:tc>
        <w:tc>
          <w:tcPr>
            <w:tcW w:w="4790" w:type="dxa"/>
            <w:vAlign w:val="center"/>
            <w:hideMark/>
          </w:tcPr>
          <w:p w14:paraId="3FF5F5A2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driver.get("https://example.com");</w:t>
            </w:r>
          </w:p>
        </w:tc>
        <w:tc>
          <w:tcPr>
            <w:tcW w:w="5793" w:type="dxa"/>
            <w:vAlign w:val="center"/>
            <w:hideMark/>
          </w:tcPr>
          <w:p w14:paraId="59DD0D4F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().to("https://example.com");</w:t>
            </w:r>
          </w:p>
        </w:tc>
      </w:tr>
      <w:tr w:rsidR="007D0E56" w:rsidRPr="007D0E56" w14:paraId="5E790B51" w14:textId="77777777" w:rsidTr="00053F9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922B9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Interface</w:t>
            </w:r>
          </w:p>
        </w:tc>
        <w:tc>
          <w:tcPr>
            <w:tcW w:w="4790" w:type="dxa"/>
            <w:vAlign w:val="center"/>
            <w:hideMark/>
          </w:tcPr>
          <w:p w14:paraId="699EF4E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Belongs to WebDriver interface</w:t>
            </w:r>
          </w:p>
        </w:tc>
        <w:tc>
          <w:tcPr>
            <w:tcW w:w="5793" w:type="dxa"/>
            <w:vAlign w:val="center"/>
            <w:hideMark/>
          </w:tcPr>
          <w:p w14:paraId="122632D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Belongs to Navigation interface (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navigate(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 method)</w:t>
            </w:r>
          </w:p>
        </w:tc>
      </w:tr>
      <w:tr w:rsidR="007D0E56" w:rsidRPr="007D0E56" w14:paraId="61EA9ECA" w14:textId="77777777" w:rsidTr="00053F94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4B3F884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Return type</w:t>
            </w:r>
          </w:p>
        </w:tc>
        <w:tc>
          <w:tcPr>
            <w:tcW w:w="4790" w:type="dxa"/>
            <w:vAlign w:val="center"/>
            <w:hideMark/>
          </w:tcPr>
          <w:p w14:paraId="6751D4D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void</w:t>
            </w:r>
          </w:p>
        </w:tc>
        <w:tc>
          <w:tcPr>
            <w:tcW w:w="5793" w:type="dxa"/>
            <w:vAlign w:val="center"/>
            <w:hideMark/>
          </w:tcPr>
          <w:p w14:paraId="495F23BB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void</w:t>
            </w:r>
          </w:p>
        </w:tc>
      </w:tr>
    </w:tbl>
    <w:p w14:paraId="00DA8DC5" w14:textId="61FC633C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cstheme="minorHAnsi"/>
          <w:b/>
          <w:bCs/>
          <w:sz w:val="32"/>
          <w:szCs w:val="32"/>
        </w:rPr>
        <w:t>Example:</w:t>
      </w:r>
    </w:p>
    <w:p w14:paraId="047D204C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 xml:space="preserve">WebDriver driver = new </w:t>
      </w:r>
      <w:proofErr w:type="spellStart"/>
      <w:proofErr w:type="gramStart"/>
      <w:r w:rsidRPr="007D0E56">
        <w:rPr>
          <w:rFonts w:cstheme="minorHAnsi"/>
          <w:sz w:val="32"/>
          <w:szCs w:val="32"/>
        </w:rPr>
        <w:t>ChromeDriver</w:t>
      </w:r>
      <w:proofErr w:type="spellEnd"/>
      <w:r w:rsidRPr="007D0E56">
        <w:rPr>
          <w:rFonts w:cstheme="minorHAnsi"/>
          <w:sz w:val="32"/>
          <w:szCs w:val="32"/>
        </w:rPr>
        <w:t>(</w:t>
      </w:r>
      <w:proofErr w:type="gramEnd"/>
      <w:r w:rsidRPr="007D0E56">
        <w:rPr>
          <w:rFonts w:cstheme="minorHAnsi"/>
          <w:sz w:val="32"/>
          <w:szCs w:val="32"/>
        </w:rPr>
        <w:t>);</w:t>
      </w:r>
    </w:p>
    <w:p w14:paraId="4CDF1B40" w14:textId="2A77E9E9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driver.get("https://example.com"); // Opens a web page</w:t>
      </w:r>
    </w:p>
    <w:p w14:paraId="26254556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().to("https://example.com"); // Also opens a web page</w:t>
      </w:r>
    </w:p>
    <w:p w14:paraId="7EE1BAF9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6C0FF31F">
          <v:rect id="_x0000_i1025" style="width:0;height:1.5pt" o:hralign="center" o:hrstd="t" o:hr="t" fillcolor="#a0a0a0" stroked="f"/>
        </w:pict>
      </w:r>
    </w:p>
    <w:p w14:paraId="34CECE48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2. Internal </w:t>
      </w:r>
      <w:proofErr w:type="spellStart"/>
      <w:r w:rsidRPr="007D0E56">
        <w:rPr>
          <w:rFonts w:cstheme="minorHAnsi"/>
          <w:b/>
          <w:bCs/>
          <w:sz w:val="32"/>
          <w:szCs w:val="32"/>
        </w:rPr>
        <w:t>Behavior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5802"/>
        <w:gridCol w:w="5789"/>
      </w:tblGrid>
      <w:tr w:rsidR="007D0E56" w:rsidRPr="007D0E56" w14:paraId="747A953F" w14:textId="77777777" w:rsidTr="00053F94">
        <w:trPr>
          <w:tblHeader/>
          <w:tblCellSpacing w:w="15" w:type="dxa"/>
        </w:trPr>
        <w:tc>
          <w:tcPr>
            <w:tcW w:w="2322" w:type="dxa"/>
            <w:vAlign w:val="center"/>
            <w:hideMark/>
          </w:tcPr>
          <w:p w14:paraId="7CCC6251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Behavior</w:t>
            </w:r>
            <w:proofErr w:type="spell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 xml:space="preserve"> Aspect</w:t>
            </w:r>
          </w:p>
        </w:tc>
        <w:tc>
          <w:tcPr>
            <w:tcW w:w="5772" w:type="dxa"/>
            <w:vAlign w:val="center"/>
            <w:hideMark/>
          </w:tcPr>
          <w:p w14:paraId="47E4A62D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C7E3CA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7D0E56" w:rsidRPr="007D0E56" w14:paraId="5E955C53" w14:textId="77777777" w:rsidTr="00053F94">
        <w:trPr>
          <w:tblCellSpacing w:w="15" w:type="dxa"/>
        </w:trPr>
        <w:tc>
          <w:tcPr>
            <w:tcW w:w="2322" w:type="dxa"/>
            <w:vAlign w:val="center"/>
            <w:hideMark/>
          </w:tcPr>
          <w:p w14:paraId="1DBC7C1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Page Load Strategy</w:t>
            </w:r>
          </w:p>
        </w:tc>
        <w:tc>
          <w:tcPr>
            <w:tcW w:w="5772" w:type="dxa"/>
            <w:vAlign w:val="center"/>
            <w:hideMark/>
          </w:tcPr>
          <w:p w14:paraId="62F0341F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Waits until </w:t>
            </w:r>
            <w:r w:rsidRPr="007D0E56">
              <w:rPr>
                <w:rFonts w:cstheme="minorHAnsi"/>
                <w:b/>
                <w:bCs/>
                <w:sz w:val="32"/>
                <w:szCs w:val="32"/>
              </w:rPr>
              <w:t>entire page is fully loaded</w:t>
            </w:r>
            <w:r w:rsidRPr="007D0E56">
              <w:rPr>
                <w:rFonts w:cstheme="minorHAnsi"/>
                <w:sz w:val="32"/>
                <w:szCs w:val="32"/>
              </w:rPr>
              <w:t xml:space="preserve"> (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DOMContentLoaded</w:t>
            </w:r>
            <w:proofErr w:type="spellEnd"/>
            <w:r w:rsidRPr="007D0E56">
              <w:rPr>
                <w:rFonts w:cstheme="minorHAnsi"/>
                <w:sz w:val="32"/>
                <w:szCs w:val="32"/>
              </w:rPr>
              <w:t xml:space="preserve"> + load events)</w:t>
            </w:r>
          </w:p>
        </w:tc>
        <w:tc>
          <w:tcPr>
            <w:tcW w:w="0" w:type="auto"/>
            <w:vAlign w:val="center"/>
            <w:hideMark/>
          </w:tcPr>
          <w:p w14:paraId="340C7FF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May </w:t>
            </w:r>
            <w:r w:rsidRPr="007D0E56">
              <w:rPr>
                <w:rFonts w:cstheme="minorHAnsi"/>
                <w:b/>
                <w:bCs/>
                <w:sz w:val="32"/>
                <w:szCs w:val="32"/>
              </w:rPr>
              <w:t>not wait for full page load</w:t>
            </w:r>
            <w:r w:rsidRPr="007D0E56">
              <w:rPr>
                <w:rFonts w:cstheme="minorHAnsi"/>
                <w:sz w:val="32"/>
                <w:szCs w:val="32"/>
              </w:rPr>
              <w:t xml:space="preserve"> (depends on driver and browser 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behavior</w:t>
            </w:r>
            <w:proofErr w:type="spell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7D0E56" w:rsidRPr="007D0E56" w14:paraId="7D116B0D" w14:textId="77777777" w:rsidTr="00053F94">
        <w:trPr>
          <w:tblCellSpacing w:w="15" w:type="dxa"/>
        </w:trPr>
        <w:tc>
          <w:tcPr>
            <w:tcW w:w="2322" w:type="dxa"/>
            <w:vAlign w:val="center"/>
            <w:hideMark/>
          </w:tcPr>
          <w:p w14:paraId="2303CE32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Underlying Mechanism</w:t>
            </w:r>
          </w:p>
        </w:tc>
        <w:tc>
          <w:tcPr>
            <w:tcW w:w="5772" w:type="dxa"/>
            <w:vAlign w:val="center"/>
            <w:hideMark/>
          </w:tcPr>
          <w:p w14:paraId="640A192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Direct HTTP GET request with page load wait</w:t>
            </w:r>
          </w:p>
        </w:tc>
        <w:tc>
          <w:tcPr>
            <w:tcW w:w="0" w:type="auto"/>
            <w:vAlign w:val="center"/>
            <w:hideMark/>
          </w:tcPr>
          <w:p w14:paraId="727491F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Simulates </w:t>
            </w:r>
            <w:r w:rsidRPr="007D0E56">
              <w:rPr>
                <w:rFonts w:cstheme="minorHAnsi"/>
                <w:b/>
                <w:bCs/>
                <w:sz w:val="32"/>
                <w:szCs w:val="32"/>
              </w:rPr>
              <w:t>user navigation</w:t>
            </w:r>
            <w:r w:rsidRPr="007D0E56">
              <w:rPr>
                <w:rFonts w:cstheme="minorHAnsi"/>
                <w:sz w:val="32"/>
                <w:szCs w:val="32"/>
              </w:rPr>
              <w:t>, like entering a URL or clicking a link</w:t>
            </w:r>
          </w:p>
        </w:tc>
      </w:tr>
      <w:tr w:rsidR="007D0E56" w:rsidRPr="007D0E56" w14:paraId="31C16580" w14:textId="77777777" w:rsidTr="00053F94">
        <w:trPr>
          <w:tblCellSpacing w:w="15" w:type="dxa"/>
        </w:trPr>
        <w:tc>
          <w:tcPr>
            <w:tcW w:w="2322" w:type="dxa"/>
            <w:vAlign w:val="center"/>
            <w:hideMark/>
          </w:tcPr>
          <w:p w14:paraId="2044D154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Session Management</w:t>
            </w:r>
          </w:p>
        </w:tc>
        <w:tc>
          <w:tcPr>
            <w:tcW w:w="5772" w:type="dxa"/>
            <w:vAlign w:val="center"/>
            <w:hideMark/>
          </w:tcPr>
          <w:p w14:paraId="0B1F43E2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Uses same browser window/tab</w:t>
            </w:r>
          </w:p>
        </w:tc>
        <w:tc>
          <w:tcPr>
            <w:tcW w:w="0" w:type="auto"/>
            <w:vAlign w:val="center"/>
            <w:hideMark/>
          </w:tcPr>
          <w:p w14:paraId="497BE9B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Same (unless manually opened in a new tab)</w:t>
            </w:r>
          </w:p>
        </w:tc>
      </w:tr>
    </w:tbl>
    <w:p w14:paraId="635FA16F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D0E56">
        <w:rPr>
          <w:rFonts w:cstheme="minorHAnsi"/>
          <w:b/>
          <w:bCs/>
          <w:sz w:val="32"/>
          <w:szCs w:val="32"/>
        </w:rPr>
        <w:t xml:space="preserve"> Insight:</w:t>
      </w:r>
    </w:p>
    <w:p w14:paraId="66C11988" w14:textId="77777777" w:rsidR="007D0E56" w:rsidRPr="007D0E56" w:rsidRDefault="007D0E56" w:rsidP="007D0E56">
      <w:pPr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driver.get(</w:t>
      </w:r>
      <w:proofErr w:type="gramEnd"/>
      <w:r w:rsidRPr="007D0E56">
        <w:rPr>
          <w:rFonts w:cstheme="minorHAnsi"/>
          <w:sz w:val="32"/>
          <w:szCs w:val="32"/>
        </w:rPr>
        <w:t xml:space="preserve">) includes </w:t>
      </w:r>
      <w:r w:rsidRPr="007D0E56">
        <w:rPr>
          <w:rFonts w:cstheme="minorHAnsi"/>
          <w:b/>
          <w:bCs/>
          <w:sz w:val="32"/>
          <w:szCs w:val="32"/>
        </w:rPr>
        <w:t>strict waiting logic</w:t>
      </w:r>
      <w:r w:rsidRPr="007D0E56">
        <w:rPr>
          <w:rFonts w:cstheme="minorHAnsi"/>
          <w:sz w:val="32"/>
          <w:szCs w:val="32"/>
        </w:rPr>
        <w:t xml:space="preserve"> for complete loading of the page (default Selenium waits).</w:t>
      </w:r>
    </w:p>
    <w:p w14:paraId="18FD5A10" w14:textId="77777777" w:rsidR="007D0E56" w:rsidRPr="007D0E56" w:rsidRDefault="007D0E56" w:rsidP="007D0E56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navigate().</w:t>
      </w:r>
      <w:proofErr w:type="gramStart"/>
      <w:r w:rsidRPr="007D0E56">
        <w:rPr>
          <w:rFonts w:cstheme="minorHAnsi"/>
          <w:sz w:val="32"/>
          <w:szCs w:val="32"/>
        </w:rPr>
        <w:t>to(</w:t>
      </w:r>
      <w:proofErr w:type="gramEnd"/>
      <w:r w:rsidRPr="007D0E56">
        <w:rPr>
          <w:rFonts w:cstheme="minorHAnsi"/>
          <w:sz w:val="32"/>
          <w:szCs w:val="32"/>
        </w:rPr>
        <w:t xml:space="preserve">) </w:t>
      </w:r>
      <w:r w:rsidRPr="007D0E56">
        <w:rPr>
          <w:rFonts w:cstheme="minorHAnsi"/>
          <w:b/>
          <w:bCs/>
          <w:sz w:val="32"/>
          <w:szCs w:val="32"/>
        </w:rPr>
        <w:t>does not enforce the same strict wait</w:t>
      </w:r>
      <w:r w:rsidRPr="007D0E56">
        <w:rPr>
          <w:rFonts w:cstheme="minorHAnsi"/>
          <w:sz w:val="32"/>
          <w:szCs w:val="32"/>
        </w:rPr>
        <w:t>; useful when moving quickly between URLs in history or in a flow.</w:t>
      </w:r>
    </w:p>
    <w:p w14:paraId="4A74E19E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3AEEE2E0">
          <v:rect id="_x0000_i1026" style="width:0;height:1.5pt" o:hralign="center" o:hrstd="t" o:hr="t" fillcolor="#a0a0a0" stroked="f"/>
        </w:pict>
      </w:r>
    </w:p>
    <w:p w14:paraId="01004105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3. Use in Navigation</w:t>
      </w:r>
    </w:p>
    <w:tbl>
      <w:tblPr>
        <w:tblW w:w="14034" w:type="dxa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685"/>
        <w:gridCol w:w="6663"/>
      </w:tblGrid>
      <w:tr w:rsidR="00B87174" w:rsidRPr="007D0E56" w14:paraId="4FD587D0" w14:textId="77777777" w:rsidTr="00053F94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01CB0F66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Navigation Control</w:t>
            </w:r>
          </w:p>
        </w:tc>
        <w:tc>
          <w:tcPr>
            <w:tcW w:w="3655" w:type="dxa"/>
            <w:vAlign w:val="center"/>
            <w:hideMark/>
          </w:tcPr>
          <w:p w14:paraId="661A6078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618" w:type="dxa"/>
            <w:vAlign w:val="center"/>
            <w:hideMark/>
          </w:tcPr>
          <w:p w14:paraId="1CF3CB93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B87174" w:rsidRPr="007D0E56" w14:paraId="4722D106" w14:textId="77777777" w:rsidTr="00053F94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DC8265B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Navigate back</w:t>
            </w:r>
          </w:p>
        </w:tc>
        <w:tc>
          <w:tcPr>
            <w:tcW w:w="3655" w:type="dxa"/>
            <w:vAlign w:val="center"/>
            <w:hideMark/>
          </w:tcPr>
          <w:p w14:paraId="12744B33" w14:textId="76FADD9C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Not available</w:t>
            </w:r>
          </w:p>
        </w:tc>
        <w:tc>
          <w:tcPr>
            <w:tcW w:w="6618" w:type="dxa"/>
            <w:vAlign w:val="center"/>
            <w:hideMark/>
          </w:tcPr>
          <w:p w14:paraId="1275AAB6" w14:textId="67466D24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).back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</w:t>
            </w:r>
          </w:p>
        </w:tc>
      </w:tr>
      <w:tr w:rsidR="00B87174" w:rsidRPr="007D0E56" w14:paraId="13DA397A" w14:textId="77777777" w:rsidTr="00053F94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DB9A2E8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Navigate forward</w:t>
            </w:r>
          </w:p>
        </w:tc>
        <w:tc>
          <w:tcPr>
            <w:tcW w:w="3655" w:type="dxa"/>
            <w:vAlign w:val="center"/>
            <w:hideMark/>
          </w:tcPr>
          <w:p w14:paraId="75AB5BF2" w14:textId="1114B125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Not available</w:t>
            </w:r>
          </w:p>
        </w:tc>
        <w:tc>
          <w:tcPr>
            <w:tcW w:w="6618" w:type="dxa"/>
            <w:vAlign w:val="center"/>
            <w:hideMark/>
          </w:tcPr>
          <w:p w14:paraId="49F33F8F" w14:textId="13D5F0A6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forward(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B87174" w:rsidRPr="007D0E56" w14:paraId="5E0D67EF" w14:textId="77777777" w:rsidTr="00053F94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5DBBFB5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Refresh page</w:t>
            </w:r>
          </w:p>
        </w:tc>
        <w:tc>
          <w:tcPr>
            <w:tcW w:w="3655" w:type="dxa"/>
            <w:vAlign w:val="center"/>
            <w:hideMark/>
          </w:tcPr>
          <w:p w14:paraId="4A565A0C" w14:textId="61DC9B80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Not available</w:t>
            </w:r>
          </w:p>
        </w:tc>
        <w:tc>
          <w:tcPr>
            <w:tcW w:w="6618" w:type="dxa"/>
            <w:vAlign w:val="center"/>
            <w:hideMark/>
          </w:tcPr>
          <w:p w14:paraId="6DC94949" w14:textId="117DB95E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 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).refresh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</w:t>
            </w:r>
          </w:p>
        </w:tc>
      </w:tr>
    </w:tbl>
    <w:p w14:paraId="435923C0" w14:textId="339CEC31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cstheme="minorHAnsi"/>
          <w:b/>
          <w:bCs/>
          <w:sz w:val="32"/>
          <w:szCs w:val="32"/>
        </w:rPr>
        <w:t>Example:</w:t>
      </w:r>
    </w:p>
    <w:p w14:paraId="7F005E09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// Using navigation methods with navigate().</w:t>
      </w:r>
      <w:proofErr w:type="gramStart"/>
      <w:r w:rsidRPr="007D0E56">
        <w:rPr>
          <w:rFonts w:cstheme="minorHAnsi"/>
          <w:sz w:val="32"/>
          <w:szCs w:val="32"/>
        </w:rPr>
        <w:t>to(</w:t>
      </w:r>
      <w:proofErr w:type="gramEnd"/>
      <w:r w:rsidRPr="007D0E56">
        <w:rPr>
          <w:rFonts w:cstheme="minorHAnsi"/>
          <w:sz w:val="32"/>
          <w:szCs w:val="32"/>
        </w:rPr>
        <w:t>)</w:t>
      </w:r>
    </w:p>
    <w:p w14:paraId="4C248DDC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().to("https://google.com");</w:t>
      </w:r>
    </w:p>
    <w:p w14:paraId="3162FDE0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().to("https://bing.com");</w:t>
      </w:r>
    </w:p>
    <w:p w14:paraId="3DB242C2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7AB7D1C8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>).back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 xml:space="preserve">);   </w:t>
      </w:r>
      <w:proofErr w:type="gramEnd"/>
      <w:r w:rsidRPr="007D0E56">
        <w:rPr>
          <w:rFonts w:cstheme="minorHAnsi"/>
          <w:sz w:val="32"/>
          <w:szCs w:val="32"/>
        </w:rPr>
        <w:t xml:space="preserve">  // Goes back to Google</w:t>
      </w:r>
    </w:p>
    <w:p w14:paraId="78F7E688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</w:t>
      </w:r>
      <w:proofErr w:type="gramStart"/>
      <w:r w:rsidRPr="007D0E56">
        <w:rPr>
          <w:rFonts w:cstheme="minorHAnsi"/>
          <w:sz w:val="32"/>
          <w:szCs w:val="32"/>
        </w:rPr>
        <w:t>forward();  /</w:t>
      </w:r>
      <w:proofErr w:type="gramEnd"/>
      <w:r w:rsidRPr="007D0E56">
        <w:rPr>
          <w:rFonts w:cstheme="minorHAnsi"/>
          <w:sz w:val="32"/>
          <w:szCs w:val="32"/>
        </w:rPr>
        <w:t>/ Goes forward to Bing</w:t>
      </w:r>
    </w:p>
    <w:p w14:paraId="5953D96E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>).refresh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>);  /</w:t>
      </w:r>
      <w:proofErr w:type="gramEnd"/>
      <w:r w:rsidRPr="007D0E56">
        <w:rPr>
          <w:rFonts w:cstheme="minorHAnsi"/>
          <w:sz w:val="32"/>
          <w:szCs w:val="32"/>
        </w:rPr>
        <w:t>/ Refreshes Bing</w:t>
      </w:r>
    </w:p>
    <w:p w14:paraId="00C92BB4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driver.get(</w:t>
      </w:r>
      <w:proofErr w:type="gramEnd"/>
      <w:r w:rsidRPr="007D0E56">
        <w:rPr>
          <w:rFonts w:cstheme="minorHAnsi"/>
          <w:sz w:val="32"/>
          <w:szCs w:val="32"/>
        </w:rPr>
        <w:t>) is not linked to any of these navigational actions.</w:t>
      </w:r>
    </w:p>
    <w:p w14:paraId="409E4A98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9827387">
          <v:rect id="_x0000_i1027" style="width:0;height:1.5pt" o:hralign="center" o:hrstd="t" o:hr="t" fillcolor="#a0a0a0" stroked="f"/>
        </w:pict>
      </w:r>
    </w:p>
    <w:p w14:paraId="13A07786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4. Waiting and Synchronization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4010"/>
        <w:gridCol w:w="6771"/>
      </w:tblGrid>
      <w:tr w:rsidR="007D0E56" w:rsidRPr="007D0E56" w14:paraId="0854B738" w14:textId="77777777" w:rsidTr="00053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60781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E2A9FB3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3D8CF0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7D0E56" w:rsidRPr="007D0E56" w14:paraId="50E5CC98" w14:textId="77777777" w:rsidTr="00053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A5A1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Waits for DOM + full load</w:t>
            </w:r>
          </w:p>
        </w:tc>
        <w:tc>
          <w:tcPr>
            <w:tcW w:w="0" w:type="auto"/>
            <w:vAlign w:val="center"/>
            <w:hideMark/>
          </w:tcPr>
          <w:p w14:paraId="34AFD380" w14:textId="482FB20E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 (waits until full page is loaded)</w:t>
            </w:r>
          </w:p>
        </w:tc>
        <w:tc>
          <w:tcPr>
            <w:tcW w:w="0" w:type="auto"/>
            <w:vAlign w:val="center"/>
            <w:hideMark/>
          </w:tcPr>
          <w:p w14:paraId="5851B050" w14:textId="7181DF3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Not always (can return control before page is fully loaded)</w:t>
            </w:r>
          </w:p>
        </w:tc>
      </w:tr>
      <w:tr w:rsidR="007D0E56" w:rsidRPr="007D0E56" w14:paraId="0F129256" w14:textId="77777777" w:rsidTr="00053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D3C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Page Load Timeout obeyed</w:t>
            </w:r>
          </w:p>
        </w:tc>
        <w:tc>
          <w:tcPr>
            <w:tcW w:w="0" w:type="auto"/>
            <w:vAlign w:val="center"/>
            <w:hideMark/>
          </w:tcPr>
          <w:p w14:paraId="2456B2F0" w14:textId="5AD9D116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D1B6586" w14:textId="7702A334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</w:t>
            </w:r>
          </w:p>
        </w:tc>
      </w:tr>
      <w:tr w:rsidR="007D0E56" w:rsidRPr="007D0E56" w14:paraId="0942FC57" w14:textId="77777777" w:rsidTr="00053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99C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Better for stable tests</w:t>
            </w:r>
          </w:p>
        </w:tc>
        <w:tc>
          <w:tcPr>
            <w:tcW w:w="0" w:type="auto"/>
            <w:vAlign w:val="center"/>
            <w:hideMark/>
          </w:tcPr>
          <w:p w14:paraId="380B308B" w14:textId="699ADE62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521D83" w14:textId="058B62AD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Depends on page 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behavior</w:t>
            </w:r>
            <w:proofErr w:type="spellEnd"/>
          </w:p>
        </w:tc>
      </w:tr>
    </w:tbl>
    <w:p w14:paraId="69D74F99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 xml:space="preserve">For critical tests or dynamic content loading, </w:t>
      </w:r>
      <w:proofErr w:type="gramStart"/>
      <w:r w:rsidRPr="007D0E56">
        <w:rPr>
          <w:rFonts w:cstheme="minorHAnsi"/>
          <w:sz w:val="32"/>
          <w:szCs w:val="32"/>
        </w:rPr>
        <w:t>get(</w:t>
      </w:r>
      <w:proofErr w:type="gramEnd"/>
      <w:r w:rsidRPr="007D0E56">
        <w:rPr>
          <w:rFonts w:cstheme="minorHAnsi"/>
          <w:sz w:val="32"/>
          <w:szCs w:val="32"/>
        </w:rPr>
        <w:t>) ensures you don’t start actions too early.</w:t>
      </w:r>
    </w:p>
    <w:p w14:paraId="0415910E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1C96FF2D">
          <v:rect id="_x0000_i1028" style="width:0;height:1.5pt" o:hralign="center" o:hrstd="t" o:hr="t" fillcolor="#a0a0a0" stroked="f"/>
        </w:pict>
      </w:r>
    </w:p>
    <w:p w14:paraId="4A6A6BD9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5. Performance Consideration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953"/>
        <w:gridCol w:w="2811"/>
      </w:tblGrid>
      <w:tr w:rsidR="007D0E56" w:rsidRPr="007D0E56" w14:paraId="75364879" w14:textId="77777777" w:rsidTr="0053701B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6FB852A6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Factor</w:t>
            </w:r>
          </w:p>
        </w:tc>
        <w:tc>
          <w:tcPr>
            <w:tcW w:w="5923" w:type="dxa"/>
            <w:vAlign w:val="center"/>
            <w:hideMark/>
          </w:tcPr>
          <w:p w14:paraId="0D479CF3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756" w:type="dxa"/>
            <w:vAlign w:val="center"/>
            <w:hideMark/>
          </w:tcPr>
          <w:p w14:paraId="0F5CC676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7D0E56" w:rsidRPr="007D0E56" w14:paraId="594D62B0" w14:textId="77777777" w:rsidTr="0053701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E873F38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Speed</w:t>
            </w:r>
          </w:p>
        </w:tc>
        <w:tc>
          <w:tcPr>
            <w:tcW w:w="5923" w:type="dxa"/>
            <w:vAlign w:val="center"/>
            <w:hideMark/>
          </w:tcPr>
          <w:p w14:paraId="65912B85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Slightly slower (due to full page wait)</w:t>
            </w:r>
          </w:p>
        </w:tc>
        <w:tc>
          <w:tcPr>
            <w:tcW w:w="2756" w:type="dxa"/>
            <w:vAlign w:val="center"/>
            <w:hideMark/>
          </w:tcPr>
          <w:p w14:paraId="0D3F87E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Slightly faster in some cases</w:t>
            </w:r>
          </w:p>
        </w:tc>
      </w:tr>
      <w:tr w:rsidR="007D0E56" w:rsidRPr="007D0E56" w14:paraId="0C900B27" w14:textId="77777777" w:rsidTr="0053701B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8CFD581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Reliability</w:t>
            </w:r>
          </w:p>
        </w:tc>
        <w:tc>
          <w:tcPr>
            <w:tcW w:w="5923" w:type="dxa"/>
            <w:vAlign w:val="center"/>
            <w:hideMark/>
          </w:tcPr>
          <w:p w14:paraId="283E67FE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More reliable in stable environments</w:t>
            </w:r>
          </w:p>
        </w:tc>
        <w:tc>
          <w:tcPr>
            <w:tcW w:w="2756" w:type="dxa"/>
            <w:vAlign w:val="center"/>
            <w:hideMark/>
          </w:tcPr>
          <w:p w14:paraId="7D28429A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Useful for complex flows or redirections</w:t>
            </w:r>
          </w:p>
        </w:tc>
      </w:tr>
    </w:tbl>
    <w:p w14:paraId="0D089EBA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67C82202">
          <v:rect id="_x0000_i1029" style="width:0;height:1.5pt" o:hralign="center" o:hrstd="t" o:hr="t" fillcolor="#a0a0a0" stroked="f"/>
        </w:pict>
      </w:r>
    </w:p>
    <w:p w14:paraId="1EBE0AF5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6. Practical Use Cases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1"/>
        <w:gridCol w:w="3142"/>
        <w:gridCol w:w="4625"/>
      </w:tblGrid>
      <w:tr w:rsidR="007D0E56" w:rsidRPr="007D0E56" w14:paraId="204986B0" w14:textId="77777777" w:rsidTr="00537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7141E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98BCF2A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Recommended Method</w:t>
            </w:r>
          </w:p>
        </w:tc>
        <w:tc>
          <w:tcPr>
            <w:tcW w:w="0" w:type="auto"/>
            <w:vAlign w:val="center"/>
            <w:hideMark/>
          </w:tcPr>
          <w:p w14:paraId="4397594C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Reason</w:t>
            </w:r>
          </w:p>
        </w:tc>
      </w:tr>
      <w:tr w:rsidR="007D0E56" w:rsidRPr="007D0E56" w14:paraId="558D0EA7" w14:textId="77777777" w:rsidTr="0053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CBC1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Opening a test URL for login</w:t>
            </w:r>
          </w:p>
        </w:tc>
        <w:tc>
          <w:tcPr>
            <w:tcW w:w="0" w:type="auto"/>
            <w:vAlign w:val="center"/>
            <w:hideMark/>
          </w:tcPr>
          <w:p w14:paraId="62557F55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02C004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Waits for full page load</w:t>
            </w:r>
          </w:p>
        </w:tc>
      </w:tr>
      <w:tr w:rsidR="007D0E56" w:rsidRPr="007D0E56" w14:paraId="35E2F87E" w14:textId="77777777" w:rsidTr="0053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7F529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Navigating through multiple URLs</w:t>
            </w:r>
          </w:p>
        </w:tc>
        <w:tc>
          <w:tcPr>
            <w:tcW w:w="0" w:type="auto"/>
            <w:vAlign w:val="center"/>
            <w:hideMark/>
          </w:tcPr>
          <w:p w14:paraId="5804ED3A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0DA0E9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Designed for multi-step flows</w:t>
            </w:r>
          </w:p>
        </w:tc>
      </w:tr>
      <w:tr w:rsidR="007D0E56" w:rsidRPr="007D0E56" w14:paraId="3FBF5B74" w14:textId="77777777" w:rsidTr="0053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B83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Using browser-like forward/back navigation</w:t>
            </w:r>
          </w:p>
        </w:tc>
        <w:tc>
          <w:tcPr>
            <w:tcW w:w="0" w:type="auto"/>
            <w:vAlign w:val="center"/>
            <w:hideMark/>
          </w:tcPr>
          <w:p w14:paraId="0F9DEF0B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E83829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Supports .back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(), .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forward(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, .refresh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</w:t>
            </w:r>
          </w:p>
        </w:tc>
      </w:tr>
      <w:tr w:rsidR="007D0E56" w:rsidRPr="007D0E56" w14:paraId="1E84C26E" w14:textId="77777777" w:rsidTr="00537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53D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Navigating from one page to another in same session</w:t>
            </w:r>
          </w:p>
        </w:tc>
        <w:tc>
          <w:tcPr>
            <w:tcW w:w="0" w:type="auto"/>
            <w:vAlign w:val="center"/>
            <w:hideMark/>
          </w:tcPr>
          <w:p w14:paraId="2BB08199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navigate().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688A0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 xml:space="preserve">Simulates actual user browser </w:t>
            </w:r>
            <w:proofErr w:type="spellStart"/>
            <w:r w:rsidRPr="007D0E56">
              <w:rPr>
                <w:rFonts w:cstheme="minorHAnsi"/>
                <w:sz w:val="32"/>
                <w:szCs w:val="32"/>
              </w:rPr>
              <w:t>behavior</w:t>
            </w:r>
            <w:proofErr w:type="spellEnd"/>
          </w:p>
        </w:tc>
      </w:tr>
    </w:tbl>
    <w:p w14:paraId="6623C828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3CD9D91">
          <v:rect id="_x0000_i1030" style="width:0;height:1.5pt" o:hralign="center" o:hrstd="t" o:hr="t" fillcolor="#a0a0a0" stroked="f"/>
        </w:pict>
      </w:r>
    </w:p>
    <w:p w14:paraId="05C28A57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7. Code Comparison Example</w:t>
      </w:r>
    </w:p>
    <w:p w14:paraId="1341DCFC" w14:textId="3DBC39BE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proofErr w:type="gramStart"/>
      <w:r w:rsidRPr="007D0E56">
        <w:rPr>
          <w:rFonts w:cstheme="minorHAnsi"/>
          <w:b/>
          <w:bCs/>
          <w:sz w:val="32"/>
          <w:szCs w:val="32"/>
        </w:rPr>
        <w:t>driver.get(</w:t>
      </w:r>
      <w:proofErr w:type="gramEnd"/>
      <w:r w:rsidRPr="007D0E56">
        <w:rPr>
          <w:rFonts w:cstheme="minorHAnsi"/>
          <w:b/>
          <w:bCs/>
          <w:sz w:val="32"/>
          <w:szCs w:val="32"/>
        </w:rPr>
        <w:t>) - Example</w:t>
      </w:r>
    </w:p>
    <w:p w14:paraId="2AB53956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 xml:space="preserve">WebDriver driver = new </w:t>
      </w:r>
      <w:proofErr w:type="spellStart"/>
      <w:proofErr w:type="gramStart"/>
      <w:r w:rsidRPr="007D0E56">
        <w:rPr>
          <w:rFonts w:cstheme="minorHAnsi"/>
          <w:sz w:val="32"/>
          <w:szCs w:val="32"/>
        </w:rPr>
        <w:t>ChromeDriver</w:t>
      </w:r>
      <w:proofErr w:type="spellEnd"/>
      <w:r w:rsidRPr="007D0E56">
        <w:rPr>
          <w:rFonts w:cstheme="minorHAnsi"/>
          <w:sz w:val="32"/>
          <w:szCs w:val="32"/>
        </w:rPr>
        <w:t>(</w:t>
      </w:r>
      <w:proofErr w:type="gramEnd"/>
      <w:r w:rsidRPr="007D0E56">
        <w:rPr>
          <w:rFonts w:cstheme="minorHAnsi"/>
          <w:sz w:val="32"/>
          <w:szCs w:val="32"/>
        </w:rPr>
        <w:t>);</w:t>
      </w:r>
    </w:p>
    <w:p w14:paraId="05655384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driver.get("https://www.google.com");</w:t>
      </w:r>
    </w:p>
    <w:p w14:paraId="1B419611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3E26DCF9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// Waits for full load, good for initial page access</w:t>
      </w:r>
    </w:p>
    <w:p w14:paraId="73F80B47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spellStart"/>
      <w:r w:rsidRPr="007D0E56">
        <w:rPr>
          <w:rFonts w:cstheme="minorHAnsi"/>
          <w:sz w:val="32"/>
          <w:szCs w:val="32"/>
        </w:rPr>
        <w:t>WebElement</w:t>
      </w:r>
      <w:proofErr w:type="spellEnd"/>
      <w:r w:rsidRPr="007D0E56">
        <w:rPr>
          <w:rFonts w:cstheme="minorHAnsi"/>
          <w:sz w:val="32"/>
          <w:szCs w:val="32"/>
        </w:rPr>
        <w:t xml:space="preserve"> </w:t>
      </w:r>
      <w:proofErr w:type="spellStart"/>
      <w:r w:rsidRPr="007D0E56">
        <w:rPr>
          <w:rFonts w:cstheme="minorHAnsi"/>
          <w:sz w:val="32"/>
          <w:szCs w:val="32"/>
        </w:rPr>
        <w:t>searchBox</w:t>
      </w:r>
      <w:proofErr w:type="spellEnd"/>
      <w:r w:rsidRPr="007D0E56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7D0E56">
        <w:rPr>
          <w:rFonts w:cstheme="minorHAnsi"/>
          <w:sz w:val="32"/>
          <w:szCs w:val="32"/>
        </w:rPr>
        <w:t>driver.findElement</w:t>
      </w:r>
      <w:proofErr w:type="spellEnd"/>
      <w:proofErr w:type="gramEnd"/>
      <w:r w:rsidRPr="007D0E56">
        <w:rPr>
          <w:rFonts w:cstheme="minorHAnsi"/>
          <w:sz w:val="32"/>
          <w:szCs w:val="32"/>
        </w:rPr>
        <w:t>(By.name("q"));</w:t>
      </w:r>
    </w:p>
    <w:p w14:paraId="0DD5A64C" w14:textId="77777777" w:rsidR="007D0E56" w:rsidRDefault="007D0E56" w:rsidP="007D0E56">
      <w:pPr>
        <w:rPr>
          <w:rFonts w:cstheme="minorHAnsi"/>
          <w:sz w:val="32"/>
          <w:szCs w:val="32"/>
        </w:rPr>
      </w:pPr>
      <w:proofErr w:type="spellStart"/>
      <w:r w:rsidRPr="007D0E56">
        <w:rPr>
          <w:rFonts w:cstheme="minorHAnsi"/>
          <w:sz w:val="32"/>
          <w:szCs w:val="32"/>
        </w:rPr>
        <w:t>searchBox.sendKeys</w:t>
      </w:r>
      <w:proofErr w:type="spellEnd"/>
      <w:r w:rsidRPr="007D0E56">
        <w:rPr>
          <w:rFonts w:cstheme="minorHAnsi"/>
          <w:sz w:val="32"/>
          <w:szCs w:val="32"/>
        </w:rPr>
        <w:t>("Selenium WebDriver");</w:t>
      </w:r>
    </w:p>
    <w:p w14:paraId="346D42C8" w14:textId="77777777" w:rsidR="00877B28" w:rsidRPr="007D0E56" w:rsidRDefault="00877B28" w:rsidP="007D0E56">
      <w:pPr>
        <w:rPr>
          <w:rFonts w:cstheme="minorHAnsi"/>
          <w:sz w:val="32"/>
          <w:szCs w:val="32"/>
        </w:rPr>
      </w:pPr>
    </w:p>
    <w:p w14:paraId="58595CB1" w14:textId="1206A02A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proofErr w:type="gramStart"/>
      <w:r w:rsidRPr="007D0E56">
        <w:rPr>
          <w:rFonts w:cstheme="minorHAnsi"/>
          <w:b/>
          <w:bCs/>
          <w:sz w:val="32"/>
          <w:szCs w:val="32"/>
        </w:rPr>
        <w:t>driver.navigate</w:t>
      </w:r>
      <w:proofErr w:type="gramEnd"/>
      <w:r w:rsidRPr="007D0E56">
        <w:rPr>
          <w:rFonts w:cstheme="minorHAnsi"/>
          <w:b/>
          <w:bCs/>
          <w:sz w:val="32"/>
          <w:szCs w:val="32"/>
        </w:rPr>
        <w:t>().</w:t>
      </w:r>
      <w:proofErr w:type="gramStart"/>
      <w:r w:rsidRPr="007D0E56">
        <w:rPr>
          <w:rFonts w:cstheme="minorHAnsi"/>
          <w:b/>
          <w:bCs/>
          <w:sz w:val="32"/>
          <w:szCs w:val="32"/>
        </w:rPr>
        <w:t>to(</w:t>
      </w:r>
      <w:proofErr w:type="gramEnd"/>
      <w:r w:rsidRPr="007D0E56">
        <w:rPr>
          <w:rFonts w:cstheme="minorHAnsi"/>
          <w:b/>
          <w:bCs/>
          <w:sz w:val="32"/>
          <w:szCs w:val="32"/>
        </w:rPr>
        <w:t>) - Example with Back/Forward</w:t>
      </w:r>
    </w:p>
    <w:p w14:paraId="4EA44E65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 xml:space="preserve">WebDriver driver = new </w:t>
      </w:r>
      <w:proofErr w:type="spellStart"/>
      <w:proofErr w:type="gramStart"/>
      <w:r w:rsidRPr="007D0E56">
        <w:rPr>
          <w:rFonts w:cstheme="minorHAnsi"/>
          <w:sz w:val="32"/>
          <w:szCs w:val="32"/>
        </w:rPr>
        <w:t>ChromeDriver</w:t>
      </w:r>
      <w:proofErr w:type="spellEnd"/>
      <w:r w:rsidRPr="007D0E56">
        <w:rPr>
          <w:rFonts w:cstheme="minorHAnsi"/>
          <w:sz w:val="32"/>
          <w:szCs w:val="32"/>
        </w:rPr>
        <w:t>(</w:t>
      </w:r>
      <w:proofErr w:type="gramEnd"/>
      <w:r w:rsidRPr="007D0E56">
        <w:rPr>
          <w:rFonts w:cstheme="minorHAnsi"/>
          <w:sz w:val="32"/>
          <w:szCs w:val="32"/>
        </w:rPr>
        <w:t>);</w:t>
      </w:r>
    </w:p>
    <w:p w14:paraId="10605635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().to("https://www.google.com");</w:t>
      </w:r>
    </w:p>
    <w:p w14:paraId="5AD7D6BD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2556064D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().to("https://www.bing.com");</w:t>
      </w:r>
    </w:p>
    <w:p w14:paraId="703C7230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59F5A0CF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// Go back to Google</w:t>
      </w:r>
    </w:p>
    <w:p w14:paraId="3F270B54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>).back</w:t>
      </w:r>
      <w:proofErr w:type="gramEnd"/>
      <w:r w:rsidRPr="007D0E56">
        <w:rPr>
          <w:rFonts w:cstheme="minorHAnsi"/>
          <w:sz w:val="32"/>
          <w:szCs w:val="32"/>
        </w:rPr>
        <w:t>();</w:t>
      </w:r>
    </w:p>
    <w:p w14:paraId="57EA5F18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554F03CB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// Go forward to Bing again</w:t>
      </w:r>
    </w:p>
    <w:p w14:paraId="5351680C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().</w:t>
      </w:r>
      <w:proofErr w:type="gramStart"/>
      <w:r w:rsidRPr="007D0E56">
        <w:rPr>
          <w:rFonts w:cstheme="minorHAnsi"/>
          <w:sz w:val="32"/>
          <w:szCs w:val="32"/>
        </w:rPr>
        <w:t>forward(</w:t>
      </w:r>
      <w:proofErr w:type="gramEnd"/>
      <w:r w:rsidRPr="007D0E56">
        <w:rPr>
          <w:rFonts w:cstheme="minorHAnsi"/>
          <w:sz w:val="32"/>
          <w:szCs w:val="32"/>
        </w:rPr>
        <w:t>);</w:t>
      </w:r>
    </w:p>
    <w:p w14:paraId="75118460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</w:p>
    <w:p w14:paraId="3C1045EB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r w:rsidRPr="007D0E56">
        <w:rPr>
          <w:rFonts w:cstheme="minorHAnsi"/>
          <w:sz w:val="32"/>
          <w:szCs w:val="32"/>
        </w:rPr>
        <w:t>// Refresh Bing</w:t>
      </w:r>
    </w:p>
    <w:p w14:paraId="575729B4" w14:textId="77777777" w:rsidR="007D0E56" w:rsidRPr="007D0E56" w:rsidRDefault="007D0E56" w:rsidP="007D0E56">
      <w:pPr>
        <w:rPr>
          <w:rFonts w:cstheme="minorHAnsi"/>
          <w:sz w:val="32"/>
          <w:szCs w:val="32"/>
        </w:rPr>
      </w:pPr>
      <w:proofErr w:type="gramStart"/>
      <w:r w:rsidRPr="007D0E56">
        <w:rPr>
          <w:rFonts w:cstheme="minorHAnsi"/>
          <w:sz w:val="32"/>
          <w:szCs w:val="32"/>
        </w:rPr>
        <w:t>driver.navigate</w:t>
      </w:r>
      <w:proofErr w:type="gramEnd"/>
      <w:r w:rsidRPr="007D0E56">
        <w:rPr>
          <w:rFonts w:cstheme="minorHAnsi"/>
          <w:sz w:val="32"/>
          <w:szCs w:val="32"/>
        </w:rPr>
        <w:t>(</w:t>
      </w:r>
      <w:proofErr w:type="gramStart"/>
      <w:r w:rsidRPr="007D0E56">
        <w:rPr>
          <w:rFonts w:cstheme="minorHAnsi"/>
          <w:sz w:val="32"/>
          <w:szCs w:val="32"/>
        </w:rPr>
        <w:t>).refresh</w:t>
      </w:r>
      <w:proofErr w:type="gramEnd"/>
      <w:r w:rsidRPr="007D0E56">
        <w:rPr>
          <w:rFonts w:cstheme="minorHAnsi"/>
          <w:sz w:val="32"/>
          <w:szCs w:val="32"/>
        </w:rPr>
        <w:t>();</w:t>
      </w:r>
    </w:p>
    <w:p w14:paraId="45E7B65B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02227A4D">
          <v:rect id="_x0000_i1031" style="width:0;height:1.5pt" o:hralign="center" o:hrstd="t" o:hr="t" fillcolor="#a0a0a0" stroked="f"/>
        </w:pict>
      </w:r>
    </w:p>
    <w:p w14:paraId="25CA97B1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517DDAD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9BA8DCA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5477AB83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89F7CCB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5F61435" w14:textId="77777777" w:rsidR="006D2CC1" w:rsidRDefault="006D2CC1" w:rsidP="007D0E56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54BA456" w14:textId="69831CD5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8. Summary of Differences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3260"/>
        <w:gridCol w:w="6237"/>
      </w:tblGrid>
      <w:tr w:rsidR="007D0E56" w:rsidRPr="007D0E56" w14:paraId="614A4EF7" w14:textId="77777777" w:rsidTr="0053701B">
        <w:trPr>
          <w:tblHeader/>
          <w:tblCellSpacing w:w="15" w:type="dxa"/>
        </w:trPr>
        <w:tc>
          <w:tcPr>
            <w:tcW w:w="4350" w:type="dxa"/>
            <w:vAlign w:val="center"/>
            <w:hideMark/>
          </w:tcPr>
          <w:p w14:paraId="21EC6AEF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230" w:type="dxa"/>
            <w:vAlign w:val="center"/>
            <w:hideMark/>
          </w:tcPr>
          <w:p w14:paraId="05CF17B0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6192" w:type="dxa"/>
            <w:vAlign w:val="center"/>
            <w:hideMark/>
          </w:tcPr>
          <w:p w14:paraId="74CC6BA3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b/>
                <w:bCs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b/>
                <w:bCs/>
                <w:sz w:val="32"/>
                <w:szCs w:val="32"/>
              </w:rPr>
              <w:t>)</w:t>
            </w:r>
          </w:p>
        </w:tc>
      </w:tr>
      <w:tr w:rsidR="007D0E56" w:rsidRPr="007D0E56" w14:paraId="2244A9CE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7AC43238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Waits for page to fully load</w:t>
            </w:r>
          </w:p>
        </w:tc>
        <w:tc>
          <w:tcPr>
            <w:tcW w:w="3230" w:type="dxa"/>
            <w:vAlign w:val="center"/>
            <w:hideMark/>
          </w:tcPr>
          <w:p w14:paraId="53C77C0A" w14:textId="2F759431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</w:t>
            </w:r>
          </w:p>
        </w:tc>
        <w:tc>
          <w:tcPr>
            <w:tcW w:w="6192" w:type="dxa"/>
            <w:vAlign w:val="center"/>
            <w:hideMark/>
          </w:tcPr>
          <w:p w14:paraId="26EE627A" w14:textId="4BC67962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Not always</w:t>
            </w:r>
          </w:p>
        </w:tc>
      </w:tr>
      <w:tr w:rsidR="007D0E56" w:rsidRPr="007D0E56" w14:paraId="5BD84DC4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F33024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Part of Navigation interface</w:t>
            </w:r>
          </w:p>
        </w:tc>
        <w:tc>
          <w:tcPr>
            <w:tcW w:w="3230" w:type="dxa"/>
            <w:vAlign w:val="center"/>
            <w:hideMark/>
          </w:tcPr>
          <w:p w14:paraId="22EA36DB" w14:textId="2B1CAD34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6192" w:type="dxa"/>
            <w:vAlign w:val="center"/>
            <w:hideMark/>
          </w:tcPr>
          <w:p w14:paraId="0E472EBA" w14:textId="0B158C33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 (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navigate(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))</w:t>
            </w:r>
          </w:p>
        </w:tc>
      </w:tr>
      <w:tr w:rsidR="007D0E56" w:rsidRPr="007D0E56" w14:paraId="0A60C5D2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142C3AE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Supports back/forward</w:t>
            </w:r>
          </w:p>
        </w:tc>
        <w:tc>
          <w:tcPr>
            <w:tcW w:w="3230" w:type="dxa"/>
            <w:vAlign w:val="center"/>
            <w:hideMark/>
          </w:tcPr>
          <w:p w14:paraId="7FDBD267" w14:textId="15243B53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6192" w:type="dxa"/>
            <w:vAlign w:val="center"/>
            <w:hideMark/>
          </w:tcPr>
          <w:p w14:paraId="2F23C59C" w14:textId="088E079B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 (with navigate(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).back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(), etc.)</w:t>
            </w:r>
          </w:p>
        </w:tc>
      </w:tr>
      <w:tr w:rsidR="007D0E56" w:rsidRPr="007D0E56" w14:paraId="0D5C399B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D91BC17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Best for</w:t>
            </w:r>
          </w:p>
        </w:tc>
        <w:tc>
          <w:tcPr>
            <w:tcW w:w="3230" w:type="dxa"/>
            <w:vAlign w:val="center"/>
            <w:hideMark/>
          </w:tcPr>
          <w:p w14:paraId="1AE99E0B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Initial page load</w:t>
            </w:r>
          </w:p>
        </w:tc>
        <w:tc>
          <w:tcPr>
            <w:tcW w:w="6192" w:type="dxa"/>
            <w:vAlign w:val="center"/>
            <w:hideMark/>
          </w:tcPr>
          <w:p w14:paraId="0F60BDC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Multi-step navigation flows</w:t>
            </w:r>
          </w:p>
        </w:tc>
      </w:tr>
      <w:tr w:rsidR="007D0E56" w:rsidRPr="007D0E56" w14:paraId="0298112E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261AB465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Usage style</w:t>
            </w:r>
          </w:p>
        </w:tc>
        <w:tc>
          <w:tcPr>
            <w:tcW w:w="3230" w:type="dxa"/>
            <w:vAlign w:val="center"/>
            <w:hideMark/>
          </w:tcPr>
          <w:p w14:paraId="69874C4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Direct loading</w:t>
            </w:r>
          </w:p>
        </w:tc>
        <w:tc>
          <w:tcPr>
            <w:tcW w:w="6192" w:type="dxa"/>
            <w:vAlign w:val="center"/>
            <w:hideMark/>
          </w:tcPr>
          <w:p w14:paraId="0686F600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More flexible, simulates real navigation</w:t>
            </w:r>
          </w:p>
        </w:tc>
      </w:tr>
      <w:tr w:rsidR="007D0E56" w:rsidRPr="007D0E56" w14:paraId="32B1C41F" w14:textId="77777777" w:rsidTr="0053701B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1ED7C783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Control over browser history</w:t>
            </w:r>
          </w:p>
        </w:tc>
        <w:tc>
          <w:tcPr>
            <w:tcW w:w="3230" w:type="dxa"/>
            <w:vAlign w:val="center"/>
            <w:hideMark/>
          </w:tcPr>
          <w:p w14:paraId="570DB01A" w14:textId="1F6A94D4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6192" w:type="dxa"/>
            <w:vAlign w:val="center"/>
            <w:hideMark/>
          </w:tcPr>
          <w:p w14:paraId="4329B92D" w14:textId="5D7ED79D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Yes</w:t>
            </w:r>
          </w:p>
        </w:tc>
      </w:tr>
    </w:tbl>
    <w:p w14:paraId="68BDABC1" w14:textId="77777777" w:rsidR="007D0E56" w:rsidRPr="007D0E56" w:rsidRDefault="00D85856" w:rsidP="007D0E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FBA9F68">
          <v:rect id="_x0000_i1032" style="width:0;height:1.5pt" o:hralign="center" o:hrstd="t" o:hr="t" fillcolor="#a0a0a0" stroked="f"/>
        </w:pict>
      </w:r>
    </w:p>
    <w:p w14:paraId="4F730ACA" w14:textId="77777777" w:rsidR="007D0E56" w:rsidRPr="007D0E56" w:rsidRDefault="007D0E56" w:rsidP="007D0E56">
      <w:pPr>
        <w:rPr>
          <w:rFonts w:cstheme="minorHAnsi"/>
          <w:b/>
          <w:bCs/>
          <w:sz w:val="32"/>
          <w:szCs w:val="32"/>
        </w:rPr>
      </w:pPr>
      <w:r w:rsidRPr="007D0E5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7D0E56">
        <w:rPr>
          <w:rFonts w:cstheme="minorHAnsi"/>
          <w:b/>
          <w:bCs/>
          <w:sz w:val="32"/>
          <w:szCs w:val="32"/>
        </w:rPr>
        <w:t xml:space="preserve"> 9. Final Recommendation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7"/>
        <w:gridCol w:w="6095"/>
      </w:tblGrid>
      <w:tr w:rsidR="007D0E56" w:rsidRPr="007D0E56" w14:paraId="4CF08AC3" w14:textId="77777777" w:rsidTr="0053701B">
        <w:trPr>
          <w:tblHeader/>
          <w:tblCellSpacing w:w="15" w:type="dxa"/>
        </w:trPr>
        <w:tc>
          <w:tcPr>
            <w:tcW w:w="7752" w:type="dxa"/>
            <w:vAlign w:val="center"/>
            <w:hideMark/>
          </w:tcPr>
          <w:p w14:paraId="0B71D502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6050" w:type="dxa"/>
            <w:vAlign w:val="center"/>
            <w:hideMark/>
          </w:tcPr>
          <w:p w14:paraId="2905573D" w14:textId="77777777" w:rsidR="007D0E56" w:rsidRPr="007D0E56" w:rsidRDefault="007D0E56" w:rsidP="007D0E5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7D0E56">
              <w:rPr>
                <w:rFonts w:cstheme="minorHAnsi"/>
                <w:b/>
                <w:bCs/>
                <w:sz w:val="32"/>
                <w:szCs w:val="32"/>
              </w:rPr>
              <w:t>Use This Method</w:t>
            </w:r>
          </w:p>
        </w:tc>
      </w:tr>
      <w:tr w:rsidR="007D0E56" w:rsidRPr="007D0E56" w14:paraId="76C4B212" w14:textId="77777777" w:rsidTr="0053701B">
        <w:trPr>
          <w:tblCellSpacing w:w="15" w:type="dxa"/>
        </w:trPr>
        <w:tc>
          <w:tcPr>
            <w:tcW w:w="7752" w:type="dxa"/>
            <w:vAlign w:val="center"/>
            <w:hideMark/>
          </w:tcPr>
          <w:p w14:paraId="43083F3E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Initial URL load in a test</w:t>
            </w:r>
          </w:p>
        </w:tc>
        <w:tc>
          <w:tcPr>
            <w:tcW w:w="6050" w:type="dxa"/>
            <w:vAlign w:val="center"/>
            <w:hideMark/>
          </w:tcPr>
          <w:p w14:paraId="2E6F16A6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7D0E56" w:rsidRPr="007D0E56" w14:paraId="4F3E3BD8" w14:textId="77777777" w:rsidTr="0053701B">
        <w:trPr>
          <w:tblCellSpacing w:w="15" w:type="dxa"/>
        </w:trPr>
        <w:tc>
          <w:tcPr>
            <w:tcW w:w="7752" w:type="dxa"/>
            <w:vAlign w:val="center"/>
            <w:hideMark/>
          </w:tcPr>
          <w:p w14:paraId="72F05F96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Navigation through app menus or steps</w:t>
            </w:r>
          </w:p>
        </w:tc>
        <w:tc>
          <w:tcPr>
            <w:tcW w:w="6050" w:type="dxa"/>
            <w:vAlign w:val="center"/>
            <w:hideMark/>
          </w:tcPr>
          <w:p w14:paraId="0A8FF1DC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driver.navigate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().</w:t>
            </w:r>
            <w:proofErr w:type="gramStart"/>
            <w:r w:rsidRPr="007D0E56">
              <w:rPr>
                <w:rFonts w:cstheme="minorHAnsi"/>
                <w:sz w:val="32"/>
                <w:szCs w:val="32"/>
              </w:rPr>
              <w:t>to(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7D0E56" w:rsidRPr="007D0E56" w14:paraId="5A3C6EEB" w14:textId="77777777" w:rsidTr="0053701B">
        <w:trPr>
          <w:tblCellSpacing w:w="15" w:type="dxa"/>
        </w:trPr>
        <w:tc>
          <w:tcPr>
            <w:tcW w:w="7752" w:type="dxa"/>
            <w:vAlign w:val="center"/>
            <w:hideMark/>
          </w:tcPr>
          <w:p w14:paraId="218AACC8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Using browser-like navigation (back/forward)</w:t>
            </w:r>
          </w:p>
        </w:tc>
        <w:tc>
          <w:tcPr>
            <w:tcW w:w="6050" w:type="dxa"/>
            <w:vAlign w:val="center"/>
            <w:hideMark/>
          </w:tcPr>
          <w:p w14:paraId="601329EE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navigate(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 methods</w:t>
            </w:r>
          </w:p>
        </w:tc>
      </w:tr>
      <w:tr w:rsidR="007D0E56" w:rsidRPr="007D0E56" w14:paraId="2971F150" w14:textId="77777777" w:rsidTr="0053701B">
        <w:trPr>
          <w:tblCellSpacing w:w="15" w:type="dxa"/>
        </w:trPr>
        <w:tc>
          <w:tcPr>
            <w:tcW w:w="7752" w:type="dxa"/>
            <w:vAlign w:val="center"/>
            <w:hideMark/>
          </w:tcPr>
          <w:p w14:paraId="5B7816F2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r w:rsidRPr="007D0E56">
              <w:rPr>
                <w:rFonts w:cstheme="minorHAnsi"/>
                <w:sz w:val="32"/>
                <w:szCs w:val="32"/>
              </w:rPr>
              <w:t>Need full page load before interaction</w:t>
            </w:r>
          </w:p>
        </w:tc>
        <w:tc>
          <w:tcPr>
            <w:tcW w:w="6050" w:type="dxa"/>
            <w:vAlign w:val="center"/>
            <w:hideMark/>
          </w:tcPr>
          <w:p w14:paraId="29151922" w14:textId="77777777" w:rsidR="007D0E56" w:rsidRPr="007D0E56" w:rsidRDefault="007D0E56" w:rsidP="007D0E56">
            <w:pPr>
              <w:rPr>
                <w:rFonts w:cstheme="minorHAnsi"/>
                <w:sz w:val="32"/>
                <w:szCs w:val="32"/>
              </w:rPr>
            </w:pPr>
            <w:proofErr w:type="gramStart"/>
            <w:r w:rsidRPr="007D0E56">
              <w:rPr>
                <w:rFonts w:cstheme="minorHAnsi"/>
                <w:sz w:val="32"/>
                <w:szCs w:val="32"/>
              </w:rPr>
              <w:t>driver.get(</w:t>
            </w:r>
            <w:proofErr w:type="gramEnd"/>
            <w:r w:rsidRPr="007D0E56">
              <w:rPr>
                <w:rFonts w:cstheme="minorHAnsi"/>
                <w:sz w:val="32"/>
                <w:szCs w:val="32"/>
              </w:rPr>
              <w:t>)</w:t>
            </w:r>
          </w:p>
        </w:tc>
      </w:tr>
    </w:tbl>
    <w:p w14:paraId="12B3CAC0" w14:textId="77777777" w:rsidR="005F2B2D" w:rsidRPr="000F4836" w:rsidRDefault="005F2B2D" w:rsidP="007D0E56">
      <w:pPr>
        <w:rPr>
          <w:rFonts w:cstheme="minorHAnsi"/>
          <w:sz w:val="32"/>
          <w:szCs w:val="32"/>
        </w:rPr>
      </w:pPr>
    </w:p>
    <w:sectPr w:rsidR="005F2B2D" w:rsidRPr="000F4836" w:rsidSect="007D0E5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296D"/>
    <w:multiLevelType w:val="multilevel"/>
    <w:tmpl w:val="C7C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21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053F94"/>
    <w:rsid w:val="000F4836"/>
    <w:rsid w:val="0053701B"/>
    <w:rsid w:val="005F2B2D"/>
    <w:rsid w:val="006C7AC8"/>
    <w:rsid w:val="006D0EA1"/>
    <w:rsid w:val="006D2CC1"/>
    <w:rsid w:val="007B0F47"/>
    <w:rsid w:val="007D0E56"/>
    <w:rsid w:val="00877B28"/>
    <w:rsid w:val="00A07146"/>
    <w:rsid w:val="00B87174"/>
    <w:rsid w:val="00BC35F1"/>
    <w:rsid w:val="00CC7AB4"/>
    <w:rsid w:val="00D65166"/>
    <w:rsid w:val="00E366F7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D2C6"/>
  <w15:chartTrackingRefBased/>
  <w15:docId w15:val="{D57437C4-5619-40D2-8EA1-29E84EB9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2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F2B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2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2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1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</dc:creator>
  <cp:keywords/>
  <dc:description/>
  <cp:lastModifiedBy>Anita M</cp:lastModifiedBy>
  <cp:revision>2</cp:revision>
  <dcterms:created xsi:type="dcterms:W3CDTF">2025-08-16T13:20:00Z</dcterms:created>
  <dcterms:modified xsi:type="dcterms:W3CDTF">2025-08-16T13:21:00Z</dcterms:modified>
</cp:coreProperties>
</file>