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x60tarkz95" w:id="0"/>
      <w:bookmarkEnd w:id="0"/>
      <w:r w:rsidDel="00000000" w:rsidR="00000000" w:rsidRPr="00000000">
        <w:rPr>
          <w:b w:val="1"/>
          <w:bCs w:val="1"/>
          <w:sz w:val="46"/>
          <w:szCs w:val="46"/>
          <w:rtl w:val="0"/>
        </w:rPr>
        <w:t xml:space="preserve">Garrett Running Website (UX + Development)</w:t>
      </w:r>
    </w:p>
    <w:p w:rsidR="00000000" w:rsidDel="00000000" w:rsidP="00000000" w:rsidRDefault="00000000" w:rsidRPr="00000000" w14:paraId="00000002">
      <w:pPr>
        <w:spacing w:after="240" w:before="240" w:lineRule="auto"/>
        <w:rPr/>
      </w:pPr>
      <w:r w:rsidDel="00000000" w:rsidR="00000000" w:rsidRPr="00000000">
        <w:rPr>
          <w:rtl w:val="0"/>
        </w:rPr>
        <w:t xml:space="preserve">I designed and developed a responsive website to present athlete performance data in a way that is clear, scannable, and easy to navigate. The main challenge was organizing dense race data so users could quickly find key information without feeling overwhelmed.</w:t>
      </w:r>
    </w:p>
    <w:p w:rsidR="00000000" w:rsidDel="00000000" w:rsidP="00000000" w:rsidRDefault="00000000" w:rsidRPr="00000000" w14:paraId="00000003">
      <w:pPr>
        <w:spacing w:after="240" w:before="240" w:lineRule="auto"/>
        <w:rPr/>
      </w:pPr>
      <w:r w:rsidDel="00000000" w:rsidR="00000000" w:rsidRPr="00000000">
        <w:rPr>
          <w:rtl w:val="0"/>
        </w:rPr>
        <w:t xml:space="preserve">I structured the experience using visual hierarchy and progressive disclosure, allowing users to skim high-level results while still accessing deeper details when needed. I also incorporated accessibility considerations such as alt text, reduced motion support, and image fallback handling to ensure the site remains usable across different contexts.</w:t>
      </w:r>
    </w:p>
    <w:p w:rsidR="00000000" w:rsidDel="00000000" w:rsidP="00000000" w:rsidRDefault="00000000" w:rsidRPr="00000000" w14:paraId="00000004">
      <w:pPr>
        <w:spacing w:after="240" w:before="240" w:lineRule="auto"/>
        <w:rPr/>
      </w:pPr>
      <w:r w:rsidDel="00000000" w:rsidR="00000000" w:rsidRPr="00000000">
        <w:rPr>
          <w:rtl w:val="0"/>
        </w:rPr>
        <w:t xml:space="preserve">Building the site myself pushed me to think beyond layout decisions and consider how the design behaves in real use. I had to account for interaction states, performance, and edge cases, which made me more intentional about what I designed.</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strengthened my ability to translate structured data into usable experiences and reinforced the importance of designing with both interaction and implementation in mind.</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s6cj3gf4ie2a" w:id="1"/>
      <w:bookmarkEnd w:id="1"/>
      <w:r w:rsidDel="00000000" w:rsidR="00000000" w:rsidRPr="00000000">
        <w:rPr>
          <w:b w:val="1"/>
          <w:bCs w:val="1"/>
          <w:sz w:val="46"/>
          <w:szCs w:val="46"/>
          <w:rtl w:val="0"/>
        </w:rPr>
        <w:t xml:space="preserve">AI Hiring (paper)</w:t>
      </w:r>
    </w:p>
    <w:p w:rsidR="00000000" w:rsidDel="00000000" w:rsidP="00000000" w:rsidRDefault="00000000" w:rsidRPr="00000000" w14:paraId="00000007">
      <w:pPr>
        <w:spacing w:after="240" w:before="240" w:lineRule="auto"/>
        <w:rPr/>
      </w:pPr>
      <w:r w:rsidDel="00000000" w:rsidR="00000000" w:rsidRPr="00000000">
        <w:rPr>
          <w:rtl w:val="0"/>
        </w:rPr>
        <w:t xml:space="preserve">I explored how users interpret AI-assisted hiring decisions, focusing on how cognitive biases influence trust and decision-making. Although these systems are intended to improve efficiency and fairness, I found that users often over-rely on algorithmic outputs and rarely question their limitations.</w:t>
      </w:r>
    </w:p>
    <w:p w:rsidR="00000000" w:rsidDel="00000000" w:rsidP="00000000" w:rsidRDefault="00000000" w:rsidRPr="00000000" w14:paraId="00000008">
      <w:pPr>
        <w:spacing w:after="240" w:before="240" w:lineRule="auto"/>
        <w:rPr/>
      </w:pPr>
      <w:r w:rsidDel="00000000" w:rsidR="00000000" w:rsidRPr="00000000">
        <w:rPr>
          <w:rtl w:val="0"/>
        </w:rPr>
        <w:t xml:space="preserve">I approached this as a UX problem by examining how interface design shapes interpretation and behavior. Applying principles of transparency and decision support, I proposed features such as explainability layers and confidence indicators to help users better evaluate AI recommendations.</w:t>
      </w:r>
    </w:p>
    <w:p w:rsidR="00000000" w:rsidDel="00000000" w:rsidP="00000000" w:rsidRDefault="00000000" w:rsidRPr="00000000" w14:paraId="00000009">
      <w:pPr>
        <w:spacing w:after="240" w:before="240" w:lineRule="auto"/>
        <w:rPr/>
      </w:pPr>
      <w:r w:rsidDel="00000000" w:rsidR="00000000" w:rsidRPr="00000000">
        <w:rPr>
          <w:rtl w:val="0"/>
        </w:rPr>
        <w:t xml:space="preserve">One challenge was turning behavioral theory into concrete design implications. This required shifting from analysis to application and thinking through how specific interface changes could influence user decisions.</w:t>
      </w:r>
    </w:p>
    <w:p w:rsidR="00000000" w:rsidDel="00000000" w:rsidP="00000000" w:rsidRDefault="00000000" w:rsidRPr="00000000" w14:paraId="0000000A">
      <w:pPr>
        <w:spacing w:after="240" w:before="240" w:lineRule="auto"/>
        <w:rPr/>
      </w:pPr>
      <w:r w:rsidDel="00000000" w:rsidR="00000000" w:rsidRPr="00000000">
        <w:rPr>
          <w:rtl w:val="0"/>
        </w:rPr>
        <w:t xml:space="preserve">This project expanded my perspective on UX, showing that design is not only about usability but also about supporting better judgment in complex systems.</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rckitxfd8j2w" w:id="2"/>
      <w:bookmarkEnd w:id="2"/>
      <w:r w:rsidDel="00000000" w:rsidR="00000000" w:rsidRPr="00000000">
        <w:rPr>
          <w:b w:val="1"/>
          <w:bCs w:val="1"/>
          <w:sz w:val="46"/>
          <w:szCs w:val="46"/>
          <w:rtl w:val="0"/>
        </w:rPr>
        <w:t xml:space="preserve">HelloTalk (UX analysis)</w:t>
      </w:r>
    </w:p>
    <w:p w:rsidR="00000000" w:rsidDel="00000000" w:rsidP="00000000" w:rsidRDefault="00000000" w:rsidRPr="00000000" w14:paraId="0000000C">
      <w:pPr>
        <w:spacing w:after="240" w:before="240" w:lineRule="auto"/>
        <w:rPr/>
      </w:pPr>
      <w:r w:rsidDel="00000000" w:rsidR="00000000" w:rsidRPr="00000000">
        <w:rPr>
          <w:rtl w:val="0"/>
        </w:rPr>
        <w:t xml:space="preserve">I evaluated HelloTalk to understand how its design supports engagement while falling short on long-term learning outcomes. The platform uses familiar interaction patterns and low cognitive load to encourage participation, but it lacks structure to guide users toward consistent skill development.</w:t>
      </w:r>
    </w:p>
    <w:p w:rsidR="00000000" w:rsidDel="00000000" w:rsidP="00000000" w:rsidRDefault="00000000" w:rsidRPr="00000000" w14:paraId="0000000D">
      <w:pPr>
        <w:spacing w:after="240" w:before="240" w:lineRule="auto"/>
        <w:rPr/>
      </w:pPr>
      <w:r w:rsidDel="00000000" w:rsidR="00000000" w:rsidRPr="00000000">
        <w:rPr>
          <w:rtl w:val="0"/>
        </w:rPr>
        <w:t xml:space="preserve">Using usability heuristics and interaction design principles, I analyzed how the platform prioritizes activity over progression. While users are active, there is limited support for retention or measurable improvement.</w:t>
      </w:r>
    </w:p>
    <w:p w:rsidR="00000000" w:rsidDel="00000000" w:rsidP="00000000" w:rsidRDefault="00000000" w:rsidRPr="00000000" w14:paraId="0000000E">
      <w:pPr>
        <w:spacing w:after="240" w:before="240" w:lineRule="auto"/>
        <w:rPr/>
      </w:pPr>
      <w:r w:rsidDel="00000000" w:rsidR="00000000" w:rsidRPr="00000000">
        <w:rPr>
          <w:rtl w:val="0"/>
        </w:rPr>
        <w:t xml:space="preserve">I explored how structured learning elements could be integrated into existing social features, such as clearer feedback systems and progression indicators. This allowed me to think beyond critique and consider how the product could evolve.</w:t>
      </w:r>
    </w:p>
    <w:p w:rsidR="00000000" w:rsidDel="00000000" w:rsidP="00000000" w:rsidRDefault="00000000" w:rsidRPr="00000000" w14:paraId="0000000F">
      <w:pPr>
        <w:spacing w:after="240" w:before="240" w:lineRule="auto"/>
        <w:rPr/>
      </w:pPr>
      <w:r w:rsidDel="00000000" w:rsidR="00000000" w:rsidRPr="00000000">
        <w:rPr>
          <w:rtl w:val="0"/>
        </w:rPr>
        <w:t xml:space="preserve">A key challenge was identifying what the product is optimizing for and recognizing that engagement alone does not guarantee value. This project strengthened my ability to evaluate whether design decisions align with user outcomes.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pbniwzoyxitf" w:id="3"/>
      <w:bookmarkEnd w:id="3"/>
      <w:r w:rsidDel="00000000" w:rsidR="00000000" w:rsidRPr="00000000">
        <w:rPr>
          <w:b w:val="1"/>
          <w:bCs w:val="1"/>
          <w:sz w:val="46"/>
          <w:szCs w:val="46"/>
          <w:rtl w:val="0"/>
        </w:rPr>
        <w:t xml:space="preserve">RISE Gym App (product design)</w:t>
      </w:r>
    </w:p>
    <w:p w:rsidR="00000000" w:rsidDel="00000000" w:rsidP="00000000" w:rsidRDefault="00000000" w:rsidRPr="00000000" w14:paraId="00000011">
      <w:pPr>
        <w:spacing w:after="240" w:before="240" w:lineRule="auto"/>
        <w:rPr/>
      </w:pPr>
      <w:r w:rsidDel="00000000" w:rsidR="00000000" w:rsidRPr="00000000">
        <w:rPr>
          <w:rtl w:val="0"/>
        </w:rPr>
        <w:t xml:space="preserve">I worked on a team designing RISE, a mobile app aimed at improving the gym experience by addressing both emotional and logistical barriers. Our research showed that users are often discouraged by intimidation, overcrowding, and uncertainty rather than lack of motivation.</w:t>
      </w:r>
    </w:p>
    <w:p w:rsidR="00000000" w:rsidDel="00000000" w:rsidP="00000000" w:rsidRDefault="00000000" w:rsidRPr="00000000" w14:paraId="00000012">
      <w:pPr>
        <w:spacing w:after="240" w:before="240" w:lineRule="auto"/>
        <w:rPr/>
      </w:pPr>
      <w:r w:rsidDel="00000000" w:rsidR="00000000" w:rsidRPr="00000000">
        <w:rPr>
          <w:rtl w:val="0"/>
        </w:rPr>
        <w:t xml:space="preserve">My role focused on translating user needs into product features, particularly around onboarding and social interaction. I contributed to shaping features such as gym partner matching and guided support, helping position them as solutions to confidence and accountability rather than just additional functionality.</w:t>
      </w:r>
    </w:p>
    <w:p w:rsidR="00000000" w:rsidDel="00000000" w:rsidP="00000000" w:rsidRDefault="00000000" w:rsidRPr="00000000" w14:paraId="00000013">
      <w:pPr>
        <w:spacing w:after="240" w:before="240" w:lineRule="auto"/>
        <w:rPr/>
      </w:pPr>
      <w:r w:rsidDel="00000000" w:rsidR="00000000" w:rsidRPr="00000000">
        <w:rPr>
          <w:rtl w:val="0"/>
        </w:rPr>
        <w:t xml:space="preserve">One challenge was aligning as a team on the core problem. It was easy to default to adding features, so I worked to shift the focus toward underlying user needs and ensure our decisions addressed those directly.</w:t>
      </w:r>
    </w:p>
    <w:p w:rsidR="00000000" w:rsidDel="00000000" w:rsidP="00000000" w:rsidRDefault="00000000" w:rsidRPr="00000000" w14:paraId="00000014">
      <w:pPr>
        <w:spacing w:after="240" w:before="240" w:lineRule="auto"/>
        <w:rPr/>
      </w:pPr>
      <w:r w:rsidDel="00000000" w:rsidR="00000000" w:rsidRPr="00000000">
        <w:rPr>
          <w:rtl w:val="0"/>
        </w:rPr>
        <w:t xml:space="preserve">This project strengthened my ability to collaborate, contribute to product direction, and design with emotional experience in mind.</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nmyb46hu9t7n" w:id="4"/>
      <w:bookmarkEnd w:id="4"/>
      <w:r w:rsidDel="00000000" w:rsidR="00000000" w:rsidRPr="00000000">
        <w:rPr>
          <w:b w:val="1"/>
          <w:bCs w:val="1"/>
          <w:sz w:val="46"/>
          <w:szCs w:val="46"/>
          <w:rtl w:val="0"/>
        </w:rPr>
        <w:t xml:space="preserve">SPOT Accessibility Audit</w:t>
      </w:r>
    </w:p>
    <w:p w:rsidR="00000000" w:rsidDel="00000000" w:rsidP="00000000" w:rsidRDefault="00000000" w:rsidRPr="00000000" w14:paraId="00000016">
      <w:pPr>
        <w:spacing w:after="240" w:before="240" w:lineRule="auto"/>
        <w:rPr/>
      </w:pPr>
      <w:r w:rsidDel="00000000" w:rsidR="00000000" w:rsidRPr="00000000">
        <w:rPr>
          <w:rtl w:val="0"/>
        </w:rPr>
        <w:t xml:space="preserve">I conducted an accessibility audit of a university research website to identify usability barriers and improve inclusive access to information. I evaluated the site using automated tools and manual testing, focusing on navigation, structure, and content clarity.</w:t>
      </w:r>
    </w:p>
    <w:p w:rsidR="00000000" w:rsidDel="00000000" w:rsidP="00000000" w:rsidRDefault="00000000" w:rsidRPr="00000000" w14:paraId="00000017">
      <w:pPr>
        <w:spacing w:after="240" w:before="240" w:lineRule="auto"/>
        <w:rPr/>
      </w:pPr>
      <w:r w:rsidDel="00000000" w:rsidR="00000000" w:rsidRPr="00000000">
        <w:rPr>
          <w:rtl w:val="0"/>
        </w:rPr>
        <w:t xml:space="preserve">I identified issues such as missing alt text, unclear hierarchy, and navigation challenges that limited usability for users relying on assistive technologies. Rather than addressing issues individually, I prioritized changes that would improve the overall structure and benefit a wider range of users.</w:t>
      </w:r>
    </w:p>
    <w:p w:rsidR="00000000" w:rsidDel="00000000" w:rsidP="00000000" w:rsidRDefault="00000000" w:rsidRPr="00000000" w14:paraId="00000018">
      <w:pPr>
        <w:spacing w:after="240" w:before="240" w:lineRule="auto"/>
        <w:rPr/>
      </w:pPr>
      <w:r w:rsidDel="00000000" w:rsidR="00000000" w:rsidRPr="00000000">
        <w:rPr>
          <w:rtl w:val="0"/>
        </w:rPr>
        <w:t xml:space="preserve">A key challenge was deciding what to address first and ensuring that recommendations were both practical and impactful. This required thinking beyond isolated fixes and considering how different elements of the system interact.</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reinforced that accessibility is a fundamental part of good design and strengthened my ability to approach usability from a more inclusive perspective.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mmhxco93j5sf" w:id="5"/>
      <w:bookmarkEnd w:id="5"/>
      <w:r w:rsidDel="00000000" w:rsidR="00000000" w:rsidRPr="00000000">
        <w:rPr>
          <w:b w:val="1"/>
          <w:bCs w:val="1"/>
          <w:sz w:val="46"/>
          <w:szCs w:val="46"/>
          <w:rtl w:val="0"/>
        </w:rPr>
        <w:t xml:space="preserve">Sick Leave Decision Model (thesis)</w:t>
      </w:r>
    </w:p>
    <w:p w:rsidR="00000000" w:rsidDel="00000000" w:rsidP="00000000" w:rsidRDefault="00000000" w:rsidRPr="00000000" w14:paraId="0000001B">
      <w:pPr>
        <w:spacing w:after="240" w:before="240" w:lineRule="auto"/>
        <w:rPr/>
      </w:pPr>
      <w:r w:rsidDel="00000000" w:rsidR="00000000" w:rsidRPr="00000000">
        <w:rPr>
          <w:rtl w:val="0"/>
        </w:rPr>
        <w:t xml:space="preserve">For my thesis, I developed a decision-making model to understand how individuals choose whether to take sick leave. I focused on how real-world constraints such as financial pressure, job security, and social expectations influence behavior.</w:t>
      </w:r>
    </w:p>
    <w:p w:rsidR="00000000" w:rsidDel="00000000" w:rsidP="00000000" w:rsidRDefault="00000000" w:rsidRPr="00000000" w14:paraId="0000001C">
      <w:pPr>
        <w:spacing w:after="240" w:before="240" w:lineRule="auto"/>
        <w:rPr/>
      </w:pPr>
      <w:r w:rsidDel="00000000" w:rsidR="00000000" w:rsidRPr="00000000">
        <w:rPr>
          <w:rtl w:val="0"/>
        </w:rPr>
        <w:t xml:space="preserve">I translated concepts from behavioral economics and the Health Belief Model into a structured framework that models how individuals weigh trade-offs. This allowed me to analyze how different factors interact rather than treating decisions as purely rational or irrational.</w:t>
      </w:r>
    </w:p>
    <w:p w:rsidR="00000000" w:rsidDel="00000000" w:rsidP="00000000" w:rsidRDefault="00000000" w:rsidRPr="00000000" w14:paraId="0000001D">
      <w:pPr>
        <w:spacing w:after="240" w:before="240" w:lineRule="auto"/>
        <w:rPr/>
      </w:pPr>
      <w:r w:rsidDel="00000000" w:rsidR="00000000" w:rsidRPr="00000000">
        <w:rPr>
          <w:rtl w:val="0"/>
        </w:rPr>
        <w:t xml:space="preserve">One challenge was bridging theory and application. I had to make abstract ideas interpretable and relevant, which pushed me to think more practically about how insights can inform design and policy.</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expanded my understanding of UX beyond interfaces and reinforced the importance of designing systems that reflect how people actually behave.</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vsgyibi217bj" w:id="6"/>
      <w:bookmarkEnd w:id="6"/>
      <w:r w:rsidDel="00000000" w:rsidR="00000000" w:rsidRPr="00000000">
        <w:rPr>
          <w:b w:val="1"/>
          <w:bCs w:val="1"/>
          <w:sz w:val="46"/>
          <w:szCs w:val="46"/>
          <w:rtl w:val="0"/>
        </w:rPr>
        <w:t xml:space="preserve">Online Social Media (Final Paper)</w:t>
      </w:r>
    </w:p>
    <w:p w:rsidR="00000000" w:rsidDel="00000000" w:rsidP="00000000" w:rsidRDefault="00000000" w:rsidRPr="00000000" w14:paraId="00000020">
      <w:pPr>
        <w:spacing w:after="240" w:before="240" w:lineRule="auto"/>
        <w:rPr/>
      </w:pPr>
      <w:r w:rsidDel="00000000" w:rsidR="00000000" w:rsidRPr="00000000">
        <w:rPr>
          <w:rtl w:val="0"/>
        </w:rPr>
        <w:t xml:space="preserve">I analyzed how social media platforms shape user behavior through interface design, focusing on how features such as feeds, notifications, and interaction patterns guide attention and engagement.</w:t>
      </w:r>
    </w:p>
    <w:p w:rsidR="00000000" w:rsidDel="00000000" w:rsidP="00000000" w:rsidRDefault="00000000" w:rsidRPr="00000000" w14:paraId="00000021">
      <w:pPr>
        <w:spacing w:after="240" w:before="240" w:lineRule="auto"/>
        <w:rPr/>
      </w:pPr>
      <w:r w:rsidDel="00000000" w:rsidR="00000000" w:rsidRPr="00000000">
        <w:rPr>
          <w:rtl w:val="0"/>
        </w:rPr>
        <w:t xml:space="preserve">I approached these platforms as systems that structure behavior rather than neutral tools. I examined how design decisions can encourage both meaningful interaction and passive consumption, depending on how information is presented.</w:t>
      </w:r>
    </w:p>
    <w:p w:rsidR="00000000" w:rsidDel="00000000" w:rsidP="00000000" w:rsidRDefault="00000000" w:rsidRPr="00000000" w14:paraId="00000022">
      <w:pPr>
        <w:spacing w:after="240" w:before="240" w:lineRule="auto"/>
        <w:rPr/>
      </w:pPr>
      <w:r w:rsidDel="00000000" w:rsidR="00000000" w:rsidRPr="00000000">
        <w:rPr>
          <w:rtl w:val="0"/>
        </w:rPr>
        <w:t xml:space="preserve">One challenge was moving beyond describing features to evaluating their broader impact. This required considering how repeated interactions influence habits over time.</w:t>
      </w:r>
    </w:p>
    <w:p w:rsidR="00000000" w:rsidDel="00000000" w:rsidP="00000000" w:rsidRDefault="00000000" w:rsidRPr="00000000" w14:paraId="00000023">
      <w:pPr>
        <w:spacing w:after="240" w:before="240" w:lineRule="auto"/>
        <w:rPr/>
      </w:pPr>
      <w:r w:rsidDel="00000000" w:rsidR="00000000" w:rsidRPr="00000000">
        <w:rPr>
          <w:rtl w:val="0"/>
        </w:rPr>
        <w:t xml:space="preserve">This project strengthened my ability to think critically about how design decisions scale and reinforced the importance of designing with long-term user behavior in mind.</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ure3dv79fzgx" w:id="7"/>
      <w:bookmarkEnd w:id="7"/>
      <w:r w:rsidDel="00000000" w:rsidR="00000000" w:rsidRPr="00000000">
        <w:rPr>
          <w:b w:val="1"/>
          <w:bCs w:val="1"/>
          <w:sz w:val="46"/>
          <w:szCs w:val="46"/>
          <w:rtl w:val="0"/>
        </w:rPr>
        <w:t xml:space="preserve">Ann Arbor Gen AI (Client Work + Paper + Presentation)</w:t>
      </w:r>
    </w:p>
    <w:p w:rsidR="00000000" w:rsidDel="00000000" w:rsidP="00000000" w:rsidRDefault="00000000" w:rsidRPr="00000000" w14:paraId="00000025">
      <w:pPr>
        <w:spacing w:after="240" w:before="240" w:lineRule="auto"/>
        <w:rPr/>
      </w:pPr>
      <w:r w:rsidDel="00000000" w:rsidR="00000000" w:rsidRPr="00000000">
        <w:rPr>
          <w:rtl w:val="0"/>
        </w:rPr>
        <w:t xml:space="preserve">I worked on a team-based, client-facing project analyzing how generative AI tools are used and perceived within the Ann Arbor community. The goal was to translate complex technical concepts into insights that were clear and useful for a non-technical audience.</w:t>
      </w:r>
    </w:p>
    <w:p w:rsidR="00000000" w:rsidDel="00000000" w:rsidP="00000000" w:rsidRDefault="00000000" w:rsidRPr="00000000" w14:paraId="00000026">
      <w:pPr>
        <w:spacing w:after="240" w:before="240" w:lineRule="auto"/>
        <w:rPr/>
      </w:pPr>
      <w:r w:rsidDel="00000000" w:rsidR="00000000" w:rsidRPr="00000000">
        <w:rPr>
          <w:rtl w:val="0"/>
        </w:rPr>
        <w:t xml:space="preserve">My role focused on research synthesis and communication, particularly around how users understand, trust, and interact with AI systems. I contributed to shaping both the written analysis and presentation, ensuring that key ideas were structured in a way that aligned with users’ mental models.</w:t>
      </w:r>
    </w:p>
    <w:p w:rsidR="00000000" w:rsidDel="00000000" w:rsidP="00000000" w:rsidRDefault="00000000" w:rsidRPr="00000000" w14:paraId="00000027">
      <w:pPr>
        <w:spacing w:after="240" w:before="240" w:lineRule="auto"/>
        <w:rPr/>
      </w:pPr>
      <w:r w:rsidDel="00000000" w:rsidR="00000000" w:rsidRPr="00000000">
        <w:rPr>
          <w:rtl w:val="0"/>
        </w:rPr>
        <w:t xml:space="preserve">One challenge was balancing depth with clarity while working within a team. I focused on organizing information so that insights remained rigorous but easy to follow.</w:t>
      </w:r>
    </w:p>
    <w:p w:rsidR="00000000" w:rsidDel="00000000" w:rsidP="00000000" w:rsidRDefault="00000000" w:rsidRPr="00000000" w14:paraId="00000028">
      <w:pPr>
        <w:spacing w:after="240" w:before="240" w:lineRule="auto"/>
        <w:rPr/>
      </w:pPr>
      <w:r w:rsidDel="00000000" w:rsidR="00000000" w:rsidRPr="00000000">
        <w:rPr>
          <w:rtl w:val="0"/>
        </w:rPr>
        <w:t xml:space="preserve">This project strengthened my ability to communicate complex ideas, collaborate effectively, and design with clarity and usability in mind.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