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HTML Table Of Contents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1.HTML Introduction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HTML5 is a cooperation between the World Wide Web Consortium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(W3C) and the WebHypertext Application Technology Working Group (WHATWG).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new standard incorporates features like video playback and drag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And drop that have been previously dependent on third party browser plugins such as Adobe Flash, MicrosoftSilverlight, and Google Gears.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Browser Support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latest versions of Apple Safari, Google Chrome, Mozilla Firefox, and Opera all support many HTML5 features and Internet Explorer 9.0 will also have support for some HTML5 functionality.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mobile web browsers that come pre installed on iPhones, iPads, and Android phones all have excellent support for HTML5.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Features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HTML5 introduces a number of new elements and attributes that can help you in building modern websites. Here is a set of some of the most prominent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features introduced in HTML5.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New Semantic Elements: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These are like &lt;header&gt;, &lt;footer&gt;, and &lt;section&gt;.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Forms 2.0: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Improvements to HTML web forms where new attributes have been introduced for &lt;input&gt; tag.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Persistent Local Storage: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To achieve without resorting to third party plugins.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WebSocket 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next generation bidirectional communication technology for web applications.Server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Sent Events: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HTML5 introduces events which flow from web server to the web browsers and they are called Server Sent Events (SSE).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Canvas: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This supports a two-dimensional drawing surface that you can program with JavaScript.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Audio &amp; Video: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You can embed audio or video on your web pages without resorting to third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party plugins.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Geolocation: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Now visitors can choose to share their physical location with your web application.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Microdata: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This lets you create your own vocabularies beyond HTML5 and extend your web pages with custom semantics.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Drag and drop: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Drag and drop the items from one location to another location on </w:t>
      </w:r>
      <w:r w:rsidDel="00000000" w:rsidR="00000000" w:rsidRPr="00000000">
        <w:rPr>
          <w:sz w:val="24"/>
          <w:szCs w:val="24"/>
          <w:rtl w:val="0"/>
        </w:rPr>
        <w:t xml:space="preserve">the same webpage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right="0" w:firstLine="720"/>
        <w:contextualSpacing w:val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HTML5 comes with a lot of flexibility and it supports the following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200" w:line="276" w:lineRule="auto"/>
        <w:ind w:left="1440" w:right="0" w:hanging="360"/>
        <w:contextualSpacing w:val="1"/>
        <w:jc w:val="left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Uppercase tag names.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200" w:line="276" w:lineRule="auto"/>
        <w:ind w:left="1440" w:right="0" w:hanging="360"/>
        <w:contextualSpacing w:val="1"/>
        <w:jc w:val="left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Quotes are optional for attributes.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200" w:line="276" w:lineRule="auto"/>
        <w:ind w:left="1440" w:right="0" w:hanging="360"/>
        <w:contextualSpacing w:val="1"/>
        <w:jc w:val="left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Attribute values are optional.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200" w:line="276" w:lineRule="auto"/>
        <w:ind w:left="1440" w:right="0" w:hanging="360"/>
        <w:contextualSpacing w:val="1"/>
        <w:jc w:val="left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Closing empty elements are optional.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right="0"/>
        <w:contextualSpacing w:val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Structure of html5 document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right="0"/>
        <w:contextualSpacing w:val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before="200" w:lineRule="auto"/>
        <w:contextualSpacing w:val="0"/>
        <w:rPr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2781300" cy="3276600"/>
            <wp:effectExtent b="0" l="0" r="0" t="0"/>
            <wp:docPr descr="HTML5 Semantic Elements" id="4" name="image15.gif"/>
            <a:graphic>
              <a:graphicData uri="http://schemas.openxmlformats.org/drawingml/2006/picture">
                <pic:pic>
                  <pic:nvPicPr>
                    <pic:cNvPr descr="HTML5 Semantic Elements" id="0" name="image15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right="0"/>
        <w:contextualSpacing w:val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2.Tools   &amp;  Editors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Editor - is the program you use to create and save your HTML documents.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Browser - is the program you use to view and test your HTML documents.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or Code-based Editors - which allow you to see the code as you are creating documents e.g. Notepad, WordPad etc., 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WYSIWYG Editors - show the results of the code, similar to the way it will appear in the browser e.g.., Netscape Composer, Microsoft FrontPage.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HTML Elements (Tags)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Tags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Elements, also referred to as HTML tags, are enclosed by the less than (&lt;) and greater than (&gt;) brackets and may be written in capital or lowercase letters.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of tags 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Container Tags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Empty Tags.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 Tags - are tags that contain both an on and an off tag.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0000cd"/>
          <w:sz w:val="24"/>
          <w:szCs w:val="24"/>
        </w:rPr>
      </w:pPr>
      <w:r w:rsidDel="00000000" w:rsidR="00000000" w:rsidRPr="00000000">
        <w:rPr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tagname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Content goes here...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/tagname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0000cd"/>
          <w:sz w:val="24"/>
          <w:szCs w:val="24"/>
        </w:rPr>
      </w:pPr>
      <w:r w:rsidDel="00000000" w:rsidR="00000000" w:rsidRPr="00000000">
        <w:rPr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&lt;p&gt;</w:t>
      </w:r>
      <w:r w:rsidDel="00000000" w:rsidR="00000000" w:rsidRPr="00000000">
        <w:rPr>
          <w:sz w:val="24"/>
          <w:szCs w:val="24"/>
          <w:rtl w:val="0"/>
        </w:rPr>
        <w:t xml:space="preserve"> element defines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paragraph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tag &lt;p&gt; and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tag &lt;/p&gt;.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0"/>
        </w:rPr>
        <w:t xml:space="preserve"> is: My first paragraph.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Tags - are tags that have only an on tag and no off tag.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 is an empty element without a closing tag (the &lt;br&gt; tag defines a line break).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elements can be "closed" in the opening tag like this: &lt;br /&gt;.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sz w:val="28"/>
          <w:szCs w:val="28"/>
        </w:rPr>
      </w:pPr>
      <w:bookmarkStart w:colFirst="0" w:colLast="0" w:name="_wxlwzf6773i9" w:id="0"/>
      <w:bookmarkEnd w:id="0"/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HTML Attributes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HTML elements can have </w:t>
      </w: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provide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additional information</w:t>
      </w:r>
      <w:r w:rsidDel="00000000" w:rsidR="00000000" w:rsidRPr="00000000">
        <w:rPr>
          <w:sz w:val="28"/>
          <w:szCs w:val="28"/>
          <w:rtl w:val="0"/>
        </w:rPr>
        <w:t xml:space="preserve"> about an element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are always specified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start tag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usually come in name/value pairs like: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name="value"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m4w5vcrage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lang Attribute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language of the document can be declared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&lt;html&gt;</w:t>
      </w:r>
      <w:r w:rsidDel="00000000" w:rsidR="00000000" w:rsidRPr="00000000">
        <w:rPr>
          <w:sz w:val="28"/>
          <w:szCs w:val="28"/>
          <w:rtl w:val="0"/>
        </w:rPr>
        <w:t xml:space="preserve"> tag.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language is declared with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lang</w:t>
      </w:r>
      <w:r w:rsidDel="00000000" w:rsidR="00000000" w:rsidRPr="00000000">
        <w:rPr>
          <w:sz w:val="28"/>
          <w:szCs w:val="28"/>
          <w:rtl w:val="0"/>
        </w:rPr>
        <w:t xml:space="preserve"> attribute.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Declaring a language is important for accessibility applications (screen readers) and search engines: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e.g.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!DOCTYPE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html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lang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="en-US"&gt;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/body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/html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osvto2l50t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Lowercase Attributes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HTML5 standard does not require lowercase attribute names.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title attribute can be written with uppercase or lowercase like </w:t>
      </w:r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pueibz2gyi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Quote Attribute Values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HTML5 standard does not require quotes around attribute values.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title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="My First Page"&gt;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paragraph.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  <w:sz w:val="28"/>
          <w:szCs w:val="28"/>
        </w:rPr>
      </w:pPr>
      <w:r w:rsidDel="00000000" w:rsidR="00000000" w:rsidRPr="00000000">
        <w:rPr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5.HTML Editing Commands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Editing: Headlines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&lt;H&gt; – Actually represents a group of six different tags, each one stands for a different headline size. H1 is the largest size, while the fonts gradually decrease in size as one moves to the smallest size - H6.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  &lt;HTML&gt;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ab/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ab/>
        <w:tab/>
        <w:t xml:space="preserve">  This is normal size text.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ab/>
        <w:tab/>
        <w:t xml:space="preserve"> &lt;H1&gt;This is the largest headline. &lt;/H1&gt;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ab/>
        <w:tab/>
        <w:t xml:space="preserve"> &lt;H3&gt;This is the size of headline H3&lt;/H3&gt;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 &lt;H5&gt;While this is H5&lt;/H5&gt;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</w:t>
        <w:tab/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 &lt;/HTML&gt;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067175" cy="21240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Editing: Text Flow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breaks in HTML code are interpreted by browsers as spaces.Tags such as &lt;P&gt; &lt;DIV&gt; and &lt;BR&gt; enable us to force new lines.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 and &lt;DIV&gt; also allow us to control paragraph alignment.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 – Begins a new paragraph.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attributes: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5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 Labels the element with a unique identifier.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5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 - Aligns the paragraph content to the left, right or center. The default is left alignment.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&lt;P ID="LangArticle"&gt; Language is not only made up of words!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&lt;P align=center&gt; As surprising as it may sound, expressions, accent, culture and even manners are of no less importance than words…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248025" cy="17049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 tag is used </w:t>
      </w:r>
      <w:r w:rsidDel="00000000" w:rsidR="00000000" w:rsidRPr="00000000">
        <w:rPr>
          <w:i w:val="1"/>
          <w:sz w:val="24"/>
          <w:szCs w:val="24"/>
          <w:rtl w:val="0"/>
        </w:rPr>
        <w:t xml:space="preserve">to group the large section of HTML elements together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 tag is generally used by web developers to group HTML elements together and apply CSS styles to many elements at once.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Example:-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style="border:1px solid pink;padding:20px;font-size:20px"&gt;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&lt;p&gt;Welcome to Amber Academy, Here you get Information on latest technologies.&lt;/p&gt;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second paragraph&lt;/p&gt;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05250" cy="130492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28600" y="152400"/>
                          <a:ext cx="3886200" cy="12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Welcome to Amber Academy, Here you get Information on latest technologies.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This is second paragraph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05250" cy="1304925"/>
                <wp:effectExtent b="0" l="0" r="0" t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&lt;BR&gt; – Breaks the current line of text.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merging both the fantastic and the realistic, Gabriel Garcia Marquez &lt;BR&gt; is able to turn his books into a fascinating experience.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533900" cy="13049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&lt;PRE&gt; – Forces text to be displayed exactly as set by the page  author, which means that line breaks occur whenever they appear broken in the code, etc.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slide presents an example: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first line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second line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609850" cy="12668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85800" y="342900"/>
                          <a:ext cx="2590800" cy="12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This is first line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This is second line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09850" cy="1266825"/>
                <wp:effectExtent b="0" l="0" r="0" t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6.HTML Formatting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&lt;B&gt; - Designates text that should be displayed in boldface.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example:   What does &lt;B&gt;that&lt;/B&gt; have to do with &lt;B&gt;this&lt;/B&gt;?.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What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rtl w:val="0"/>
        </w:rPr>
        <w:t xml:space="preserve"> have to do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?.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&lt;B&gt; tag does not force spaces: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example: &lt;B&gt;you&lt;/B&gt;-niversity.com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-niversity.com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&lt;I&gt; - Designates italicized text 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7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&lt;U&gt; - Underlines the text enclosed within the start and end tags.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example: This is &lt;I&gt;italicized&lt;/I&gt;, while this is &lt;U&gt;underlined&lt;/U&gt;.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This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italicized</w:t>
      </w:r>
      <w:r w:rsidDel="00000000" w:rsidR="00000000" w:rsidRPr="00000000">
        <w:rPr>
          <w:sz w:val="24"/>
          <w:szCs w:val="24"/>
          <w:rtl w:val="0"/>
        </w:rPr>
        <w:t xml:space="preserve">, while this is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underlined.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9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&lt;FONT&gt; - Changes the font of the text. Main attributes: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9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 – Value may be fixed(1,2, ... 7)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&lt;FONT SIZE=“2"&gt;text size is 2&lt;/FONT&gt;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9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– Value may be one of a set of predefined color names (red, blue...), or a string with the hash sign (#) and a 6 digit hexadecimal RGB (#FF0000, #0000FF).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&lt;FONT COLOR="BLUE"&gt;blue colored text&lt;/FONT&gt;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9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 -  Indicates font type such as: Times New Roman, Monospace, serif, Courier, Ariel, etc.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&lt;FONT FACE="MONOSPACE"&gt;This text is</w:t>
        <w:tab/>
        <w:t xml:space="preserve">monospace&lt;/FONT&gt;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&lt;FONT FACE="monospace"&gt;This font is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monospace.&lt;/FONT&gt;&lt;BR&gt;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&lt;FONT SIZE="+1"&gt;This is the default font, its size is 4&lt;/FONT&gt;&lt;BR&gt;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&lt;FONT SIZE="4" FACE="monospace"&gt;This is monospace size4!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&lt;/FONT&gt;&lt;BR&gt;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586288" cy="2387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38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&lt;strong&gt; - Important text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&lt;strong&gt;</w:t>
      </w:r>
      <w:r w:rsidDel="00000000" w:rsidR="00000000" w:rsidRPr="00000000">
        <w:rPr>
          <w:sz w:val="24"/>
          <w:szCs w:val="24"/>
          <w:rtl w:val="0"/>
        </w:rPr>
        <w:t xml:space="preserve"> element defines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sz w:val="24"/>
          <w:szCs w:val="24"/>
          <w:rtl w:val="0"/>
        </w:rPr>
        <w:t xml:space="preserve"> text, with added semantic "strong" importance.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&lt;em&gt; - Emphasized text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&lt;em&gt;</w:t>
      </w:r>
      <w:r w:rsidDel="00000000" w:rsidR="00000000" w:rsidRPr="00000000">
        <w:rPr>
          <w:sz w:val="24"/>
          <w:szCs w:val="24"/>
          <w:rtl w:val="0"/>
        </w:rPr>
        <w:t xml:space="preserve"> element defines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emphasized</w:t>
      </w:r>
      <w:r w:rsidDel="00000000" w:rsidR="00000000" w:rsidRPr="00000000">
        <w:rPr>
          <w:sz w:val="24"/>
          <w:szCs w:val="24"/>
          <w:rtl w:val="0"/>
        </w:rPr>
        <w:t xml:space="preserve"> text, with added semantic importance.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&lt;mark&gt; - Marked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&lt;mark&gt;</w:t>
      </w:r>
      <w:r w:rsidDel="00000000" w:rsidR="00000000" w:rsidRPr="00000000">
        <w:rPr>
          <w:sz w:val="24"/>
          <w:szCs w:val="24"/>
          <w:rtl w:val="0"/>
        </w:rPr>
        <w:t xml:space="preserve"> element defines marked or highlighted text: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&lt;small&gt; - Small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&lt;small&gt;</w:t>
      </w:r>
      <w:r w:rsidDel="00000000" w:rsidR="00000000" w:rsidRPr="00000000">
        <w:rPr>
          <w:sz w:val="24"/>
          <w:szCs w:val="24"/>
          <w:rtl w:val="0"/>
        </w:rPr>
        <w:t xml:space="preserve"> element defines </w:t>
      </w:r>
      <w:r w:rsidDel="00000000" w:rsidR="00000000" w:rsidRPr="00000000">
        <w:rPr>
          <w:sz w:val="18"/>
          <w:szCs w:val="18"/>
          <w:rtl w:val="0"/>
        </w:rPr>
        <w:t xml:space="preserve">smaller</w:t>
      </w:r>
      <w:r w:rsidDel="00000000" w:rsidR="00000000" w:rsidRPr="00000000">
        <w:rPr>
          <w:sz w:val="24"/>
          <w:szCs w:val="24"/>
          <w:rtl w:val="0"/>
        </w:rPr>
        <w:t xml:space="preserve"> text: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&lt;del&gt; - Deleted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 element defines deleted (removed) text.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&lt;ins&gt; - Inserted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&lt;ins&gt;</w:t>
      </w:r>
      <w:r w:rsidDel="00000000" w:rsidR="00000000" w:rsidRPr="00000000">
        <w:rPr>
          <w:sz w:val="24"/>
          <w:szCs w:val="24"/>
          <w:rtl w:val="0"/>
        </w:rPr>
        <w:t xml:space="preserve"> element defines inserted (added) text.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&lt;sub&gt; - Subscript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&lt;sub&gt;</w:t>
      </w:r>
      <w:r w:rsidDel="00000000" w:rsidR="00000000" w:rsidRPr="00000000">
        <w:rPr>
          <w:sz w:val="24"/>
          <w:szCs w:val="24"/>
          <w:rtl w:val="0"/>
        </w:rPr>
        <w:t xml:space="preserve"> element defines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subscripted</w:t>
      </w:r>
      <w:r w:rsidDel="00000000" w:rsidR="00000000" w:rsidRPr="00000000">
        <w:rPr>
          <w:sz w:val="24"/>
          <w:szCs w:val="24"/>
          <w:rtl w:val="0"/>
        </w:rPr>
        <w:t xml:space="preserve"> text.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&lt;sup&gt; - Superscript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&lt;sup&gt;</w:t>
      </w:r>
      <w:r w:rsidDel="00000000" w:rsidR="00000000" w:rsidRPr="00000000">
        <w:rPr>
          <w:sz w:val="24"/>
          <w:szCs w:val="24"/>
          <w:rtl w:val="0"/>
        </w:rPr>
        <w:t xml:space="preserve"> element defines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superscripted</w:t>
      </w:r>
      <w:r w:rsidDel="00000000" w:rsidR="00000000" w:rsidRPr="00000000">
        <w:rPr>
          <w:sz w:val="24"/>
          <w:szCs w:val="24"/>
          <w:rtl w:val="0"/>
        </w:rPr>
        <w:t xml:space="preserve"> text.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Browsers display &lt;strong&gt; as &lt;b&gt;, and &lt;em&gt; as &lt;i&gt;. However, there is a difference in the meaning of these tags: &lt;b&gt; and &lt;i&gt; defines bold and italic text, but &lt;strong&gt; and &lt;em&gt; means that the text is "important".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7.HTML Comments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add comments to your HTML source by using the following syntax: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Write your comments here --&gt;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qzm4k5dwns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This is a comment --&gt;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a paragraph.&lt;/p&gt;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Remember to add more information here --&gt;</w:t>
      </w:r>
    </w:p>
    <w:p w:rsidR="00000000" w:rsidDel="00000000" w:rsidP="00000000" w:rsidRDefault="00000000" w:rsidRPr="00000000">
      <w:pPr>
        <w:pBdr/>
        <w:contextualSpacing w:val="0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8.HTML Links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&lt;A&gt; – It is used to create a hyperlink – which is used to link from one page to another.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go &lt;A HREF="http//www.yahoo.com”&gt;to YAHOO&lt;/A&gt;.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result in:   Let's go to YAHOO.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"to YAHOO" is clicked, the current page will be replaced with the home page of Yahoo!'s Web site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Another &lt;A&gt; tag attribute is TARGET: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– Determines where the destination document will be displayed. The options are: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target="_blank|_self|_parent|_top|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framename</w:t>
      </w:r>
      <w:r w:rsidDel="00000000" w:rsidR="00000000" w:rsidRPr="00000000">
        <w:rPr>
          <w:sz w:val="24"/>
          <w:szCs w:val="24"/>
          <w:rtl w:val="0"/>
        </w:rPr>
        <w:t xml:space="preserve">"&gt;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current window or frame - this is the default (_self).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another window - (_blank) Opens the linked document in a new window or tab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(_parent) - Opens the linked document in the parent frame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(_top) - Opens the linked document in the full body of the window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&lt;A&gt; – It is used to create a </w:t>
      </w:r>
      <w:r w:rsidDel="00000000" w:rsidR="00000000" w:rsidRPr="00000000">
        <w:rPr>
          <w:sz w:val="24"/>
          <w:szCs w:val="24"/>
          <w:rtl w:val="0"/>
        </w:rPr>
        <w:t xml:space="preserve">Bookmark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bookmarks are used to allow readers to jump to specific parts of a Web page.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Bookmarks can be useful if your webpage is very long.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make a bookmark, you must first create the bookmark, and then add a link to it.</w:t>
      </w:r>
    </w:p>
    <w:p w:rsidR="00000000" w:rsidDel="00000000" w:rsidP="00000000" w:rsidRDefault="00000000" w:rsidRPr="00000000">
      <w:pPr>
        <w:numPr>
          <w:ilvl w:val="1"/>
          <w:numId w:val="3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link is clicked, the page will scroll to the location with the bookmark.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4"/>
          <w:szCs w:val="24"/>
        </w:rPr>
      </w:pPr>
      <w:bookmarkStart w:colFirst="0" w:colLast="0" w:name="_rssfswt1emr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First, create a bookmark with the id attribute: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h2</w:t>
      </w:r>
      <w:r w:rsidDel="00000000" w:rsidR="00000000" w:rsidRPr="00000000">
        <w:rPr>
          <w:color w:val="ff0000"/>
          <w:rtl w:val="0"/>
        </w:rPr>
        <w:t xml:space="preserve"> id</w:t>
      </w:r>
      <w:r w:rsidDel="00000000" w:rsidR="00000000" w:rsidRPr="00000000">
        <w:rPr>
          <w:color w:val="0000cd"/>
          <w:rtl w:val="0"/>
        </w:rPr>
        <w:t xml:space="preserve">="C4"&gt;</w:t>
      </w:r>
      <w:r w:rsidDel="00000000" w:rsidR="00000000" w:rsidRPr="00000000">
        <w:rPr>
          <w:rtl w:val="0"/>
        </w:rPr>
        <w:t xml:space="preserve">Chapter 4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/h2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Then, add a link to the bookmark ("Jump to Chapter 4"), from within the same page:</w:t>
      </w:r>
    </w:p>
    <w:p w:rsidR="00000000" w:rsidDel="00000000" w:rsidP="00000000" w:rsidRDefault="00000000" w:rsidRPr="00000000">
      <w:pPr>
        <w:pBdr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href</w:t>
      </w:r>
      <w:r w:rsidDel="00000000" w:rsidR="00000000" w:rsidRPr="00000000">
        <w:rPr>
          <w:color w:val="0000cd"/>
          <w:rtl w:val="0"/>
        </w:rPr>
        <w:t xml:space="preserve">="#C4"&gt;</w:t>
      </w:r>
      <w:r w:rsidDel="00000000" w:rsidR="00000000" w:rsidRPr="00000000">
        <w:rPr>
          <w:rtl w:val="0"/>
        </w:rPr>
        <w:t xml:space="preserve">Jump to Chapter 4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/a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Or, add a link to the bookmark ("Jump to Chapter 4"), from another page: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href</w:t>
      </w:r>
      <w:r w:rsidDel="00000000" w:rsidR="00000000" w:rsidRPr="00000000">
        <w:rPr>
          <w:color w:val="0000cd"/>
          <w:rtl w:val="0"/>
        </w:rPr>
        <w:t xml:space="preserve">="html_demo.html#C4"&gt;</w:t>
      </w:r>
      <w:r w:rsidDel="00000000" w:rsidR="00000000" w:rsidRPr="00000000">
        <w:rPr>
          <w:rtl w:val="0"/>
        </w:rPr>
        <w:t xml:space="preserve">Jump to Chapter 4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/a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Image Links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It's simple to use an image as hyperlink. We just need to use an image inside hyperlink at the place of text as shown below: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&lt;title&gt;Image Hyperlink Example&lt;/title&gt;</w:t>
        <w:br w:type="textWrapping"/>
        <w:t xml:space="preserve">&lt;/head&gt;</w:t>
        <w:br w:type="textWrapping"/>
        <w:t xml:space="preserve">&lt;body&gt;</w:t>
        <w:br w:type="textWrapping"/>
        <w:t xml:space="preserve">&lt;p&gt;Click following link&lt;/p&gt;</w:t>
        <w:br w:type="textWrapping"/>
        <w:t xml:space="preserve">&lt;a href="https:</w:t>
      </w:r>
      <w:r w:rsidDel="00000000" w:rsidR="00000000" w:rsidRPr="00000000">
        <w:rPr>
          <w:rtl w:val="0"/>
        </w:rPr>
        <w:t xml:space="preserve">//www.AmberAcademy.com</w:t>
      </w:r>
      <w:r w:rsidDel="00000000" w:rsidR="00000000" w:rsidRPr="00000000">
        <w:rPr>
          <w:rtl w:val="0"/>
        </w:rPr>
        <w:t xml:space="preserve">" target="_self"&gt; </w:t>
        <w:br w:type="textWrapping"/>
        <w:t xml:space="preserve">   &lt;img src="/images/logo.png" alt="Amber Academy" border="0"/&gt; </w:t>
        <w:br w:type="textWrapping"/>
        <w:t xml:space="preserve">&lt;/a&gt;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Email Links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&lt;a&gt; tag provides you option to specifiy an email address to send an email. While using &lt;a&gt; tag as an email tag, you will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mailto:email address</w:t>
      </w:r>
      <w:r w:rsidDel="00000000" w:rsidR="00000000" w:rsidRPr="00000000">
        <w:rPr>
          <w:sz w:val="24"/>
          <w:szCs w:val="24"/>
          <w:rtl w:val="0"/>
        </w:rPr>
        <w:t xml:space="preserve"> along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href</w:t>
      </w:r>
      <w:r w:rsidDel="00000000" w:rsidR="00000000" w:rsidRPr="00000000">
        <w:rPr>
          <w:sz w:val="24"/>
          <w:szCs w:val="24"/>
          <w:rtl w:val="0"/>
        </w:rPr>
        <w:t xml:space="preserve"> attribute. Following is the syntax of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mailto</w:t>
      </w:r>
      <w:r w:rsidDel="00000000" w:rsidR="00000000" w:rsidRPr="00000000">
        <w:rPr>
          <w:sz w:val="24"/>
          <w:szCs w:val="24"/>
          <w:rtl w:val="0"/>
        </w:rPr>
        <w:t xml:space="preserve"> instead of using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 "mailto:abc@example.com"&gt;Send Email&lt;/a&gt;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if a user clicks this link, it launches one Email Client ( like Lotus Notes, Outlook Express etc. ) installed on your user's computer.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HTML Images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Inserts a graphic image into an HTML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&lt;img&gt; tag is empty, it contains attributes only, and does not have a closing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 - attribute specifies the URL (web address) of the image: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/ HEIGHT – Indicates width and height. Given in: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pixels – for a fixed result or,Percentage – for a dynamic fit.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 -The alt attribute provides an alternate text for an image, if the user for some reason cannot view it. If a browser cannot find an image, it will display the value of the alt attribute: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0000cd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0000cd"/>
          <w:sz w:val="24"/>
          <w:szCs w:val="24"/>
          <w:highlight w:val="white"/>
          <w:rtl w:val="0"/>
        </w:rPr>
        <w:t xml:space="preserve">some_text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="128"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="128"&gt;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Maps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image map is defined in two parts: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&lt;MAP&gt; tag is used to define the division into different areas.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 USEMAP  attribute is added to the &lt;IMG&gt; tag to connect the image to the map.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&lt;MAP&gt; tag: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used to enclose the area of the map.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the NAME attribute, which assigns a name to the map and links it to the image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&lt;AREA&gt; tag: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Defines an area within the map, as well as an action to be taken when the area is clicked.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attributes: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 – The label or  “Tooltip”, which will appear when the mouse passes over the area.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– Defines the area’s shape.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values: circ/circle, poly/polygon, rect/rectangle.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COORDS - Defines the coordinates according to the area’s shape: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circ/circle - X, Y (for the circle’s center) and R (the radius in pixels).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poly/polygon - “X1,Y1,X2,Y2...Xn,Yn.” (n&gt;=3).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pair of  X &amp; Y coordinates defines one vertex of the polygon.</w:t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polygon is automatically closed (by the definition of the first and last points).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rect/rectangle – “X1,Y1,X2,Y2”. Each pair of coordinates defines one end of the rectangle’s diagonal.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HREF – Defines the URL of the target to be retrieved when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area’s region is clicked.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addition, event handlers such as OnMouseOver, OnMOuseOut, etc., can be used.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possible to create the map through the use of a graphic tool that calculates the area’s coordinates.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USEMAP attribute is added to the &lt;IMG&gt; tag to associate the image with the correct map.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USEMAP is a map name preceded by the hash sign (#).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160" w:before="16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g619eyp4mopx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="planets.gif"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="Planets"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usemap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="#planetmap"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="width:145px;height:126px;"&gt;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="planetmap"&gt;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shape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="rect"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coords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="0,0,82,126"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="Sun"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="sun.htm"&gt;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shape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="circle"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coords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="90,58,3"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="Mercury"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="mercur.htm"&gt;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shape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="circle"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coords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="124,58,8"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="Venus"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="venus.htm"&gt;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/map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10.HTML Lists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&lt;UL&gt; - Introduces an unordered (bulleted) list. A list is made up of list Items, each defined by an &lt;LI&gt; tag.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- a list of ice cream flavors: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&lt;H4&gt;My Flavors&lt;/H4&gt;</w:t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Vanilla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Banana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Strawberry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Chocolate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Lemon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762125" cy="18954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– A more complex list, made up of the ingredients of concrete: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&lt;LI&gt;Dry Mixture: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&lt;LI&gt;Cement.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&lt;LI&gt;Aggregates: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&lt;UL&gt;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&lt;LI&gt;Gravel.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&lt;LI&gt;Sand.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&lt;/UL&gt;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&lt;/UL&gt;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&lt;LI&gt;Water &lt;/UL&gt;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– Through the use of this attribute, the bullet type of an unordered list can easily be changed to one of the three following options: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 (default)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 type=square&gt;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&lt;LI&gt; This is a square bullet.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 - Introduces an ordered (i.e., a numbered) list, which also consists of a list of items defined by using the &lt;LI&gt; tag.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 of numbering for an ordered list can be defined using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TYPE  attribute.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values are: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– Upper case letters (A,B,C,D…).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– Lower case letters (a,b,c,d...).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– Capital Roman numerals(I,II,III,IV…).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– Lower case Roman numerals(i,ii,iii,iv …).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Numerals (1,2,3,4…).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 attribute may be used with: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&lt;OL&gt; tag to set the numbering type for the list, or</w:t>
      </w:r>
    </w:p>
    <w:p w:rsidR="00000000" w:rsidDel="00000000" w:rsidP="00000000" w:rsidRDefault="00000000" w:rsidRPr="00000000">
      <w:pPr>
        <w:numPr>
          <w:ilvl w:val="2"/>
          <w:numId w:val="20"/>
        </w:numPr>
        <w:pBdr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&lt;LI&gt; tag to set the numbering type from that item onwards.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 TYPE = I&gt;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&lt;LI&gt;&lt;B&gt;Canada:&lt;/B&gt;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&lt;OL TYPE = A 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&lt;LI&gt;&lt;B&gt;Area(sq km):&lt;/B&gt;9,975,000.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&lt;LI&gt;&lt;B&gt;Languages:&lt;/B&gt;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&lt;OL&gt;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&lt;LI&gt;English.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&lt;LI&gt;French.&lt;/LI&gt;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</w:t>
        <w:tab/>
        <w:t xml:space="preserve">  &lt;/OL&gt;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&lt;LI&gt;&lt;B&gt;Currency:&lt;/B&gt; Canadian Dollar.&lt;/LI&gt;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&lt;/OL&gt;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&lt;LI&gt;&lt;B&gt;France&lt;/B&gt;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&lt;OL Type = A&gt;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&lt;LI&gt;&lt;B&gt;Area(sq km):&lt;/B&gt; 551,000.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&lt;LI&gt;&lt;B&gt;Languages:&lt;/B&gt; French.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&lt;LI&gt;&lt;B&gt;Currency:&lt;/B&gt;French Franc.&lt;/LI&gt;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&lt;/OL&gt;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&lt;/OL&gt;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086100" cy="23050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&lt;dl&gt;- provides a layout that is similar to dictionary format.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&lt;DL&gt; – Brackets the definition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&lt;DT&gt; – Marks an item or term in the definition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&lt;DD&gt; – Marks the definition of previous DT terms.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&lt;H3&gt;Bridge Terms Definitions:&lt;/H3&gt;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&lt;DT&gt;Bid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&lt;DD&gt;Initial declaration of all players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based on their cards.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&lt;DT&gt;Pass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&lt;DD&gt;Must be your declaration in the event that you do not have at least 12 points.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&lt;DT&gt;Trump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&lt;DD&gt;Your strongest card type (it could be spade,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diamond, heart or club). You may declare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trump only if you have at least 4 cards of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this type.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076700" cy="26955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a bulleted list with an image: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&lt;H5&gt;My Hobbies:&lt;/H5&gt;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&lt;DT&gt;&lt;IMG SRC="Bullet_d.Gif" &gt; Swimming.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&lt;DT&gt;&lt;IMG SRC="Bullet_d.Gif" &gt; Reading books.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&lt;DT&gt;&lt;IMG SRC="Bullet_d.Gif" &gt; Dancing.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976563" cy="216553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16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11.HTML Tables11.HTML Tables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&lt;TABLE&gt; Tag – Displays a table in an HTML page.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attributes: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 – the size of the line that surrounds the table and its cells. Measured in pixels.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BORDERCOLOR – the color of the table’s border.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CELLPADDING – the size of the space between the cell’s edge and its content.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CELLSPACING – the size of the space between the cells.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BGCOLOR - the color of the background.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&lt;TABLE&gt; tag defines a table, but HTML provides additional tags for setting the table’s label, rows and columns: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&lt;CAPTION&gt; - Sets the table’s caption. It must be bracketed between the &lt;TABLE&gt;, &lt;/TABLE&gt; tags.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&lt;CAPTION ALIGN=center VALIGN=bottom&gt;Sample1&lt;/CAPTION&gt;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 – Establishes a new row in the table.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attributes for &lt;TH&gt; and &lt;TD&gt; tags: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BGCOLOR - Indicates a cell’s background color.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COLSPAN –  Indicates the number of columns across which the cell extends. (See advanced table sample.)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ROWSPAN – Indicates the number of rows through which the cell extends. (See advanced table sample.)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 - Indicates how the text within the cell will be aligned.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 BORDER=2 BORDERCOLOR=BLACK CELLSPACING=0&gt;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&lt;CAPTION VALIGN=BOTTOM&gt;first table sample&lt;/CAPTION&gt;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&lt;TR&gt;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&lt;TH&gt;Name&lt;/TH&gt;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&lt;TH&gt;Age&lt;/TH&gt;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&lt;TH&gt;League&lt;/TH&gt;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&lt;TH&gt;Category&lt;/TH&gt;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&lt;/TR&gt;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&lt;TR&gt;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&lt;TD&gt;Tamar Amnon&lt;/TD&gt;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&lt;TD&gt;27&lt;/TD&gt;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&lt;TD&gt;Hapoel TA&lt;/TD&gt;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&lt;TD&gt;Advanced&lt;/TD&gt; </w:t>
        <w:tab/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581400" cy="14763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Illustrates the COLSPAN attribute.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creates the third row of the table in the advanced table sample: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…&lt;TR&gt;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&lt;TH&gt;Languages&lt;/TH&gt;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&lt;TD&gt;English, French&lt;/TD&gt;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&lt;TD COLSPAN=2 ALIGN=CENTER&gt;French&lt;/TD&gt;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&lt;TD&gt;French, German, Italian, Romansch&lt;/TD 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&lt;/TR&gt; …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576763" cy="1855642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85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important reason for using tables is to order items on a page.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HTML’s default sorting places items one after the other. Arranging them in a table allows you to sort them in additional ways.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hevvevk07ylx" w:id="7"/>
      <w:bookmarkEnd w:id="7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Table Header, Body, and Footer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/>
        <w:spacing w:after="60" w:before="60" w:line="360" w:lineRule="auto"/>
        <w:ind w:left="0" w:right="60" w:firstLine="0"/>
        <w:contextualSpacing w:val="0"/>
        <w:jc w:val="left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1ps6icw98gmy" w:id="8"/>
      <w:bookmarkEnd w:id="8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Tables can be divided into three portions: a header, a body, and a foot. The head and foot are rather similar to headers and footers in a word-processed document that remain the same for every page, while the body is the main content holder of the table.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/>
        <w:spacing w:after="60" w:before="60" w:line="360" w:lineRule="auto"/>
        <w:ind w:left="0" w:right="60" w:firstLine="0"/>
        <w:contextualSpacing w:val="0"/>
        <w:jc w:val="left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yl2p9x6812hm" w:id="9"/>
      <w:bookmarkEnd w:id="9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The three elements for separating the head, body, and foot of a table are: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/>
        <w:spacing w:after="60" w:before="60" w:line="360" w:lineRule="auto"/>
        <w:ind w:left="0" w:right="60" w:firstLine="0"/>
        <w:contextualSpacing w:val="0"/>
        <w:jc w:val="left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80bcrg2j8zvm" w:id="10"/>
      <w:bookmarkEnd w:id="10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&lt;thead&gt; - </w:t>
      </w:r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to create a separate table header.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/>
        <w:spacing w:after="60" w:before="60" w:line="360" w:lineRule="auto"/>
        <w:ind w:left="0" w:right="60" w:firstLine="0"/>
        <w:contextualSpacing w:val="0"/>
        <w:jc w:val="left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dshr9d6a69hm" w:id="11"/>
      <w:bookmarkEnd w:id="11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&lt;tbody&gt; - </w:t>
      </w:r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to indicate the main body of the table.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/>
        <w:spacing w:after="60" w:before="60" w:line="360" w:lineRule="auto"/>
        <w:ind w:left="0" w:right="60" w:firstLine="0"/>
        <w:contextualSpacing w:val="0"/>
        <w:jc w:val="left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6fmvy6pa8zpu" w:id="12"/>
      <w:bookmarkEnd w:id="12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&lt;tfoot&gt; - </w:t>
      </w:r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to create a separate table footer.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/>
        <w:spacing w:after="60" w:before="60" w:line="360" w:lineRule="auto"/>
        <w:ind w:left="0" w:right="60" w:firstLine="0"/>
        <w:contextualSpacing w:val="0"/>
        <w:jc w:val="left"/>
        <w:rPr>
          <w:rFonts w:ascii="Verdana" w:cs="Verdana" w:eastAsia="Verdana" w:hAnsi="Verdana"/>
          <w:color w:val="121214"/>
          <w:sz w:val="24"/>
          <w:szCs w:val="24"/>
        </w:rPr>
      </w:pPr>
      <w:bookmarkStart w:colFirst="0" w:colLast="0" w:name="_tq6jesc8cfhl" w:id="13"/>
      <w:bookmarkEnd w:id="13"/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A table may contain several &lt;tbody&gt; elements to indicate different </w:t>
      </w:r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pages</w:t>
      </w:r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 or groups of data. But it is notable that &lt;thead&gt; and &lt;tfoot&gt; tags should appear before &lt;tbody&gt;</w:t>
      </w:r>
    </w:p>
    <w:p w:rsidR="00000000" w:rsidDel="00000000" w:rsidP="00000000" w:rsidRDefault="00000000" w:rsidRPr="00000000">
      <w:pPr>
        <w:pBdr/>
        <w:spacing w:after="160" w:line="261.8181818181818" w:lineRule="auto"/>
        <w:contextualSpacing w:val="0"/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&lt;!DOCTYPE html&gt;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&lt;html&gt;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HTML Table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&lt;/title&gt;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&lt;body&gt;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&lt;thead&gt;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&lt;tr&gt;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This is the head of the table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&lt;/tr&gt;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&lt;/thead&gt;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&lt;tfoot&gt;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&lt;tr&gt;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This is the foot of the table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&lt;/tr&gt;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&lt;/tfoot&gt;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&lt;tbody&gt;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&lt;tr&gt;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Cell 1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Cell 2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Cell 3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Cell 4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&lt;/td&gt;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&lt;/tr&gt;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&lt;/tbody&gt;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&lt;/table&gt;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&lt;/body&gt;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121214"/>
          <w:sz w:val="24"/>
          <w:szCs w:val="24"/>
          <w:rtl w:val="0"/>
        </w:rPr>
        <w:t xml:space="preserve">The &lt;thead&gt;, &lt;tbody&gt;, and &lt;tfoot&gt; elements will not affect the layout of the table by default. However, you can use CSS to style these elements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12.HTML Forms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Forms were designed to allow the viewer of HTML pages to send information to server applications.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form defines a collection of input items that can be user-defined values. The form includes a means of submission (usually a submit button), which submits the entire set of values when activated by the user.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Forms are currently used for three major purposes: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information to server applications.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information by mail to a predefined recipient.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Allowing the containing page to communicate with the user, through the use of event handling and JavaScript. This option will be discussed in the chapter on Dynamic HTML.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in HTML are created using &lt;FORM&gt; and &lt;/FORM&gt;.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ACTION attribute has the URL of a page to which the control has to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METHOD attribute to specify the way we are sending the information to the web server.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attribute takes two values: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Get.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Post.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tag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TYPE=“TEXT”&gt;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: NAME,MAXLENGTH,SIZE,VALUE.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TYPE=“PASSWORD”&gt;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: NAME,MAXLENGTH,SIZE,VALUE.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TYPE=“CHECKBOX”&gt;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: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TYPE=“RADIO”&gt;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: NAME.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buttons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Button: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submitting the inputted data to the server we use this tag.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TYPE=”SUBMIT” VALUE=”SUBMIT”&gt;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generate a button with the text given to ‘value’ attribute displayed on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Button: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wants to clear all the changes he made to the form, he can choose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option which clears all the fields.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TYPE=”RESET” VALUE=”CLEAR”&gt;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generate a button, with the text given to value attribute.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Tag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select box, also called drop down box which provides option to list down various options in the form of drop down list, from where a user can select one or more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&lt;SELECT&gt; tag : NAME,SIZE.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spacing w:after="160" w:line="261.8181818181818" w:lineRule="auto"/>
        <w:ind w:left="2160" w:firstLine="0"/>
        <w:contextualSpacing w:val="0"/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&lt;/option&gt;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&lt;/option&gt;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&lt;/select&gt;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AREA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&lt;TEXTAREA&gt; tag, creates a two-dimensional text field on the form.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&lt;TEXTAREA NAME=”address” ROWS=”10” COLS=”100” MAXLENGTH=”2000” WRAP&gt;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syntax creates a 10-row, 100-column area into which the user can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data of maximum length “2000”. The WRAP attribute makes the text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wrap, if the user does not hit the return key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13.HTML Iframes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An iframe is used to display a web page within a web page.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HTML ifra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me is defined with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&lt;iframe&gt;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0000cd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/iframe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attribute specifies the URL (web address) of the inline frame page.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width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attributes to specify the size of the iframe.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attribute values are specified in pixels by default, but they can also be in percent (like "80%").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iframe can be used as the target frame for a link.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 of the link must refer to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 of the iframe: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="demo_iframe.htm"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="iframe_a"&gt;&lt;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/iframe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="https://www.amberacademy.com"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="iframe_a"&gt;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AmberAcademy.com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14.CSS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CSS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Cascading Style Sheets (CSS) is a simple mechanism for adding style (e.g.fonts, colors, spacing) to web documents. CSS allows you to change the appearance of hundreds of web pages by changing just one file.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7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Cascading Style Sheets are powerful mechanism for adding styles to web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documents. They enforce standards and uniformity throughout a website and provides numerous attributes to create dynamic effects.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7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is a collection of rules, which contain a set of instructions, that tell the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how to present a particular HTML element.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7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can be used to determine an element size, color, position and no. of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features.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7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separates the structure of the document from its presentation.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>
      <w:pPr>
        <w:numPr>
          <w:ilvl w:val="1"/>
          <w:numId w:val="2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formatting features are available.</w:t>
      </w:r>
    </w:p>
    <w:p w:rsidR="00000000" w:rsidDel="00000000" w:rsidP="00000000" w:rsidRDefault="00000000" w:rsidRPr="00000000">
      <w:pPr>
        <w:numPr>
          <w:ilvl w:val="1"/>
          <w:numId w:val="2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Easier to edit content and its presentation.</w:t>
      </w:r>
    </w:p>
    <w:p w:rsidR="00000000" w:rsidDel="00000000" w:rsidP="00000000" w:rsidRDefault="00000000" w:rsidRPr="00000000">
      <w:pPr>
        <w:numPr>
          <w:ilvl w:val="1"/>
          <w:numId w:val="2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re-usable.</w:t>
      </w:r>
    </w:p>
    <w:p w:rsidR="00000000" w:rsidDel="00000000" w:rsidP="00000000" w:rsidRDefault="00000000" w:rsidRPr="00000000">
      <w:pPr>
        <w:numPr>
          <w:ilvl w:val="1"/>
          <w:numId w:val="2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Porting the content to different devices is very easy.</w:t>
      </w:r>
    </w:p>
    <w:p w:rsidR="00000000" w:rsidDel="00000000" w:rsidP="00000000" w:rsidRDefault="00000000" w:rsidRPr="00000000">
      <w:pPr>
        <w:numPr>
          <w:ilvl w:val="1"/>
          <w:numId w:val="2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make global changes to all documents from a single location.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Cascading Style Sheets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INLINE cascading style sheet.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INTERNAL cascading style sheet.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EXTERNAL cascading style sheet.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1)INLINE CSS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way to provide a style exactly where the style needs to be applied.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&lt;style&gt; attribute in any element that can be used with in the &lt;body&gt; tag.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 style=“attribute: value; attribute: value; ------------;”&gt;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text goes here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="color:blue;"&gt;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 Blue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Advantages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6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 can be able to control the style to a single character instance.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6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It overwrites any external or document styles.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Disadvantages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Again and again, we have to redefine.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2)INTERNAL CSS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this type, the style is embedded as a document wide style in the head region of an HTML page.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It is also called as document wide style sheet.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How to use: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&lt;style&gt; element with in the &lt;head&gt; tag of the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&lt;style type=“text/css”&gt;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Element1{attribute:value; attribute:value----};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Element2{attribute:value; attribute:value----};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powderblue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h1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p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3)EXTERNAL CSS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an external file, that provides an access to many no. of HTML documents either by importing or by linking.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Note: These files are to be saved with extension “.CSS”.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How to Use: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&lt;Link&gt; attribute to print to an external style sheet.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&lt;link rel=“style sheet” href=“styles.css”&gt; &lt;/link&gt;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0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 can also use “@ import” to import other external style sheet.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&lt;style type=“text/css”&gt; @import “styles.css” &lt;/style&gt;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Advantages: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 can set the styles for many documents with only one style sheet.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Disadvantages: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It requires extra download time for CSS, which may delay page submission on to the browser.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Here is how the "styles.css" looks: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ab/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powderblue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ab/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ab/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Demo.html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rel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="styles.css"&gt;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Intro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Support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Elements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Semantics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Migration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Style Guide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Graphics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Canvas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SVG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Google Maps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Media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Media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Video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Audio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Plug-ins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YouTube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APIs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Geolocation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Drag/Drop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Local Storage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App Cache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Web Workers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SSE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4.png"/><Relationship Id="rId13" Type="http://schemas.openxmlformats.org/officeDocument/2006/relationships/image" Target="media/image19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22.png"/><Relationship Id="rId17" Type="http://schemas.openxmlformats.org/officeDocument/2006/relationships/image" Target="media/image14.png"/><Relationship Id="rId16" Type="http://schemas.openxmlformats.org/officeDocument/2006/relationships/image" Target="media/image21.png"/><Relationship Id="rId5" Type="http://schemas.openxmlformats.org/officeDocument/2006/relationships/image" Target="media/image15.gif"/><Relationship Id="rId6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26.png"/></Relationships>
</file>