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259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>Project Design Phase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center"/>
      </w:pP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Proposed Solution 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4695"/>
        <w:gridCol w:w="4335"/>
      </w:tblGrid>
      <w:tr>
        <w:tc>
          <w:tcPr>
            <w:tcW w:w="469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Date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3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20 February 2026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69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Team ID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3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LTVIP2026TMIDS</w:t>
            </w: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76493</w:t>
            </w: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69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Project Name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3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Heritage Treasures: An In-Depth Analysis of UNESCO World Heritage Sites in Tableau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469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Maximum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335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2 Marks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22"/>
          <w:szCs w:val="22"/>
        </w:rPr>
        <w:t>Proposed Solution: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897"/>
        <w:gridCol w:w="3643"/>
        <w:gridCol w:w="4489"/>
      </w:tblGrid>
      <w:tr>
        <w:tc>
          <w:tcPr>
            <w:tcW w:w="897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000000"/>
                <w:sz w:val="22"/>
                <w:szCs w:val="22"/>
              </w:rPr>
              <w:t>S.No.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000000"/>
                <w:sz w:val="22"/>
                <w:szCs w:val="22"/>
              </w:rPr>
              <w:t>Parameter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48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000000"/>
                <w:sz w:val="22"/>
                <w:szCs w:val="22"/>
              </w:rPr>
              <w:t>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97" w:type="dxa"/>
            <w:tcMar>
              <w:top w:w="75"/>
              <w:start w:w="75"/>
              <w:bottom w:w="75"/>
              <w:end w:w="75"/>
            </w:tcMar>
          </w:tcPr>
          <w:p>
            <w:pPr>
              <w:numPr>
                <w:ilvl w:val="0"/>
                <w:numId w:val="1"/>
              </w:numPr>
              <w:spacing w:after="0" w:before="0" w:line="259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2"/>
                <w:szCs w:val="22"/>
              </w:rPr>
              <w:t>Problem Statement (Problem to be solved)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48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Difficulty in understanding and comparing large UNESCO heritage datasets due to static and non-interactive sources.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97" w:type="dxa"/>
            <w:tcMar>
              <w:top w:w="75"/>
              <w:start w:w="75"/>
              <w:bottom w:w="75"/>
              <w:end w:w="75"/>
            </w:tcMar>
          </w:tcPr>
          <w:p>
            <w:pPr>
              <w:numPr>
                <w:ilvl w:val="0"/>
                <w:numId w:val="2"/>
              </w:numPr>
              <w:spacing w:after="0" w:before="0" w:line="259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2"/>
                <w:szCs w:val="22"/>
              </w:rPr>
              <w:t>Idea / Solution description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48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Interactive Tableau dashboard with maps, filters, and comparison charts for easy heritage data exploration.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97" w:type="dxa"/>
            <w:tcMar>
              <w:top w:w="75"/>
              <w:start w:w="75"/>
              <w:bottom w:w="75"/>
              <w:end w:w="75"/>
            </w:tcMar>
          </w:tcPr>
          <w:p>
            <w:pPr>
              <w:numPr>
                <w:ilvl w:val="0"/>
                <w:numId w:val="3"/>
              </w:numPr>
              <w:spacing w:after="0" w:before="0" w:line="259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2"/>
                <w:szCs w:val="22"/>
              </w:rPr>
              <w:t xml:space="preserve">Novelty / Uniqueness 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48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Combines global heritage data with interactive visualization and instant country/category comparison.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97" w:type="dxa"/>
            <w:tcMar>
              <w:top w:w="75"/>
              <w:start w:w="75"/>
              <w:bottom w:w="75"/>
              <w:end w:w="75"/>
            </w:tcMar>
          </w:tcPr>
          <w:p>
            <w:pPr>
              <w:numPr>
                <w:ilvl w:val="0"/>
                <w:numId w:val="4"/>
              </w:numPr>
              <w:spacing w:after="0" w:before="0" w:line="259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2"/>
                <w:szCs w:val="22"/>
              </w:rPr>
              <w:t>Social Impact / Customer Satisfaction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48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Improves heritage awareness, supports academic research, and simplifies data understanding.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97" w:type="dxa"/>
            <w:tcMar>
              <w:top w:w="75"/>
              <w:start w:w="75"/>
              <w:bottom w:w="75"/>
              <w:end w:w="75"/>
            </w:tcMar>
          </w:tcPr>
          <w:p>
            <w:pPr>
              <w:numPr>
                <w:ilvl w:val="0"/>
                <w:numId w:val="5"/>
              </w:numPr>
              <w:spacing w:after="0" w:before="0" w:line="259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2"/>
                <w:szCs w:val="22"/>
              </w:rPr>
              <w:t>Business Model (Revenue Model)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48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Freemium access with premium features for institutions and analytics services.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897" w:type="dxa"/>
            <w:tcMar>
              <w:top w:w="75"/>
              <w:start w:w="75"/>
              <w:bottom w:w="75"/>
              <w:end w:w="75"/>
            </w:tcMar>
          </w:tcPr>
          <w:p>
            <w:pPr>
              <w:numPr>
                <w:ilvl w:val="0"/>
                <w:numId w:val="6"/>
              </w:numPr>
              <w:spacing w:after="0" w:before="0" w:line="259" w:lineRule="auto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64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222222"/>
                <w:sz w:val="22"/>
                <w:szCs w:val="22"/>
              </w:rPr>
              <w:t>Scalability of the Solution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4489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000000"/>
                <w:sz w:val="22"/>
                <w:szCs w:val="22"/>
              </w:rPr>
              <w:t>Can expand with real-time updates, additional datasets, and global web deployment.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259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259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Italics">
    <w:panose1 w:val="020B0604020202090204"/>
    <w:charset w:characterSet="1"/>
    <w:embedItalic r:id="rId2"/>
  </w:font>
  <w:font w:name="Arimo">
    <w:panose1 w:val="020B0604020202020204"/>
    <w:charset w:characterSet="1"/>
    <w:embedRegular r:id="rId3"/>
  </w:font>
  <w:font w:name="Arimo Bold Italics">
    <w:panose1 w:val="020B0704020202090204"/>
    <w:charset w:characterSet="1"/>
    <w:embedBoldItalic r:id="rId4"/>
  </w:font>
  <w:font w:name="Calibri (MS) Bold">
    <w:panose1 w:val="020F0702030404030204"/>
    <w:charset w:characterSet="1"/>
  </w:font>
  <w:font w:name="Calibri (MS)">
    <w:panose1 w:val="020F0502020204030204"/>
    <w:charset w:characterSet="1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Relationship Id="rId3" Target="numbering.xml" Type="http://schemas.openxmlformats.org/officeDocument/2006/relationships/numbering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2026-02-24T14:05:54Z</dcterms:created>
  <dc:creator>Apache POI</dc:creator>
  <dc:title>Proposed Solution.docx</dc:title>
</cp:coreProperties>
</file>