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p>
    <w:p>
      <w:pPr>
        <w:pStyle w:val="3"/>
        <w:keepNext w:val="0"/>
        <w:keepLines w:val="0"/>
        <w:widowControl/>
        <w:suppressLineNumbers w:val="0"/>
        <w:shd w:val="clear" w:fill="FFFFFF"/>
        <w:spacing w:before="0" w:beforeAutospacing="0" w:after="150" w:afterAutospacing="0"/>
        <w:ind w:left="0" w:right="0" w:firstLine="0"/>
        <w:jc w:val="center"/>
        <w:rPr>
          <w:rFonts w:hint="default" w:ascii="Calibri" w:hAnsi="Calibri" w:eastAsia="Arial" w:cs="Calibri"/>
          <w:b/>
          <w:bCs/>
          <w:i w:val="0"/>
          <w:caps w:val="0"/>
          <w:color w:val="333333"/>
          <w:spacing w:val="0"/>
          <w:sz w:val="28"/>
          <w:szCs w:val="28"/>
          <w:shd w:val="clear" w:fill="FFFFFF"/>
          <w:lang w:val="en-US"/>
        </w:rPr>
      </w:pPr>
      <w:r>
        <w:rPr>
          <w:rFonts w:hint="default" w:ascii="Calibri" w:hAnsi="Calibri" w:eastAsia="Arial" w:cs="Calibri"/>
          <w:b/>
          <w:bCs/>
          <w:i w:val="0"/>
          <w:caps w:val="0"/>
          <w:color w:val="333333"/>
          <w:spacing w:val="0"/>
          <w:sz w:val="28"/>
          <w:szCs w:val="28"/>
          <w:shd w:val="clear" w:fill="FFFFFF"/>
          <w:lang w:val="en-US"/>
        </w:rPr>
        <w:t>UMTS(3G/WCDMA) Architecture</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333333"/>
          <w:spacing w:val="0"/>
          <w:sz w:val="24"/>
          <w:szCs w:val="24"/>
          <w:shd w:val="clear" w:fill="FFFFFF"/>
        </w:rPr>
      </w:pP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UMTS Network architecture has three main entities:</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1) Core Network (CN)</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2) UMTS Terrestrial Radio Access Network (UTRAN)</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3) User Equipment (UE)</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333333"/>
          <w:spacing w:val="0"/>
          <w:sz w:val="24"/>
          <w:szCs w:val="24"/>
          <w:shd w:val="clear" w:fill="FFFFFF"/>
        </w:rPr>
      </w:pP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333333"/>
          <w:spacing w:val="0"/>
          <w:sz w:val="24"/>
          <w:szCs w:val="24"/>
          <w:shd w:val="clear" w:fill="FFFFFF"/>
        </w:rPr>
      </w:pPr>
    </w:p>
    <w:p>
      <w:pPr>
        <w:pStyle w:val="3"/>
        <w:keepNext w:val="0"/>
        <w:keepLines w:val="0"/>
        <w:widowControl/>
        <w:suppressLineNumbers w:val="0"/>
        <w:shd w:val="clear" w:fill="FFFFFF"/>
        <w:spacing w:before="0" w:beforeAutospacing="0" w:after="150" w:afterAutospacing="0"/>
        <w:ind w:left="0" w:right="0" w:firstLine="0"/>
        <w:jc w:val="center"/>
        <w:rPr>
          <w:rFonts w:hint="default" w:ascii="Calibri" w:hAnsi="Calibri" w:eastAsia="Arial" w:cs="Calibri"/>
          <w:i w:val="0"/>
          <w:caps w:val="0"/>
          <w:color w:val="333333"/>
          <w:spacing w:val="0"/>
          <w:sz w:val="24"/>
          <w:szCs w:val="24"/>
          <w:shd w:val="clear" w:fill="FFFFFF"/>
        </w:rPr>
      </w:pPr>
      <w:r>
        <w:rPr>
          <w:rFonts w:hint="default" w:ascii="Calibri" w:hAnsi="Calibri" w:eastAsia="SimSun" w:cs="Calibri"/>
          <w:sz w:val="24"/>
          <w:szCs w:val="24"/>
        </w:rPr>
        <w:drawing>
          <wp:inline distT="0" distB="0" distL="114300" distR="114300">
            <wp:extent cx="3705225" cy="2886710"/>
            <wp:effectExtent l="0" t="0" r="9525" b="889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705225" cy="2886710"/>
                    </a:xfrm>
                    <a:prstGeom prst="rect">
                      <a:avLst/>
                    </a:prstGeom>
                    <a:noFill/>
                    <a:ln w="9525">
                      <a:noFill/>
                    </a:ln>
                  </pic:spPr>
                </pic:pic>
              </a:graphicData>
            </a:graphic>
          </wp:inline>
        </w:drawing>
      </w:r>
    </w:p>
    <w:p>
      <w:pPr>
        <w:jc w:val="both"/>
        <w:rPr>
          <w:rFonts w:hint="default" w:ascii="Calibri" w:hAnsi="Calibri" w:cs="Calibri"/>
          <w:sz w:val="24"/>
          <w:szCs w:val="24"/>
        </w:rPr>
      </w:pPr>
    </w:p>
    <w:p>
      <w:pPr>
        <w:jc w:val="both"/>
        <w:rPr>
          <w:rFonts w:hint="default" w:ascii="Calibri" w:hAnsi="Calibri" w:cs="Calibri"/>
          <w:sz w:val="24"/>
          <w:szCs w:val="24"/>
        </w:rPr>
      </w:pPr>
    </w:p>
    <w:p>
      <w:pPr>
        <w:numPr>
          <w:ilvl w:val="0"/>
          <w:numId w:val="0"/>
        </w:numPr>
        <w:jc w:val="both"/>
        <w:rPr>
          <w:rFonts w:hint="default" w:ascii="Calibri" w:hAnsi="Calibri" w:eastAsia="SimSun" w:cs="Calibri"/>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i w:val="0"/>
          <w:caps w:val="0"/>
          <w:color w:val="000000" w:themeColor="text1"/>
          <w:spacing w:val="0"/>
          <w:sz w:val="28"/>
          <w:szCs w:val="28"/>
          <w:shd w:val="clear" w:fill="FFFFFF"/>
          <w:lang w:val="en-US"/>
          <w14:textFill>
            <w14:solidFill>
              <w14:schemeClr w14:val="tx1"/>
            </w14:solidFill>
          </w14:textFill>
        </w:rPr>
        <w:t>1.</w:t>
      </w:r>
      <w:r>
        <w:rPr>
          <w:rFonts w:hint="default" w:ascii="Calibri" w:hAnsi="Calibri" w:eastAsia="SimSun" w:cs="Calibri"/>
          <w:b/>
          <w:i w:val="0"/>
          <w:caps w:val="0"/>
          <w:color w:val="000000" w:themeColor="text1"/>
          <w:spacing w:val="0"/>
          <w:sz w:val="28"/>
          <w:szCs w:val="28"/>
          <w:shd w:val="clear" w:fill="FFFFFF"/>
          <w14:textFill>
            <w14:solidFill>
              <w14:schemeClr w14:val="tx1"/>
            </w14:solidFill>
          </w14:textFill>
        </w:rPr>
        <w:t>Core Network</w:t>
      </w:r>
      <w:r>
        <w:rPr>
          <w:rFonts w:hint="default" w:ascii="Calibri" w:hAnsi="Calibri" w:eastAsia="SimSun" w:cs="Calibri"/>
          <w:b/>
          <w:i w:val="0"/>
          <w:caps w:val="0"/>
          <w:color w:val="000000" w:themeColor="text1"/>
          <w:spacing w:val="0"/>
          <w:sz w:val="28"/>
          <w:szCs w:val="28"/>
          <w:shd w:val="clear" w:fill="FFFFFF"/>
          <w:lang w:val="en-US"/>
          <w14:textFill>
            <w14:solidFill>
              <w14:schemeClr w14:val="tx1"/>
            </w14:solidFill>
          </w14:textFill>
        </w:rPr>
        <w:t>:</w:t>
      </w:r>
    </w:p>
    <w:p>
      <w:pPr>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core network provides all the central processing and management for the system. It is the equivalent of the GSM Network Switching Subsystem or NSS.</w:t>
      </w:r>
    </w:p>
    <w:p>
      <w:pPr>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The Core Network is divided in circuit switched and packet switched domains. Some of the circuit switched elements are Mobile services Switching Centre (MSC), Visitor location register (VLR) and Gateway MSC. Packet switched elements are Serving GPRS Support Node (SGSN) and Gateway GPRS Support Node (GGSN). Some network elements, like EIR, HLR, VLR and AUC are shared by both domains.</w:t>
      </w:r>
    </w:p>
    <w:p>
      <w:pPr>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p>
    <w:p>
      <w:pPr>
        <w:jc w:val="both"/>
        <w:rPr>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t>2.</w:t>
      </w:r>
      <w:r>
        <w:rPr>
          <w:rFonts w:hint="default" w:ascii="Calibri" w:hAnsi="Calibri" w:eastAsia="Arial" w:cs="Calibri"/>
          <w:b/>
          <w:bCs/>
          <w:i w:val="0"/>
          <w:caps w:val="0"/>
          <w:color w:val="000000" w:themeColor="text1"/>
          <w:spacing w:val="0"/>
          <w:sz w:val="28"/>
          <w:szCs w:val="28"/>
          <w:shd w:val="clear" w:fill="FFFFFF"/>
          <w14:textFill>
            <w14:solidFill>
              <w14:schemeClr w14:val="tx1"/>
            </w14:solidFill>
          </w14:textFill>
        </w:rPr>
        <w:t>UMTS terrestrial RAN (UTRAN)</w:t>
      </w:r>
      <w:r>
        <w:rPr>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t>:</w:t>
      </w:r>
    </w:p>
    <w:p>
      <w:pPr>
        <w:jc w:val="both"/>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 xml:space="preserve">UTRAN consist of Radio Network Subsystems (RNSs). The RNS has two main elements: </w:t>
      </w:r>
    </w:p>
    <w:p>
      <w:pPr>
        <w:numPr>
          <w:ilvl w:val="0"/>
          <w:numId w:val="1"/>
        </w:numPr>
        <w:ind w:leftChars="0"/>
        <w:jc w:val="both"/>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Radio Network Controllers (RNC)</w:t>
      </w:r>
    </w:p>
    <w:p>
      <w:pPr>
        <w:numPr>
          <w:ilvl w:val="0"/>
          <w:numId w:val="1"/>
        </w:numPr>
        <w:ind w:leftChars="0"/>
        <w:jc w:val="both"/>
        <w:rPr>
          <w:rFonts w:hint="default" w:ascii="Calibri" w:hAnsi="Calibri" w:eastAsia="Arial"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Node B</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shd w:val="clear" w:fill="FFFFFF"/>
          <w:lang w:val="en-US"/>
          <w14:textFill>
            <w14:solidFill>
              <w14:schemeClr w14:val="tx1"/>
            </w14:solidFill>
          </w14:textFill>
        </w:rPr>
      </w:pP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shd w:val="clear" w:fill="FFFFFF"/>
          <w:lang w:val="en-US"/>
          <w14:textFill>
            <w14:solidFill>
              <w14:schemeClr w14:val="tx1"/>
            </w14:solidFill>
          </w14:textFill>
        </w:rPr>
      </w:pP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shd w:val="clear" w:fill="FFFFFF"/>
          <w:lang w:val="en-US"/>
          <w14:textFill>
            <w14:solidFill>
              <w14:schemeClr w14:val="tx1"/>
            </w14:solidFill>
          </w14:textFill>
        </w:rPr>
      </w:pP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b/>
          <w:bCs/>
          <w:i w:val="0"/>
          <w:caps w:val="0"/>
          <w:color w:val="000000" w:themeColor="text1"/>
          <w:spacing w:val="0"/>
          <w:sz w:val="24"/>
          <w:szCs w:val="24"/>
          <w:shd w:val="clear" w:fill="FFFFFF"/>
          <w:lang w:val="en-US"/>
          <w14:textFill>
            <w14:solidFill>
              <w14:schemeClr w14:val="tx1"/>
            </w14:solidFill>
          </w14:textFill>
        </w:rPr>
        <w:t>1</w:t>
      </w:r>
      <w:r>
        <w:rPr>
          <w:rFonts w:hint="default" w:ascii="Calibri" w:hAnsi="Calibri" w:eastAsia="Arial" w:cs="Calibri"/>
          <w:b/>
          <w:bCs/>
          <w:i w:val="0"/>
          <w:caps w:val="0"/>
          <w:color w:val="000000" w:themeColor="text1"/>
          <w:spacing w:val="0"/>
          <w:sz w:val="24"/>
          <w:szCs w:val="24"/>
          <w:shd w:val="clear" w:fill="FFFFFF"/>
          <w14:textFill>
            <w14:solidFill>
              <w14:schemeClr w14:val="tx1"/>
            </w14:solidFill>
          </w14:textFill>
        </w:rPr>
        <w:t>. Radio network controller (RNC):</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RNC is responsible for control of the radio resources in its area. One RNC controls multiple nodes B.</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RNC in UMTS provides functions equivalent to the Base Station Controller (BSC) functions in GSM/GPRS networks.</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major difference is that RNCs have more intelligence built-in than their GSM/GPRS counterparts. For example, RNCs can autonomously manage handovers without involving MSCs and SGSNs.</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b/>
          <w:bCs/>
          <w:i w:val="0"/>
          <w:caps w:val="0"/>
          <w:color w:val="000000" w:themeColor="text1"/>
          <w:spacing w:val="0"/>
          <w:sz w:val="24"/>
          <w:szCs w:val="24"/>
          <w:shd w:val="clear" w:fill="FFFFFF"/>
          <w:lang w:val="en-US"/>
          <w14:textFill>
            <w14:solidFill>
              <w14:schemeClr w14:val="tx1"/>
            </w14:solidFill>
          </w14:textFill>
        </w:rPr>
        <w:t>2.</w:t>
      </w:r>
      <w:r>
        <w:rPr>
          <w:rFonts w:hint="default" w:ascii="Calibri" w:hAnsi="Calibri" w:eastAsia="Arial" w:cs="Calibri"/>
          <w:b/>
          <w:bCs/>
          <w:i w:val="0"/>
          <w:caps w:val="0"/>
          <w:color w:val="000000" w:themeColor="text1"/>
          <w:spacing w:val="0"/>
          <w:sz w:val="24"/>
          <w:szCs w:val="24"/>
          <w:shd w:val="clear" w:fill="FFFFFF"/>
          <w14:textFill>
            <w14:solidFill>
              <w14:schemeClr w14:val="tx1"/>
            </w14:solidFill>
          </w14:textFill>
        </w:rPr>
        <w:t>Node B:</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Node B is responsible for air-interface processing and some radio-resource management functions.</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Node B in UMTS networks provides functions equivalent to the base transceiver station (BTS) in GSM/GPRS networks. UMTS operates at higher frequencies than GSM/GPRS and therefore the signal coverage range is less.</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b/>
          <w:bCs/>
          <w:i w:val="0"/>
          <w:caps w:val="0"/>
          <w:color w:val="000000" w:themeColor="text1"/>
          <w:spacing w:val="0"/>
          <w:sz w:val="28"/>
          <w:szCs w:val="28"/>
          <w14:textFill>
            <w14:solidFill>
              <w14:schemeClr w14:val="tx1"/>
            </w14:solidFill>
          </w14:textFill>
        </w:rPr>
      </w:pPr>
      <w:r>
        <w:rPr>
          <w:rStyle w:val="6"/>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t>3.</w:t>
      </w:r>
      <w:r>
        <w:rPr>
          <w:rStyle w:val="6"/>
          <w:rFonts w:hint="default" w:ascii="Calibri" w:hAnsi="Calibri" w:eastAsia="Arial" w:cs="Calibri"/>
          <w:b/>
          <w:bCs/>
          <w:i w:val="0"/>
          <w:caps w:val="0"/>
          <w:color w:val="000000" w:themeColor="text1"/>
          <w:spacing w:val="0"/>
          <w:sz w:val="28"/>
          <w:szCs w:val="28"/>
          <w:shd w:val="clear" w:fill="FFFFFF"/>
          <w14:textFill>
            <w14:solidFill>
              <w14:schemeClr w14:val="tx1"/>
            </w14:solidFill>
          </w14:textFill>
        </w:rPr>
        <w:t>U</w:t>
      </w:r>
      <w:r>
        <w:rPr>
          <w:rStyle w:val="6"/>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t>ser Equipment(U</w:t>
      </w:r>
      <w:r>
        <w:rPr>
          <w:rStyle w:val="6"/>
          <w:rFonts w:hint="default" w:ascii="Calibri" w:hAnsi="Calibri" w:eastAsia="Arial" w:cs="Calibri"/>
          <w:b/>
          <w:bCs/>
          <w:i w:val="0"/>
          <w:caps w:val="0"/>
          <w:color w:val="000000" w:themeColor="text1"/>
          <w:spacing w:val="0"/>
          <w:sz w:val="28"/>
          <w:szCs w:val="28"/>
          <w:shd w:val="clear" w:fill="FFFFFF"/>
          <w14:textFill>
            <w14:solidFill>
              <w14:schemeClr w14:val="tx1"/>
            </w14:solidFill>
          </w14:textFill>
        </w:rPr>
        <w:t>E</w:t>
      </w:r>
      <w:r>
        <w:rPr>
          <w:rStyle w:val="6"/>
          <w:rFonts w:hint="default" w:ascii="Calibri" w:hAnsi="Calibri" w:eastAsia="Arial" w:cs="Calibri"/>
          <w:b/>
          <w:bCs/>
          <w:i w:val="0"/>
          <w:caps w:val="0"/>
          <w:color w:val="000000" w:themeColor="text1"/>
          <w:spacing w:val="0"/>
          <w:sz w:val="28"/>
          <w:szCs w:val="28"/>
          <w:shd w:val="clear" w:fill="FFFFFF"/>
          <w:lang w:val="en-US"/>
          <w14:textFill>
            <w14:solidFill>
              <w14:schemeClr w14:val="tx1"/>
            </w14:solidFill>
          </w14:textFill>
        </w:rPr>
        <w:t>)</w:t>
      </w:r>
      <w:r>
        <w:rPr>
          <w:rStyle w:val="6"/>
          <w:rFonts w:hint="default" w:ascii="Calibri" w:hAnsi="Calibri" w:eastAsia="Arial" w:cs="Calibri"/>
          <w:b/>
          <w:bCs/>
          <w:i w:val="0"/>
          <w:caps w:val="0"/>
          <w:color w:val="000000" w:themeColor="text1"/>
          <w:spacing w:val="0"/>
          <w:sz w:val="28"/>
          <w:szCs w:val="28"/>
          <w:shd w:val="clear" w:fill="FFFFFF"/>
          <w14:textFill>
            <w14:solidFill>
              <w14:schemeClr w14:val="tx1"/>
            </w14:solidFill>
          </w14:textFill>
        </w:rPr>
        <w:t>:</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Arial" w:cs="Calibri"/>
          <w:i w:val="0"/>
          <w:caps w:val="0"/>
          <w:color w:val="000000" w:themeColor="text1"/>
          <w:spacing w:val="0"/>
          <w:sz w:val="24"/>
          <w:szCs w:val="24"/>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The MS of GSM is referred as user equipment (UE) in UMTS. It is enabled with an UMTS SIM (USIM).</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International Mobile Subscriber Identity (IMSI)</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Temporary Mobile Subscriber Identity (TMSI)</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Packet Temporary Mobile Subscriber Identity (P-TMSI)</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Temporary Logical Link Identity (TLLI)</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Mobile station ISDN (MSISDN)</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International Mobile Station Equipment Identity (IMEI)</w:t>
      </w:r>
    </w:p>
    <w:p>
      <w:pPr>
        <w:keepNext w:val="0"/>
        <w:keepLines w:val="0"/>
        <w:widowControl/>
        <w:suppressLineNumbers w:val="0"/>
        <w:shd w:val="clear" w:fill="FFFFFF"/>
        <w:spacing w:after="270" w:afterAutospacing="0"/>
        <w:ind w:left="0" w:firstLine="0"/>
        <w:jc w:val="both"/>
        <w:rPr>
          <w:rFonts w:hint="default" w:ascii="Calibri" w:hAnsi="Calibri"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i w:val="0"/>
          <w:caps w:val="0"/>
          <w:color w:val="000000" w:themeColor="text1"/>
          <w:spacing w:val="0"/>
          <w:sz w:val="24"/>
          <w:szCs w:val="24"/>
          <w:shd w:val="clear" w:fill="FFFFFF"/>
          <w14:textFill>
            <w14:solidFill>
              <w14:schemeClr w14:val="tx1"/>
            </w14:solidFill>
          </w14:textFill>
        </w:rPr>
        <w:t>International Mobile Station Equipment Identity and Software Number (IMEISV)</w:t>
      </w:r>
      <w:r>
        <w:rPr>
          <w:rFonts w:hint="default" w:ascii="Calibri" w:hAnsi="Calibri" w:cs="Calibri"/>
          <w:i w:val="0"/>
          <w:caps w:val="0"/>
          <w:color w:val="000000" w:themeColor="text1"/>
          <w:spacing w:val="0"/>
          <w:sz w:val="24"/>
          <w:szCs w:val="24"/>
          <w:shd w:val="clear" w:fill="FFFFFF"/>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FFFFF"/>
          <w:lang w:val="en-US"/>
          <w14:textFill>
            <w14:solidFill>
              <w14:schemeClr w14:val="tx1"/>
            </w14:solidFill>
          </w14:textFill>
        </w:rPr>
        <w:t>UMTS Modes of Operations:</w:t>
      </w:r>
    </w:p>
    <w:p>
      <w:pPr>
        <w:keepNext w:val="0"/>
        <w:keepLines w:val="0"/>
        <w:widowControl/>
        <w:suppressLineNumbers w:val="0"/>
        <w:shd w:val="clear" w:fill="FFFFFF"/>
        <w:spacing w:after="270" w:afterAutospacing="0"/>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14:textFill>
            <w14:solidFill>
              <w14:schemeClr w14:val="tx1"/>
            </w14:solidFill>
          </w14:textFill>
        </w:rPr>
        <w:t>UMTS mobile station can operate in one of three modes of operation:</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b/>
          <w:i w:val="0"/>
          <w:caps w:val="0"/>
          <w:color w:val="000000" w:themeColor="text1"/>
          <w:spacing w:val="0"/>
          <w:sz w:val="24"/>
          <w:szCs w:val="24"/>
          <w:shd w:val="clear" w:fill="FFFFFF"/>
          <w14:textFill>
            <w14:solidFill>
              <w14:schemeClr w14:val="tx1"/>
            </w14:solidFill>
          </w14:textFill>
        </w:rPr>
        <w:t>PS/CS mode of operation:</w:t>
      </w:r>
      <w:r>
        <w:rPr>
          <w:rFonts w:hint="default" w:ascii="Calibri" w:hAnsi="Calibri" w:cs="Calibri"/>
          <w:i w:val="0"/>
          <w:caps w:val="0"/>
          <w:color w:val="000000" w:themeColor="text1"/>
          <w:spacing w:val="0"/>
          <w:sz w:val="24"/>
          <w:szCs w:val="24"/>
          <w:shd w:val="clear" w:fill="FFFFFF"/>
          <w14:textFill>
            <w14:solidFill>
              <w14:schemeClr w14:val="tx1"/>
            </w14:solidFill>
          </w14:textFill>
        </w:rPr>
        <w:t> The MS is attached to both the PS domain and CS domain, and the MS is capable of simultaneously operating PS services and CS services.</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b/>
          <w:i w:val="0"/>
          <w:caps w:val="0"/>
          <w:color w:val="000000" w:themeColor="text1"/>
          <w:spacing w:val="0"/>
          <w:sz w:val="24"/>
          <w:szCs w:val="24"/>
          <w:shd w:val="clear" w:fill="FFFFFF"/>
          <w14:textFill>
            <w14:solidFill>
              <w14:schemeClr w14:val="tx1"/>
            </w14:solidFill>
          </w14:textFill>
        </w:rPr>
        <w:t>PS mode of operation:</w:t>
      </w:r>
      <w:r>
        <w:rPr>
          <w:rFonts w:hint="default" w:ascii="Calibri" w:hAnsi="Calibri" w:cs="Calibri"/>
          <w:i w:val="0"/>
          <w:caps w:val="0"/>
          <w:color w:val="000000" w:themeColor="text1"/>
          <w:spacing w:val="0"/>
          <w:sz w:val="24"/>
          <w:szCs w:val="24"/>
          <w:shd w:val="clear" w:fill="FFFFFF"/>
          <w14:textFill>
            <w14:solidFill>
              <w14:schemeClr w14:val="tx1"/>
            </w14:solidFill>
          </w14:textFill>
        </w:rPr>
        <w:t> The MS is attached to the PS domain only and may only operate services of the PS domain. However, this does not prevent CS-like services to be offered over the PS domain (like VoIP).</w:t>
      </w:r>
    </w:p>
    <w:p>
      <w:pPr>
        <w:keepNext w:val="0"/>
        <w:keepLines w:val="0"/>
        <w:widowControl/>
        <w:suppressLineNumbers w:val="0"/>
        <w:shd w:val="clear" w:fill="FFFFFF"/>
        <w:ind w:left="0" w:firstLine="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Fonts w:hint="default" w:ascii="Calibri" w:hAnsi="Calibri" w:cs="Calibri"/>
          <w:b/>
          <w:i w:val="0"/>
          <w:caps w:val="0"/>
          <w:color w:val="000000" w:themeColor="text1"/>
          <w:spacing w:val="0"/>
          <w:sz w:val="24"/>
          <w:szCs w:val="24"/>
          <w:shd w:val="clear" w:fill="FFFFFF"/>
          <w14:textFill>
            <w14:solidFill>
              <w14:schemeClr w14:val="tx1"/>
            </w14:solidFill>
          </w14:textFill>
        </w:rPr>
        <w:t>CS mode of operation:</w:t>
      </w:r>
      <w:r>
        <w:rPr>
          <w:rFonts w:hint="default" w:ascii="Calibri" w:hAnsi="Calibri" w:cs="Calibri"/>
          <w:i w:val="0"/>
          <w:caps w:val="0"/>
          <w:color w:val="000000" w:themeColor="text1"/>
          <w:spacing w:val="0"/>
          <w:sz w:val="24"/>
          <w:szCs w:val="24"/>
          <w:shd w:val="clear" w:fill="FFFFFF"/>
          <w14:textFill>
            <w14:solidFill>
              <w14:schemeClr w14:val="tx1"/>
            </w14:solidFill>
          </w14:textFill>
        </w:rPr>
        <w:t> The MS is attached to the CS domain only and may only operate services of the CS domain.</w:t>
      </w:r>
    </w:p>
    <w:p>
      <w:pPr>
        <w:jc w:val="both"/>
        <w:rPr>
          <w:rFonts w:hint="default" w:ascii="Calibri" w:hAnsi="Calibri" w:cs="Calibri"/>
          <w:b/>
          <w:bCs/>
          <w:sz w:val="28"/>
          <w:szCs w:val="28"/>
          <w:lang w:val="en-US"/>
        </w:rPr>
      </w:pPr>
      <w:bookmarkStart w:id="0" w:name="_GoBack"/>
      <w:bookmarkEnd w:id="0"/>
    </w:p>
    <w:p>
      <w:pPr>
        <w:jc w:val="center"/>
        <w:rPr>
          <w:rFonts w:hint="default" w:ascii="Calibri" w:hAnsi="Calibri" w:cs="Calibri"/>
          <w:b/>
          <w:bCs/>
          <w:sz w:val="28"/>
          <w:szCs w:val="28"/>
          <w:lang w:val="en-US"/>
        </w:rPr>
      </w:pPr>
    </w:p>
    <w:p>
      <w:pPr>
        <w:jc w:val="center"/>
        <w:rPr>
          <w:rFonts w:hint="default" w:ascii="Calibri" w:hAnsi="Calibri" w:cs="Calibri"/>
          <w:b/>
          <w:bCs/>
          <w:sz w:val="28"/>
          <w:szCs w:val="28"/>
          <w:lang w:val="en-US"/>
        </w:rPr>
      </w:pPr>
      <w:r>
        <w:rPr>
          <w:rFonts w:hint="default" w:ascii="Calibri" w:hAnsi="Calibri" w:cs="Calibri"/>
          <w:b/>
          <w:bCs/>
          <w:sz w:val="28"/>
          <w:szCs w:val="28"/>
          <w:lang w:val="en-US"/>
        </w:rPr>
        <w:t>IMS Architecture</w:t>
      </w:r>
    </w:p>
    <w:p>
      <w:pPr>
        <w:rPr>
          <w:rFonts w:hint="default" w:ascii="Calibri" w:hAnsi="Calibri" w:eastAsia="sans-serif"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color w:val="000000" w:themeColor="text1"/>
          <w:sz w:val="24"/>
          <w:szCs w:val="24"/>
          <w14:textFill>
            <w14:solidFill>
              <w14:schemeClr w14:val="tx1"/>
            </w14:solidFill>
          </w14:textFill>
        </w:rPr>
        <w:t>IMS is a multi-layered architecture</w:t>
      </w:r>
      <w:r>
        <w:rPr>
          <w:rFonts w:hint="default" w:ascii="Calibri" w:hAnsi="Calibri" w:eastAsia="SimSun" w:cs="Calibri"/>
          <w:b w:val="0"/>
          <w:bCs w:val="0"/>
          <w:color w:val="000000" w:themeColor="text1"/>
          <w:sz w:val="24"/>
          <w:szCs w:val="24"/>
          <w:lang w:val="en-US"/>
          <w14:textFill>
            <w14:solidFill>
              <w14:schemeClr w14:val="tx1"/>
            </w14:solidFill>
          </w14:textFill>
        </w:rPr>
        <w:t>.</w:t>
      </w:r>
      <w:r>
        <w:rPr>
          <w:rFonts w:hint="default" w:ascii="Calibri" w:hAnsi="Calibri" w:eastAsia="sans-serif" w:cs="Calibri"/>
          <w:b w:val="0"/>
          <w:bCs w:val="0"/>
          <w:i w:val="0"/>
          <w:caps w:val="0"/>
          <w:color w:val="000000" w:themeColor="text1"/>
          <w:spacing w:val="0"/>
          <w:sz w:val="24"/>
          <w:szCs w:val="24"/>
          <w:shd w:val="clear" w:fill="FFFFFF"/>
          <w14:textFill>
            <w14:solidFill>
              <w14:schemeClr w14:val="tx1"/>
            </w14:solidFill>
          </w14:textFill>
        </w:rPr>
        <w:t>The architecture of an IMS system can be split into a number of main elements</w:t>
      </w:r>
      <w:r>
        <w:rPr>
          <w:rFonts w:hint="default" w:ascii="Calibri" w:hAnsi="Calibri" w:eastAsia="sans-serif" w:cs="Calibri"/>
          <w:b w:val="0"/>
          <w:bCs w:val="0"/>
          <w:i w:val="0"/>
          <w:caps w:val="0"/>
          <w:color w:val="000000" w:themeColor="text1"/>
          <w:spacing w:val="0"/>
          <w:sz w:val="24"/>
          <w:szCs w:val="24"/>
          <w:shd w:val="clear" w:fill="FFFFFF"/>
          <w:lang w:val="en-US"/>
          <w14:textFill>
            <w14:solidFill>
              <w14:schemeClr w14:val="tx1"/>
            </w14:solidFill>
          </w14:textFill>
        </w:rPr>
        <w:t>:</w:t>
      </w:r>
    </w:p>
    <w:p>
      <w:pPr>
        <w:numPr>
          <w:ilvl w:val="0"/>
          <w:numId w:val="4"/>
        </w:numPr>
        <w:rPr>
          <w:rFonts w:hint="default" w:ascii="Calibri" w:hAnsi="Calibri" w:eastAsia="sans-serif" w:cs="Calibri"/>
          <w:b w:val="0"/>
          <w:bCs w:val="0"/>
          <w:i w:val="0"/>
          <w:iCs/>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b w:val="0"/>
          <w:bCs w:val="0"/>
          <w:i w:val="0"/>
          <w:iCs/>
          <w:caps w:val="0"/>
          <w:color w:val="000000" w:themeColor="text1"/>
          <w:spacing w:val="0"/>
          <w:sz w:val="24"/>
          <w:szCs w:val="24"/>
          <w:shd w:val="clear" w:fill="FFFFFF"/>
          <w14:textFill>
            <w14:solidFill>
              <w14:schemeClr w14:val="tx1"/>
            </w14:solidFill>
          </w14:textFill>
        </w:rPr>
        <w:t>User equipment</w:t>
      </w:r>
    </w:p>
    <w:p>
      <w:pPr>
        <w:numPr>
          <w:ilvl w:val="0"/>
          <w:numId w:val="4"/>
        </w:numPr>
        <w:rPr>
          <w:rFonts w:hint="default" w:ascii="Calibri" w:hAnsi="Calibri" w:eastAsia="sans-serif" w:cs="Calibri"/>
          <w:b w:val="0"/>
          <w:bCs w:val="0"/>
          <w:i w:val="0"/>
          <w:iCs/>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val="0"/>
          <w:bCs w:val="0"/>
          <w:i w:val="0"/>
          <w:iCs/>
          <w:caps w:val="0"/>
          <w:color w:val="000000" w:themeColor="text1"/>
          <w:spacing w:val="0"/>
          <w:sz w:val="24"/>
          <w:szCs w:val="24"/>
          <w:shd w:val="clear" w:fill="FFFFFF"/>
          <w14:textFill>
            <w14:solidFill>
              <w14:schemeClr w14:val="tx1"/>
            </w14:solidFill>
          </w14:textFill>
        </w:rPr>
        <w:t>Access network</w:t>
      </w:r>
    </w:p>
    <w:p>
      <w:pPr>
        <w:numPr>
          <w:ilvl w:val="0"/>
          <w:numId w:val="4"/>
        </w:numPr>
        <w:rPr>
          <w:rFonts w:hint="default" w:ascii="Calibri" w:hAnsi="Calibri" w:eastAsia="sans-serif" w:cs="Calibri"/>
          <w:b w:val="0"/>
          <w:bCs w:val="0"/>
          <w:i w:val="0"/>
          <w:iCs/>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val="0"/>
          <w:bCs w:val="0"/>
          <w:i w:val="0"/>
          <w:iCs/>
          <w:caps w:val="0"/>
          <w:color w:val="000000" w:themeColor="text1"/>
          <w:spacing w:val="0"/>
          <w:sz w:val="24"/>
          <w:szCs w:val="24"/>
          <w:shd w:val="clear" w:fill="FFFFFF"/>
          <w14:textFill>
            <w14:solidFill>
              <w14:schemeClr w14:val="tx1"/>
            </w14:solidFill>
          </w14:textFill>
        </w:rPr>
        <w:t>Core network</w:t>
      </w:r>
    </w:p>
    <w:p>
      <w:pPr>
        <w:numPr>
          <w:ilvl w:val="0"/>
          <w:numId w:val="4"/>
        </w:numPr>
        <w:rPr>
          <w:rFonts w:hint="default" w:ascii="Calibri" w:hAnsi="Calibri" w:eastAsia="sans-serif" w:cs="Calibri"/>
          <w:b w:val="0"/>
          <w:bCs w:val="0"/>
          <w:i w:val="0"/>
          <w:iCs/>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val="0"/>
          <w:bCs w:val="0"/>
          <w:i w:val="0"/>
          <w:iCs/>
          <w:caps w:val="0"/>
          <w:color w:val="000000" w:themeColor="text1"/>
          <w:spacing w:val="0"/>
          <w:sz w:val="24"/>
          <w:szCs w:val="24"/>
          <w:shd w:val="clear" w:fill="FFFFFF"/>
          <w14:textFill>
            <w14:solidFill>
              <w14:schemeClr w14:val="tx1"/>
            </w14:solidFill>
          </w14:textFill>
        </w:rPr>
        <w:t>Application layer</w:t>
      </w:r>
    </w:p>
    <w:p>
      <w:pPr>
        <w:numPr>
          <w:ilvl w:val="0"/>
          <w:numId w:val="0"/>
        </w:numPr>
        <w:rPr>
          <w:rFonts w:hint="default" w:ascii="Calibri" w:hAnsi="Calibri" w:eastAsia="sans-serif" w:cs="Calibri"/>
          <w:b/>
          <w:i/>
          <w:caps w:val="0"/>
          <w:color w:val="000000" w:themeColor="text1"/>
          <w:spacing w:val="0"/>
          <w:sz w:val="24"/>
          <w:szCs w:val="24"/>
          <w:shd w:val="clear" w:fill="FFFFFF"/>
          <w:lang w:val="en-US"/>
          <w14:textFill>
            <w14:solidFill>
              <w14:schemeClr w14:val="tx1"/>
            </w14:solidFill>
          </w14:textFill>
        </w:rPr>
      </w:pPr>
    </w:p>
    <w:p>
      <w:pPr>
        <w:numPr>
          <w:ilvl w:val="0"/>
          <w:numId w:val="0"/>
        </w:numPr>
        <w:rPr>
          <w:rFonts w:ascii="sans-serif" w:hAnsi="sans-serif" w:eastAsia="sans-serif" w:cs="sans-serif"/>
          <w:b/>
          <w:i/>
          <w:caps w:val="0"/>
          <w:color w:val="333333"/>
          <w:spacing w:val="0"/>
          <w:sz w:val="21"/>
          <w:szCs w:val="21"/>
          <w:shd w:val="clear" w:fill="FFFFFF"/>
          <w:lang w:val="en-US"/>
        </w:rPr>
      </w:pP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49950" cy="3091815"/>
            <wp:effectExtent l="0" t="0" r="1270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949950" cy="309181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jc w:val="center"/>
        <w:rPr>
          <w:rFonts w:hint="default" w:ascii="Calibri" w:hAnsi="Calibri" w:eastAsia="SimSun" w:cs="Calibri"/>
          <w:sz w:val="24"/>
          <w:szCs w:val="24"/>
          <w:lang w:val="en-US"/>
        </w:rPr>
      </w:pPr>
      <w:r>
        <w:rPr>
          <w:rFonts w:hint="default" w:ascii="Calibri" w:hAnsi="Calibri" w:eastAsia="SimSun" w:cs="Calibri"/>
          <w:sz w:val="24"/>
          <w:szCs w:val="24"/>
          <w:lang w:val="en-US"/>
        </w:rPr>
        <w:t>Fig: IMS Architecture with LTE</w:t>
      </w:r>
    </w:p>
    <w:p>
      <w:pPr>
        <w:numPr>
          <w:ilvl w:val="0"/>
          <w:numId w:val="0"/>
        </w:numPr>
        <w:rPr>
          <w:rFonts w:hint="default" w:ascii="Calibri" w:hAnsi="Calibri" w:eastAsia="SimSun" w:cs="Calibri"/>
          <w:sz w:val="24"/>
          <w:szCs w:val="24"/>
          <w:lang w:val="en-US"/>
        </w:rPr>
      </w:pPr>
    </w:p>
    <w:p>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1.</w:t>
      </w:r>
      <w:r>
        <w:rPr>
          <w:rFonts w:hint="default" w:ascii="Calibri" w:hAnsi="Calibri" w:eastAsia="SimSun" w:cs="Calibri"/>
          <w:b/>
          <w:bCs/>
          <w:sz w:val="28"/>
          <w:szCs w:val="28"/>
        </w:rPr>
        <w:t>User Equipment (UE)</w:t>
      </w:r>
      <w:r>
        <w:rPr>
          <w:rFonts w:hint="default" w:ascii="Calibri" w:hAnsi="Calibri" w:eastAsia="SimSun" w:cs="Calibri"/>
          <w:b/>
          <w:bCs/>
          <w:sz w:val="28"/>
          <w:szCs w:val="28"/>
          <w:lang w:val="en-US"/>
        </w:rPr>
        <w:t>:</w:t>
      </w:r>
    </w:p>
    <w:p>
      <w:pPr>
        <w:numPr>
          <w:ilvl w:val="0"/>
          <w:numId w:val="0"/>
        </w:numPr>
        <w:rPr>
          <w:rFonts w:ascii="SimSun" w:hAnsi="SimSun" w:eastAsia="SimSun" w:cs="SimSun"/>
          <w:sz w:val="24"/>
          <w:szCs w:val="24"/>
          <w:lang w:val="en-US"/>
        </w:rPr>
      </w:pPr>
    </w:p>
    <w:p>
      <w:pPr>
        <w:numPr>
          <w:ilvl w:val="0"/>
          <w:numId w:val="0"/>
        </w:numPr>
        <w:rPr>
          <w:rFonts w:ascii="SimSun" w:hAnsi="SimSun" w:eastAsia="SimSun" w:cs="SimSun"/>
          <w:sz w:val="24"/>
          <w:szCs w:val="24"/>
          <w:lang w:val="en-US"/>
        </w:rPr>
      </w:pP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90850" cy="15335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990850" cy="1533525"/>
                    </a:xfrm>
                    <a:prstGeom prst="rect">
                      <a:avLst/>
                    </a:prstGeom>
                    <a:noFill/>
                    <a:ln w="9525">
                      <a:noFill/>
                    </a:ln>
                  </pic:spPr>
                </pic:pic>
              </a:graphicData>
            </a:graphic>
          </wp:inline>
        </w:drawing>
      </w:r>
    </w:p>
    <w:p>
      <w:pPr>
        <w:numPr>
          <w:ilvl w:val="0"/>
          <w:numId w:val="0"/>
        </w:numPr>
        <w:jc w:val="center"/>
        <w:rPr>
          <w:rFonts w:hint="default" w:ascii="Calibri" w:hAnsi="Calibri" w:eastAsia="SimSun" w:cs="Calibri"/>
          <w:sz w:val="24"/>
          <w:szCs w:val="24"/>
          <w:lang w:val="en-US"/>
        </w:rPr>
      </w:pPr>
    </w:p>
    <w:p>
      <w:pPr>
        <w:numPr>
          <w:ilvl w:val="0"/>
          <w:numId w:val="0"/>
        </w:numPr>
        <w:jc w:val="center"/>
        <w:rPr>
          <w:rFonts w:hint="default" w:ascii="Calibri" w:hAnsi="Calibri" w:eastAsia="SimSun" w:cs="Calibri"/>
          <w:sz w:val="24"/>
          <w:szCs w:val="24"/>
          <w:lang w:val="en-US"/>
        </w:rPr>
      </w:pPr>
      <w:r>
        <w:rPr>
          <w:rFonts w:hint="default" w:ascii="Calibri" w:hAnsi="Calibri" w:eastAsia="SimSun" w:cs="Calibri"/>
          <w:sz w:val="24"/>
          <w:szCs w:val="24"/>
          <w:lang w:val="en-US"/>
        </w:rPr>
        <w:t>Fig:IMS Capable UE</w:t>
      </w:r>
    </w:p>
    <w:p>
      <w:pPr>
        <w:numPr>
          <w:ilvl w:val="0"/>
          <w:numId w:val="0"/>
        </w:numPr>
        <w:rPr>
          <w:rFonts w:hint="default" w:ascii="Calibri" w:hAnsi="Calibri" w:eastAsia="SimSun" w:cs="Calibri"/>
          <w:sz w:val="24"/>
          <w:szCs w:val="24"/>
        </w:rPr>
      </w:pPr>
    </w:p>
    <w:p>
      <w:pPr>
        <w:numPr>
          <w:ilvl w:val="0"/>
          <w:numId w:val="0"/>
        </w:numPr>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In IMS, the UE contains a Universal Integrated Circuit Card (UICC) and a Session Initiation Protocol User Agent (SIP UA).</w:t>
      </w:r>
    </w:p>
    <w:p>
      <w:pPr>
        <w:numPr>
          <w:ilvl w:val="0"/>
          <w:numId w:val="0"/>
        </w:numPr>
        <w:rPr>
          <w:rFonts w:hint="default" w:ascii="Calibri" w:hAnsi="Calibri" w:eastAsia="SimSun" w:cs="Calibri"/>
          <w:color w:val="000000" w:themeColor="text1"/>
          <w:sz w:val="24"/>
          <w:szCs w:val="24"/>
          <w14:textFill>
            <w14:solidFill>
              <w14:schemeClr w14:val="tx1"/>
            </w14:solidFill>
          </w14:textFill>
        </w:rPr>
      </w:pPr>
    </w:p>
    <w:p>
      <w:pPr>
        <w:numPr>
          <w:ilvl w:val="0"/>
          <w:numId w:val="5"/>
        </w:numPr>
        <w:tabs>
          <w:tab w:val="clear" w:pos="312"/>
        </w:tabs>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SIP User Agent:</w:t>
      </w:r>
    </w:p>
    <w:p>
      <w:pPr>
        <w:numPr>
          <w:ilvl w:val="0"/>
          <w:numId w:val="0"/>
        </w:numPr>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The SIP UA is the logical terminal of the SIP network and both transmits and receives SIP messaging. It also manages the SIP session from the terminal end</w:t>
      </w:r>
      <w:r>
        <w:rPr>
          <w:rFonts w:hint="default" w:ascii="Calibri" w:hAnsi="Calibri" w:eastAsia="SimSun" w:cs="Calibri"/>
          <w:color w:val="000000" w:themeColor="text1"/>
          <w:sz w:val="24"/>
          <w:szCs w:val="24"/>
          <w:lang w:val="en-US"/>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In general, the SIP UA provid</w:t>
      </w:r>
      <w:r>
        <w:rPr>
          <w:rFonts w:hint="default" w:ascii="Calibri" w:hAnsi="Calibri" w:eastAsia="SimSun" w:cs="Calibri"/>
          <w:color w:val="000000" w:themeColor="text1"/>
          <w:sz w:val="24"/>
          <w:szCs w:val="24"/>
          <w:lang w:val="en-US"/>
          <w14:textFill>
            <w14:solidFill>
              <w14:schemeClr w14:val="tx1"/>
            </w14:solidFill>
          </w14:textFill>
        </w:rPr>
        <w:t>es</w:t>
      </w:r>
      <w:r>
        <w:rPr>
          <w:rFonts w:hint="default" w:ascii="Calibri" w:hAnsi="Calibri" w:eastAsia="SimSun" w:cs="Calibri"/>
          <w:color w:val="000000" w:themeColor="text1"/>
          <w:sz w:val="24"/>
          <w:szCs w:val="24"/>
          <w14:textFill>
            <w14:solidFill>
              <w14:schemeClr w14:val="tx1"/>
            </w14:solidFill>
          </w14:textFill>
        </w:rPr>
        <w:t xml:space="preserve"> typical telephone functionality (e.g. dial, answer, hold, transfer, etc.) via two separate roles:</w:t>
      </w:r>
    </w:p>
    <w:p>
      <w:pPr>
        <w:numPr>
          <w:ilvl w:val="0"/>
          <w:numId w:val="0"/>
        </w:numPr>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 xml:space="preserve"> • UAC (User Agent Client) – Sends SIP requests</w:t>
      </w:r>
    </w:p>
    <w:p>
      <w:pPr>
        <w:numPr>
          <w:ilvl w:val="0"/>
          <w:numId w:val="0"/>
        </w:numPr>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 xml:space="preserve"> • UAS (User Agent Server) – Received requests and sends SIP responses. SIP itself is a protocol (defined in the IETF’s RFC 3261) used for is not used for actual media data transport Transport Protocol (RTP).</w:t>
      </w:r>
    </w:p>
    <w:p>
      <w:pPr>
        <w:numPr>
          <w:ilvl w:val="0"/>
          <w:numId w:val="5"/>
        </w:numPr>
        <w:tabs>
          <w:tab w:val="clear" w:pos="312"/>
        </w:tabs>
        <w:ind w:left="0" w:leftChars="0" w:firstLine="0" w:firstLine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14:textFill>
            <w14:solidFill>
              <w14:schemeClr w14:val="tx1"/>
            </w14:solidFill>
          </w14:textFill>
        </w:rPr>
        <w:t>Universal Integrated Circuit Card (UICC)</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6"/>
        </w:numPr>
        <w:ind w:left="418" w:leftChars="0" w:hanging="418" w:firstLine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Subscriber Identity Module (SIM) – identity information used by a GSM network</w:t>
      </w:r>
      <w:r>
        <w:rPr>
          <w:rFonts w:hint="default" w:ascii="Calibri" w:hAnsi="Calibri" w:eastAsia="SimSun" w:cs="Calibri"/>
          <w:color w:val="000000" w:themeColor="text1"/>
          <w:sz w:val="24"/>
          <w:szCs w:val="24"/>
          <w:lang w:val="en-US"/>
          <w14:textFill>
            <w14:solidFill>
              <w14:schemeClr w14:val="tx1"/>
            </w14:solidFill>
          </w14:textFill>
        </w:rPr>
        <w:t>.</w:t>
      </w:r>
    </w:p>
    <w:p>
      <w:pPr>
        <w:numPr>
          <w:ilvl w:val="0"/>
          <w:numId w:val="6"/>
        </w:numPr>
        <w:ind w:left="418" w:leftChars="0" w:hanging="418" w:firstLine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UMTS Subscriber Identity Module (USIM) – identity information used by a UMTS or LTE network.</w:t>
      </w:r>
    </w:p>
    <w:p>
      <w:pPr>
        <w:numPr>
          <w:ilvl w:val="0"/>
          <w:numId w:val="6"/>
        </w:numPr>
        <w:ind w:left="418" w:leftChars="0" w:hanging="418" w:firstLine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CDMA Subscriber Identity Module (CSIM) or Re-Us</w:t>
      </w:r>
      <w:r>
        <w:rPr>
          <w:rFonts w:hint="default" w:ascii="Calibri" w:hAnsi="Calibri" w:eastAsia="SimSun" w:cs="Calibri"/>
          <w:color w:val="000000" w:themeColor="text1"/>
          <w:sz w:val="24"/>
          <w:szCs w:val="24"/>
          <w:lang w:val="en-US"/>
          <w14:textFill>
            <w14:solidFill>
              <w14:schemeClr w14:val="tx1"/>
            </w14:solidFill>
          </w14:textFill>
        </w:rPr>
        <w:t>e</w:t>
      </w:r>
      <w:r>
        <w:rPr>
          <w:rFonts w:hint="default" w:ascii="Calibri" w:hAnsi="Calibri" w:eastAsia="SimSun" w:cs="Calibri"/>
          <w:color w:val="000000" w:themeColor="text1"/>
          <w:sz w:val="24"/>
          <w:szCs w:val="24"/>
          <w14:textFill>
            <w14:solidFill>
              <w14:schemeClr w14:val="tx1"/>
            </w14:solidFill>
          </w14:textFill>
        </w:rPr>
        <w:t>able Identification Module (R-UIM) – identity information used by a CDMA network.</w:t>
      </w:r>
    </w:p>
    <w:p>
      <w:pPr>
        <w:numPr>
          <w:ilvl w:val="0"/>
          <w:numId w:val="6"/>
        </w:numPr>
        <w:ind w:left="418" w:leftChars="0" w:hanging="418" w:firstLine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 xml:space="preserve">IP Multimedia Services Identity Module (ISIM) – identity information used by the IMS subsystem. </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The ISIM contains:</w:t>
      </w:r>
    </w:p>
    <w:p>
      <w:pPr>
        <w:numPr>
          <w:ilvl w:val="0"/>
          <w:numId w:val="6"/>
        </w:numPr>
        <w:ind w:left="418" w:leftChars="0" w:hanging="418" w:firstLine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 xml:space="preserve">IP Multimedia Private Identity (IMPI) – Permanently allocated global identity assigned by a user’s home operator. It is analogous to the International Mobile Subscriber Identity (IMSI) used in legacy technologies and is transparent to the subscriber. It includes the home operator’s domain information. </w:t>
      </w:r>
    </w:p>
    <w:p>
      <w:pPr>
        <w:numPr>
          <w:ilvl w:val="0"/>
          <w:numId w:val="6"/>
        </w:numPr>
        <w:ind w:left="418" w:leftChars="0" w:hanging="418" w:firstLine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IP Multimedia Public Identity (IMPU) – Used to request communication with another user, the IMPU can be roughly thought of as analogous to a telephone number</w:t>
      </w:r>
      <w:r>
        <w:rPr>
          <w:rFonts w:hint="default" w:ascii="Calibri" w:hAnsi="Calibri" w:eastAsia="SimSun" w:cs="Calibri"/>
          <w:color w:val="000000" w:themeColor="text1"/>
          <w:sz w:val="24"/>
          <w:szCs w:val="24"/>
          <w:lang w:val="en-US"/>
          <w14:textFill>
            <w14:solidFill>
              <w14:schemeClr w14:val="tx1"/>
            </w14:solidFill>
          </w14:textFill>
        </w:rPr>
        <w:t>.</w:t>
      </w:r>
    </w:p>
    <w:p>
      <w:pPr>
        <w:numPr>
          <w:ilvl w:val="0"/>
          <w:numId w:val="7"/>
        </w:numPr>
        <w:ind w:leftChars="0"/>
        <w:rPr>
          <w:rFonts w:hint="default" w:ascii="Calibri" w:hAnsi="Calibri" w:eastAsia="sans-serif" w:cs="Calibri"/>
          <w:b/>
          <w:i w:val="0"/>
          <w:iCs/>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i w:val="0"/>
          <w:iCs/>
          <w:caps w:val="0"/>
          <w:color w:val="000000" w:themeColor="text1"/>
          <w:spacing w:val="0"/>
          <w:sz w:val="28"/>
          <w:szCs w:val="28"/>
          <w:shd w:val="clear" w:fill="FFFFFF"/>
          <w14:textFill>
            <w14:solidFill>
              <w14:schemeClr w14:val="tx1"/>
            </w14:solidFill>
          </w14:textFill>
        </w:rPr>
        <w:t>Access network</w:t>
      </w:r>
      <w:r>
        <w:rPr>
          <w:rFonts w:hint="default" w:ascii="Calibri" w:hAnsi="Calibri" w:eastAsia="sans-serif" w:cs="Calibri"/>
          <w:b/>
          <w:i w:val="0"/>
          <w:iCs/>
          <w:caps w:val="0"/>
          <w:color w:val="000000" w:themeColor="text1"/>
          <w:spacing w:val="0"/>
          <w:sz w:val="28"/>
          <w:szCs w:val="28"/>
          <w:shd w:val="clear" w:fill="FFFFFF"/>
          <w:lang w:val="en-US"/>
          <w14:textFill>
            <w14:solidFill>
              <w14:schemeClr w14:val="tx1"/>
            </w14:solidFill>
          </w14:textFill>
        </w:rPr>
        <w:t>:</w:t>
      </w:r>
    </w:p>
    <w:p>
      <w:pPr>
        <w:pStyle w:val="3"/>
        <w:keepNext w:val="0"/>
        <w:keepLines w:val="0"/>
        <w:widowControl/>
        <w:suppressLineNumbers w:val="0"/>
        <w:shd w:val="clear" w:fill="FFFFFF"/>
        <w:spacing w:before="0" w:beforeAutospacing="0" w:after="150" w:afterAutospacing="0"/>
        <w:ind w:left="0" w:right="0" w:firstLine="0"/>
        <w:jc w:val="both"/>
        <w:rPr>
          <w:rFonts w:hint="default" w:ascii="Calibri" w:hAnsi="Calibri" w:eastAsia="sans-serif" w:cs="Calibri"/>
          <w:b/>
          <w:i/>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IMS access network is made up of those elements that are associated with communication from the core network to the outside world - external networks and users.</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IMS network can be accessed through various forms of IP Carrier Access Networks, IP-CAN.</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IP-CAN provides the IP connectivity as well as mobility. The IMS terminal sends control plane signalling and media transfer through the IP-CAN to the IMS core network.</w:t>
      </w:r>
    </w:p>
    <w:p>
      <w:pPr>
        <w:numPr>
          <w:ilvl w:val="0"/>
          <w:numId w:val="7"/>
        </w:numPr>
        <w:ind w:left="0" w:leftChars="0" w:firstLine="0" w:firstLineChars="0"/>
        <w:rPr>
          <w:rFonts w:hint="default" w:ascii="Calibri" w:hAnsi="Calibri" w:eastAsia="sans-serif" w:cs="Calibri"/>
          <w:b/>
          <w:i/>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i w:val="0"/>
          <w:iCs/>
          <w:caps w:val="0"/>
          <w:color w:val="000000" w:themeColor="text1"/>
          <w:spacing w:val="0"/>
          <w:sz w:val="28"/>
          <w:szCs w:val="28"/>
          <w:shd w:val="clear" w:fill="FFFFFF"/>
          <w:lang w:val="en-US"/>
          <w14:textFill>
            <w14:solidFill>
              <w14:schemeClr w14:val="tx1"/>
            </w14:solidFill>
          </w14:textFill>
        </w:rPr>
        <w:t>IMS Core Network:</w:t>
      </w:r>
    </w:p>
    <w:p>
      <w:pPr>
        <w:numPr>
          <w:ilvl w:val="0"/>
          <w:numId w:val="0"/>
        </w:numPr>
        <w:ind w:left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1.</w:t>
      </w:r>
      <w:r>
        <w:rPr>
          <w:rFonts w:hint="default" w:ascii="Calibri" w:hAnsi="Calibri" w:eastAsia="SimSun" w:cs="Calibri"/>
          <w:b/>
          <w:bCs/>
          <w:color w:val="000000" w:themeColor="text1"/>
          <w:sz w:val="24"/>
          <w:szCs w:val="24"/>
          <w14:textFill>
            <w14:solidFill>
              <w14:schemeClr w14:val="tx1"/>
            </w14:solidFill>
          </w14:textFill>
        </w:rPr>
        <w:t>Call Session Control Function (CSCF)</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lang w:val="en-US"/>
          <w14:textFill>
            <w14:solidFill>
              <w14:schemeClr w14:val="tx1"/>
            </w14:solidFill>
          </w14:textFill>
        </w:rPr>
        <w:t>It</w:t>
      </w:r>
      <w:r>
        <w:rPr>
          <w:rFonts w:hint="default" w:ascii="Calibri" w:hAnsi="Calibri" w:eastAsia="SimSun" w:cs="Calibri"/>
          <w:color w:val="000000" w:themeColor="text1"/>
          <w:sz w:val="24"/>
          <w:szCs w:val="24"/>
          <w14:textFill>
            <w14:solidFill>
              <w14:schemeClr w14:val="tx1"/>
            </w14:solidFill>
          </w14:textFill>
        </w:rPr>
        <w:t xml:space="preserve"> controls multimedia sessions and is made up of three separate entities:</w:t>
      </w:r>
    </w:p>
    <w:p>
      <w:pPr>
        <w:numPr>
          <w:ilvl w:val="0"/>
          <w:numId w:val="0"/>
        </w:numPr>
        <w:ind w:leftChars="0"/>
        <w:rPr>
          <w:rFonts w:hint="default" w:ascii="Calibri" w:hAnsi="Calibri" w:eastAsia="SimSun" w:cs="Calibri"/>
          <w:b/>
          <w:bCs/>
          <w:color w:val="000000" w:themeColor="text1"/>
          <w:sz w:val="22"/>
          <w:szCs w:val="22"/>
          <w:lang w:val="en-US"/>
          <w14:textFill>
            <w14:solidFill>
              <w14:schemeClr w14:val="tx1"/>
            </w14:solidFill>
          </w14:textFill>
        </w:rPr>
      </w:pPr>
      <w:r>
        <w:rPr>
          <w:rFonts w:hint="default" w:ascii="Calibri" w:hAnsi="Calibri" w:eastAsia="SimSun" w:cs="Calibri"/>
          <w:b/>
          <w:bCs/>
          <w:color w:val="000000" w:themeColor="text1"/>
          <w:sz w:val="22"/>
          <w:szCs w:val="22"/>
          <w:lang w:val="en-US"/>
          <w14:textFill>
            <w14:solidFill>
              <w14:schemeClr w14:val="tx1"/>
            </w14:solidFill>
          </w14:textFill>
        </w:rPr>
        <w:t>A)</w:t>
      </w:r>
      <w:r>
        <w:rPr>
          <w:rFonts w:hint="default" w:ascii="Calibri" w:hAnsi="Calibri" w:eastAsia="SimSun" w:cs="Calibri"/>
          <w:b/>
          <w:bCs/>
          <w:color w:val="000000" w:themeColor="text1"/>
          <w:sz w:val="22"/>
          <w:szCs w:val="22"/>
          <w14:textFill>
            <w14:solidFill>
              <w14:schemeClr w14:val="tx1"/>
            </w14:solidFill>
          </w14:textFill>
        </w:rPr>
        <w:t>Proxy CSCF (P-CSCF)</w:t>
      </w:r>
      <w:r>
        <w:rPr>
          <w:rFonts w:hint="default" w:ascii="Calibri" w:hAnsi="Calibri" w:eastAsia="SimSun" w:cs="Calibri"/>
          <w:b/>
          <w:bCs/>
          <w:color w:val="000000" w:themeColor="text1"/>
          <w:sz w:val="22"/>
          <w:szCs w:val="22"/>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lang w:val="en-US"/>
          <w14:textFill>
            <w14:solidFill>
              <w14:schemeClr w14:val="tx1"/>
            </w14:solidFill>
          </w14:textFill>
        </w:rPr>
        <w:t>T</w:t>
      </w:r>
      <w:r>
        <w:rPr>
          <w:rFonts w:hint="default" w:ascii="Calibri" w:hAnsi="Calibri" w:eastAsia="SimSun" w:cs="Calibri"/>
          <w:color w:val="000000" w:themeColor="text1"/>
          <w:sz w:val="24"/>
          <w:szCs w:val="24"/>
          <w14:textFill>
            <w14:solidFill>
              <w14:schemeClr w14:val="tx1"/>
            </w14:solidFill>
          </w14:textFill>
        </w:rPr>
        <w:t>he initial point of contact from any SIP User Agent, acting as the UE's proxy for the entire network</w:t>
      </w:r>
      <w:r>
        <w:rPr>
          <w:rFonts w:hint="default" w:ascii="Calibri" w:hAnsi="Calibri" w:eastAsia="SimSun" w:cs="Calibri"/>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b/>
          <w:bCs/>
          <w:color w:val="000000" w:themeColor="text1"/>
          <w:sz w:val="22"/>
          <w:szCs w:val="22"/>
          <w:lang w:val="en-US"/>
          <w14:textFill>
            <w14:solidFill>
              <w14:schemeClr w14:val="tx1"/>
            </w14:solidFill>
          </w14:textFill>
        </w:rPr>
      </w:pPr>
      <w:r>
        <w:rPr>
          <w:rFonts w:hint="default" w:ascii="Calibri" w:hAnsi="Calibri" w:eastAsia="SimSun" w:cs="Calibri"/>
          <w:b/>
          <w:bCs/>
          <w:color w:val="000000" w:themeColor="text1"/>
          <w:sz w:val="22"/>
          <w:szCs w:val="22"/>
          <w:lang w:val="en-US"/>
          <w14:textFill>
            <w14:solidFill>
              <w14:schemeClr w14:val="tx1"/>
            </w14:solidFill>
          </w14:textFill>
        </w:rPr>
        <w:t>B)</w:t>
      </w:r>
      <w:r>
        <w:rPr>
          <w:rFonts w:hint="default" w:ascii="Calibri" w:hAnsi="Calibri" w:eastAsia="SimSun" w:cs="Calibri"/>
          <w:b/>
          <w:bCs/>
          <w:color w:val="000000" w:themeColor="text1"/>
          <w:sz w:val="22"/>
          <w:szCs w:val="22"/>
          <w14:textFill>
            <w14:solidFill>
              <w14:schemeClr w14:val="tx1"/>
            </w14:solidFill>
          </w14:textFill>
        </w:rPr>
        <w:t>Serving CSCF (S-CSCF</w:t>
      </w:r>
      <w:r>
        <w:rPr>
          <w:rFonts w:hint="default" w:ascii="Calibri" w:hAnsi="Calibri" w:eastAsia="SimSun" w:cs="Calibri"/>
          <w:b/>
          <w:bCs/>
          <w:color w:val="000000" w:themeColor="text1"/>
          <w:sz w:val="22"/>
          <w:szCs w:val="22"/>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lang w:val="en-US"/>
          <w14:textFill>
            <w14:solidFill>
              <w14:schemeClr w14:val="tx1"/>
            </w14:solidFill>
          </w14:textFill>
        </w:rPr>
        <w:t>A</w:t>
      </w:r>
      <w:r>
        <w:rPr>
          <w:rFonts w:hint="default" w:ascii="Calibri" w:hAnsi="Calibri" w:eastAsia="SimSun" w:cs="Calibri"/>
          <w:color w:val="000000" w:themeColor="text1"/>
          <w:sz w:val="24"/>
          <w:szCs w:val="24"/>
          <w14:textFill>
            <w14:solidFill>
              <w14:schemeClr w14:val="tx1"/>
            </w14:solidFill>
          </w14:textFill>
        </w:rPr>
        <w:t xml:space="preserve"> decision point as to whether or not the user’s SIP messages will be forwarded to application servers</w:t>
      </w:r>
      <w:r>
        <w:rPr>
          <w:rFonts w:hint="default" w:ascii="Calibri" w:hAnsi="Calibri" w:eastAsia="SimSun" w:cs="Calibri"/>
          <w:color w:val="000000" w:themeColor="text1"/>
          <w:sz w:val="24"/>
          <w:szCs w:val="24"/>
          <w:lang w:val="en-US"/>
          <w14:textFill>
            <w14:solidFill>
              <w14:schemeClr w14:val="tx1"/>
            </w14:solidFill>
          </w14:textFill>
        </w:rPr>
        <w:t>.</w:t>
      </w:r>
    </w:p>
    <w:p>
      <w:pPr>
        <w:numPr>
          <w:ilvl w:val="0"/>
          <w:numId w:val="5"/>
        </w:numPr>
        <w:tabs>
          <w:tab w:val="clear" w:pos="312"/>
        </w:tabs>
        <w:ind w:left="0" w:leftChars="0" w:firstLine="0" w:firstLineChars="0"/>
        <w:rPr>
          <w:rFonts w:hint="default" w:ascii="Calibri" w:hAnsi="Calibri" w:eastAsia="SimSun" w:cs="Calibri"/>
          <w:b/>
          <w:bCs/>
          <w:color w:val="000000" w:themeColor="text1"/>
          <w:sz w:val="22"/>
          <w:szCs w:val="22"/>
          <w:lang w:val="en-US"/>
          <w14:textFill>
            <w14:solidFill>
              <w14:schemeClr w14:val="tx1"/>
            </w14:solidFill>
          </w14:textFill>
        </w:rPr>
      </w:pPr>
      <w:r>
        <w:rPr>
          <w:rFonts w:hint="default" w:ascii="Calibri" w:hAnsi="Calibri" w:eastAsia="SimSun" w:cs="Calibri"/>
          <w:b/>
          <w:bCs/>
          <w:color w:val="000000" w:themeColor="text1"/>
          <w:sz w:val="22"/>
          <w:szCs w:val="22"/>
          <w14:textFill>
            <w14:solidFill>
              <w14:schemeClr w14:val="tx1"/>
            </w14:solidFill>
          </w14:textFill>
        </w:rPr>
        <w:t>Interrogating CSCF (I-CSCF)</w:t>
      </w:r>
      <w:r>
        <w:rPr>
          <w:rFonts w:hint="default" w:ascii="Calibri" w:hAnsi="Calibri" w:eastAsia="SimSun" w:cs="Calibri"/>
          <w:b/>
          <w:bCs/>
          <w:color w:val="000000" w:themeColor="text1"/>
          <w:sz w:val="22"/>
          <w:szCs w:val="22"/>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lang w:val="en-US"/>
          <w14:textFill>
            <w14:solidFill>
              <w14:schemeClr w14:val="tx1"/>
            </w14:solidFill>
          </w14:textFill>
        </w:rPr>
        <w:t>I</w:t>
      </w:r>
      <w:r>
        <w:rPr>
          <w:rFonts w:hint="default" w:ascii="Calibri" w:hAnsi="Calibri" w:eastAsia="SimSun" w:cs="Calibri"/>
          <w:color w:val="000000" w:themeColor="text1"/>
          <w:sz w:val="24"/>
          <w:szCs w:val="24"/>
          <w14:textFill>
            <w14:solidFill>
              <w14:schemeClr w14:val="tx1"/>
            </w14:solidFill>
          </w14:textFill>
        </w:rPr>
        <w:t>nitiates the assignment of a user to an S-CSCF (by querying the HSS) during registration, acting as the IMS core's proxy to each individual user</w:t>
      </w:r>
      <w:r>
        <w:rPr>
          <w:rFonts w:hint="default" w:ascii="Calibri" w:hAnsi="Calibri" w:eastAsia="SimSun" w:cs="Calibri"/>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2.</w:t>
      </w:r>
      <w:r>
        <w:rPr>
          <w:rFonts w:hint="default" w:ascii="Calibri" w:hAnsi="Calibri" w:eastAsia="SimSun" w:cs="Calibri"/>
          <w:b/>
          <w:bCs/>
          <w:color w:val="000000" w:themeColor="text1"/>
          <w:sz w:val="24"/>
          <w:szCs w:val="24"/>
          <w14:textFill>
            <w14:solidFill>
              <w14:schemeClr w14:val="tx1"/>
            </w14:solidFill>
          </w14:textFill>
        </w:rPr>
        <w:t>Home Subscriber Server (HSS)</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The HSS is a database that maintains user profile and location information and is responsible for name/ address resolution. It is also responsible for authentication and authorization, but unlike in legacy technologies, authentication with the radio access network and the core can be different.</w:t>
      </w:r>
    </w:p>
    <w:p>
      <w:pPr>
        <w:numPr>
          <w:ilvl w:val="0"/>
          <w:numId w:val="0"/>
        </w:numPr>
        <w:ind w:leftChars="0"/>
        <w:rPr>
          <w:rFonts w:ascii="sans-serif" w:hAnsi="sans-serif" w:eastAsia="sans-serif" w:cs="sans-serif"/>
          <w:b/>
          <w:i/>
          <w:caps w:val="0"/>
          <w:color w:val="333333"/>
          <w:spacing w:val="0"/>
          <w:sz w:val="21"/>
          <w:szCs w:val="21"/>
          <w:shd w:val="clear" w:fill="FFFFFF"/>
          <w:lang w:val="en-US"/>
        </w:rPr>
      </w:pP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6042025" cy="3603625"/>
            <wp:effectExtent l="0" t="0" r="15875" b="158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042025" cy="3603625"/>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0"/>
        </w:numPr>
        <w:ind w:leftChars="0"/>
        <w:jc w:val="center"/>
        <w:rPr>
          <w:rFonts w:hint="default" w:ascii="Calibri" w:hAnsi="Calibri" w:eastAsia="SimSun" w:cs="Calibri"/>
          <w:sz w:val="24"/>
          <w:szCs w:val="24"/>
          <w:lang w:val="en-US"/>
        </w:rPr>
      </w:pPr>
      <w:r>
        <w:rPr>
          <w:rFonts w:hint="default" w:ascii="Calibri" w:hAnsi="Calibri" w:eastAsia="SimSun" w:cs="Calibri"/>
          <w:sz w:val="24"/>
          <w:szCs w:val="24"/>
          <w:lang w:val="en-US"/>
        </w:rPr>
        <w:t>Fig: Interaction between CSCF,HSS and other elements</w:t>
      </w:r>
    </w:p>
    <w:p>
      <w:pPr>
        <w:numPr>
          <w:ilvl w:val="0"/>
          <w:numId w:val="0"/>
        </w:numPr>
        <w:ind w:leftChars="0"/>
        <w:jc w:val="center"/>
        <w:rPr>
          <w:rFonts w:hint="default" w:ascii="Calibri" w:hAnsi="Calibri" w:eastAsia="SimSun" w:cs="Calibri"/>
          <w:sz w:val="24"/>
          <w:szCs w:val="24"/>
          <w:lang w:val="en-US"/>
        </w:rPr>
      </w:pPr>
    </w:p>
    <w:p>
      <w:pPr>
        <w:numPr>
          <w:ilvl w:val="0"/>
          <w:numId w:val="0"/>
        </w:numPr>
        <w:ind w:left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3.</w:t>
      </w:r>
      <w:r>
        <w:rPr>
          <w:rFonts w:hint="default" w:ascii="Calibri" w:hAnsi="Calibri" w:eastAsia="SimSun" w:cs="Calibri"/>
          <w:b/>
          <w:bCs/>
          <w:color w:val="000000" w:themeColor="text1"/>
          <w:sz w:val="24"/>
          <w:szCs w:val="24"/>
          <w14:textFill>
            <w14:solidFill>
              <w14:schemeClr w14:val="tx1"/>
            </w14:solidFill>
          </w14:textFill>
        </w:rPr>
        <w:t>Subscriber Location Function (SLF</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The SLF keeps track of multiple HSSes in a home network, and is responsible for assigning one to a user.</w:t>
      </w:r>
    </w:p>
    <w:p>
      <w:pPr>
        <w:numPr>
          <w:ilvl w:val="0"/>
          <w:numId w:val="0"/>
        </w:numPr>
        <w:ind w:left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4.</w:t>
      </w:r>
      <w:r>
        <w:rPr>
          <w:rFonts w:hint="default" w:ascii="Calibri" w:hAnsi="Calibri" w:eastAsia="SimSun" w:cs="Calibri"/>
          <w:b/>
          <w:bCs/>
          <w:color w:val="000000" w:themeColor="text1"/>
          <w:sz w:val="24"/>
          <w:szCs w:val="24"/>
          <w14:textFill>
            <w14:solidFill>
              <w14:schemeClr w14:val="tx1"/>
            </w14:solidFill>
          </w14:textFill>
        </w:rPr>
        <w:t>Media Gateway Control Function (MGCF)</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The MGCF controls media gateways (MGWs), performs transcoding (converting codecs, for example from EVRC to WB-AMR) and the conversion of media between the Real-time Transport Protocol (RTP) used in IMS and the PulseCoded Modulation (PCM) used by a circuit-switched network.</w:t>
      </w:r>
    </w:p>
    <w:p>
      <w:pPr>
        <w:numPr>
          <w:ilvl w:val="0"/>
          <w:numId w:val="0"/>
        </w:numPr>
        <w:ind w:left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5.</w:t>
      </w:r>
      <w:r>
        <w:rPr>
          <w:rFonts w:hint="default" w:ascii="Calibri" w:hAnsi="Calibri" w:eastAsia="SimSun" w:cs="Calibri"/>
          <w:b/>
          <w:bCs/>
          <w:color w:val="000000" w:themeColor="text1"/>
          <w:sz w:val="24"/>
          <w:szCs w:val="24"/>
          <w14:textFill>
            <w14:solidFill>
              <w14:schemeClr w14:val="tx1"/>
            </w14:solidFill>
          </w14:textFill>
        </w:rPr>
        <w:t>Breakout Gateway Control Function (BGCF)</w:t>
      </w:r>
      <w:r>
        <w:rPr>
          <w:rFonts w:hint="default" w:ascii="Calibri" w:hAnsi="Calibri" w:eastAsia="SimSun" w:cs="Calibri"/>
          <w:b/>
          <w:bCs/>
          <w:color w:val="000000" w:themeColor="text1"/>
          <w:sz w:val="24"/>
          <w:szCs w:val="24"/>
          <w:lang w:val="en-US"/>
          <w14:textFill>
            <w14:solidFill>
              <w14:schemeClr w14:val="tx1"/>
            </w14:solidFill>
          </w14:textFill>
        </w:rPr>
        <w:t>:</w:t>
      </w:r>
    </w:p>
    <w:p>
      <w:pPr>
        <w:numPr>
          <w:ilvl w:val="0"/>
          <w:numId w:val="0"/>
        </w:numPr>
        <w:ind w:leftChars="0"/>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If an MGCF does not include the breakout to a circuit-switched network, that functionality is performed by the BGCF. When the BGCF does control this breakout it does so by selecting an MGCF (either in the same IMS network or another IMS network) or by selecting an MGW (on a non-IMS-based network).</w:t>
      </w:r>
    </w:p>
    <w:p>
      <w:pPr>
        <w:numPr>
          <w:ilvl w:val="0"/>
          <w:numId w:val="4"/>
        </w:numPr>
        <w:tabs>
          <w:tab w:val="clear" w:pos="312"/>
        </w:tabs>
        <w:ind w:left="0" w:leftChars="0" w:firstLine="0" w:firstLineChars="0"/>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Media server function control</w:t>
      </w:r>
      <w:r>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MSCF</w:t>
      </w:r>
      <w:r>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p>
    <w:p>
      <w:pPr>
        <w:numPr>
          <w:ilvl w:val="0"/>
          <w:numId w:val="0"/>
        </w:numPr>
        <w:ind w:leftChars="0"/>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manages the use of resources on media servers.</w:t>
      </w:r>
    </w:p>
    <w:p>
      <w:pPr>
        <w:numPr>
          <w:ilvl w:val="0"/>
          <w:numId w:val="4"/>
        </w:numPr>
        <w:tabs>
          <w:tab w:val="clear" w:pos="312"/>
        </w:tabs>
        <w:ind w:left="0" w:leftChars="0" w:firstLine="0" w:firstLineChars="0"/>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SIP applications server</w:t>
      </w:r>
      <w:r>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SIP-AS</w:t>
      </w:r>
      <w:r>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ans-serif" w:cs="Calibri"/>
          <w:b/>
          <w:i w:val="0"/>
          <w:iCs/>
          <w:caps w:val="0"/>
          <w:color w:val="000000" w:themeColor="text1"/>
          <w:spacing w:val="0"/>
          <w:sz w:val="24"/>
          <w:szCs w:val="24"/>
          <w:shd w:val="clear" w:fill="FFFFFF"/>
          <w14:textFill>
            <w14:solidFill>
              <w14:schemeClr w14:val="tx1"/>
            </w14:solidFill>
          </w14:textFill>
        </w:rPr>
        <w:t>:</w:t>
      </w:r>
      <w:r>
        <w:rPr>
          <w:rFonts w:hint="default" w:ascii="Calibri" w:hAnsi="Calibri" w:eastAsia="sans-serif" w:cs="Calibri"/>
          <w:b/>
          <w:i w:val="0"/>
          <w:iCs/>
          <w:caps w:val="0"/>
          <w:color w:val="000000" w:themeColor="text1"/>
          <w:spacing w:val="0"/>
          <w:sz w:val="24"/>
          <w:szCs w:val="24"/>
          <w:shd w:val="clear" w:fill="FFFFFF"/>
          <w:lang w:val="en-US"/>
          <w14:textFill>
            <w14:solidFill>
              <w14:schemeClr w14:val="tx1"/>
            </w14:solidFill>
          </w14:textFill>
        </w:rPr>
        <w:t xml:space="preserve"> </w:t>
      </w:r>
    </w:p>
    <w:p>
      <w:pPr>
        <w:numPr>
          <w:ilvl w:val="0"/>
          <w:numId w:val="0"/>
        </w:numPr>
        <w:ind w:leftChars="0"/>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SIP-AS is a service execution platform on which one or more services are deployed.</w:t>
      </w:r>
    </w:p>
    <w:p>
      <w:pPr>
        <w:numPr>
          <w:ilvl w:val="0"/>
          <w:numId w:val="0"/>
        </w:numPr>
        <w:ind w:leftChars="0"/>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t>7.Media Gateways:</w:t>
      </w:r>
    </w:p>
    <w:p>
      <w:pPr>
        <w:numPr>
          <w:ilvl w:val="0"/>
          <w:numId w:val="0"/>
        </w:numPr>
        <w:ind w:leftChars="0"/>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Arial" w:cs="Calibri"/>
          <w:i w:val="0"/>
          <w:caps w:val="0"/>
          <w:color w:val="000000" w:themeColor="text1"/>
          <w:spacing w:val="0"/>
          <w:sz w:val="24"/>
          <w:szCs w:val="24"/>
          <w:shd w:val="clear" w:fill="FFFFFF"/>
          <w14:textFill>
            <w14:solidFill>
              <w14:schemeClr w14:val="tx1"/>
            </w14:solidFill>
          </w14:textFill>
        </w:rPr>
        <w:t>Media Gateway resides at the interface between SIP-based IMS network and traditional PSTN network.</w:t>
      </w:r>
    </w:p>
    <w:p>
      <w:pPr>
        <w:numPr>
          <w:ilvl w:val="0"/>
          <w:numId w:val="0"/>
        </w:numPr>
        <w:ind w:leftChars="0"/>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p>
    <w:p>
      <w:pPr>
        <w:numPr>
          <w:ilvl w:val="0"/>
          <w:numId w:val="0"/>
        </w:numPr>
        <w:ind w:leftChars="0"/>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EPC:</w:t>
      </w:r>
    </w:p>
    <w:p>
      <w:pPr>
        <w:numPr>
          <w:ilvl w:val="0"/>
          <w:numId w:val="0"/>
        </w:numPr>
        <w:ind w:leftChars="0"/>
        <w:rPr>
          <w:rFonts w:hint="default" w:ascii="Calibri" w:hAnsi="Calibri" w:eastAsia="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erif" w:cs="Calibri"/>
          <w:i w:val="0"/>
          <w:caps w:val="0"/>
          <w:color w:val="000000" w:themeColor="text1"/>
          <w:spacing w:val="0"/>
          <w:sz w:val="24"/>
          <w:szCs w:val="24"/>
          <w:shd w:val="clear" w:fill="FFFFFF"/>
          <w14:textFill>
            <w14:solidFill>
              <w14:schemeClr w14:val="tx1"/>
            </w14:solidFill>
          </w14:textFill>
        </w:rPr>
        <w:t>For VoLTE and IMS prospective two nodes are important in the Evolved Packet Core.</w:t>
      </w:r>
    </w:p>
    <w:p>
      <w:pPr>
        <w:numPr>
          <w:ilvl w:val="0"/>
          <w:numId w:val="0"/>
        </w:numPr>
        <w:ind w:leftChars="0"/>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pPr>
    </w:p>
    <w:p>
      <w:pPr>
        <w:numPr>
          <w:ilvl w:val="0"/>
          <w:numId w:val="0"/>
        </w:numPr>
        <w:ind w:leftChars="0"/>
        <w:rPr>
          <w:rFonts w:hint="default" w:ascii="Calibri" w:hAnsi="Calibri" w:eastAsia="Arial" w:cs="Calibri"/>
          <w:i w:val="0"/>
          <w:caps w:val="0"/>
          <w:color w:val="000000" w:themeColor="text1"/>
          <w:spacing w:val="0"/>
          <w:sz w:val="24"/>
          <w:szCs w:val="24"/>
          <w:u w:val="none"/>
          <w:shd w:val="clear" w:fill="FFFFFF"/>
          <w:vertAlign w:val="baseline"/>
          <w:lang w:val="en-US"/>
          <w14:textFill>
            <w14:solidFill>
              <w14:schemeClr w14:val="tx1"/>
            </w14:solidFill>
          </w14:textFill>
        </w:rPr>
      </w:pPr>
      <w:r>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t>1.Public Data Network(</w:t>
      </w:r>
      <w:r>
        <w:rPr>
          <w:rFonts w:hint="default" w:ascii="Calibri" w:hAnsi="Calibri" w:eastAsia="Arial" w:cs="Calibri"/>
          <w:b/>
          <w:bCs/>
          <w:i w:val="0"/>
          <w:caps w:val="0"/>
          <w:color w:val="000000" w:themeColor="text1"/>
          <w:spacing w:val="0"/>
          <w:sz w:val="24"/>
          <w:szCs w:val="24"/>
          <w:u w:val="none"/>
          <w:shd w:val="clear" w:fill="FFFFFF"/>
          <w:vertAlign w:val="baseline"/>
          <w14:textFill>
            <w14:solidFill>
              <w14:schemeClr w14:val="tx1"/>
            </w14:solidFill>
          </w14:textFill>
        </w:rPr>
        <w:t>PDN</w:t>
      </w:r>
      <w:r>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t>)</w:t>
      </w:r>
      <w:r>
        <w:rPr>
          <w:rFonts w:hint="default" w:ascii="Calibri" w:hAnsi="Calibri" w:eastAsia="Arial" w:cs="Calibri"/>
          <w:b/>
          <w:bCs/>
          <w:i w:val="0"/>
          <w:caps w:val="0"/>
          <w:color w:val="000000" w:themeColor="text1"/>
          <w:spacing w:val="0"/>
          <w:sz w:val="24"/>
          <w:szCs w:val="24"/>
          <w:u w:val="none"/>
          <w:shd w:val="clear" w:fill="FFFFFF"/>
          <w:vertAlign w:val="baseline"/>
          <w14:textFill>
            <w14:solidFill>
              <w14:schemeClr w14:val="tx1"/>
            </w14:solidFill>
          </w14:textFill>
        </w:rPr>
        <w:t xml:space="preserve"> Gateway</w:t>
      </w:r>
      <w:r>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t>:</w:t>
      </w:r>
    </w:p>
    <w:p>
      <w:pPr>
        <w:numPr>
          <w:ilvl w:val="0"/>
          <w:numId w:val="0"/>
        </w:numPr>
        <w:ind w:leftChars="0"/>
        <w:rPr>
          <w:rFonts w:hint="default" w:ascii="Calibri" w:hAnsi="Calibri" w:eastAsia="Arial" w:cs="Calibri"/>
          <w:i w:val="0"/>
          <w:caps w:val="0"/>
          <w:color w:val="000000" w:themeColor="text1"/>
          <w:spacing w:val="0"/>
          <w:sz w:val="24"/>
          <w:szCs w:val="24"/>
          <w:u w:val="none"/>
          <w:shd w:val="clear" w:fill="FFFFFF"/>
          <w:vertAlign w:val="baseline"/>
          <w14:textFill>
            <w14:solidFill>
              <w14:schemeClr w14:val="tx1"/>
            </w14:solidFill>
          </w14:textFill>
        </w:rPr>
      </w:pPr>
      <w:r>
        <w:rPr>
          <w:rFonts w:hint="default" w:ascii="Calibri" w:hAnsi="Calibri" w:eastAsia="Arial" w:cs="Calibri"/>
          <w:i w:val="0"/>
          <w:caps w:val="0"/>
          <w:color w:val="000000" w:themeColor="text1"/>
          <w:spacing w:val="0"/>
          <w:sz w:val="24"/>
          <w:szCs w:val="24"/>
          <w:u w:val="none"/>
          <w:shd w:val="clear" w:fill="FFFFFF"/>
          <w:vertAlign w:val="baseline"/>
          <w14:textFill>
            <w14:solidFill>
              <w14:schemeClr w14:val="tx1"/>
            </w14:solidFill>
          </w14:textFill>
        </w:rPr>
        <w:t>PDN Gateway allocates IP addresses to UEs. PDN-GW is also the point of communication between EUTRA and non-3GPP services like the internet.When IMS is available, there can be more that one PDN-GW in the EPC, one for internet and one for IMS.</w:t>
      </w:r>
    </w:p>
    <w:p>
      <w:pPr>
        <w:numPr>
          <w:ilvl w:val="0"/>
          <w:numId w:val="0"/>
        </w:numPr>
        <w:ind w:leftChars="0"/>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pPr>
    </w:p>
    <w:p>
      <w:pPr>
        <w:numPr>
          <w:ilvl w:val="0"/>
          <w:numId w:val="0"/>
        </w:numPr>
        <w:ind w:leftChars="0"/>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pPr>
      <w:r>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t>2.Policy and Charging Rule Function(</w:t>
      </w:r>
      <w:r>
        <w:rPr>
          <w:rFonts w:hint="default" w:ascii="Calibri" w:hAnsi="Calibri" w:eastAsia="Arial" w:cs="Calibri"/>
          <w:b/>
          <w:bCs/>
          <w:i w:val="0"/>
          <w:caps w:val="0"/>
          <w:color w:val="000000" w:themeColor="text1"/>
          <w:spacing w:val="0"/>
          <w:sz w:val="24"/>
          <w:szCs w:val="24"/>
          <w:u w:val="none"/>
          <w:shd w:val="clear" w:fill="FFFFFF"/>
          <w:vertAlign w:val="baseline"/>
          <w14:textFill>
            <w14:solidFill>
              <w14:schemeClr w14:val="tx1"/>
            </w14:solidFill>
          </w14:textFill>
        </w:rPr>
        <w:t>PCRF</w:t>
      </w:r>
      <w:r>
        <w:rPr>
          <w:rFonts w:hint="default" w:ascii="Calibri" w:hAnsi="Calibri" w:eastAsia="Arial" w:cs="Calibri"/>
          <w:b/>
          <w:bCs/>
          <w:i w:val="0"/>
          <w:caps w:val="0"/>
          <w:color w:val="000000" w:themeColor="text1"/>
          <w:spacing w:val="0"/>
          <w:sz w:val="24"/>
          <w:szCs w:val="24"/>
          <w:u w:val="none"/>
          <w:shd w:val="clear" w:fill="FFFFFF"/>
          <w:vertAlign w:val="baseline"/>
          <w:lang w:val="en-US"/>
          <w14:textFill>
            <w14:solidFill>
              <w14:schemeClr w14:val="tx1"/>
            </w14:solidFill>
          </w14:textFill>
        </w:rPr>
        <w:t>):</w:t>
      </w:r>
    </w:p>
    <w:p>
      <w:pPr>
        <w:numPr>
          <w:ilvl w:val="0"/>
          <w:numId w:val="0"/>
        </w:numPr>
        <w:ind w:leftChars="0"/>
        <w:rPr>
          <w:rFonts w:hint="default" w:ascii="Calibri" w:hAnsi="Calibri" w:eastAsia="Arial" w:cs="Calibri"/>
          <w:i w:val="0"/>
          <w:caps w:val="0"/>
          <w:color w:val="000000" w:themeColor="text1"/>
          <w:spacing w:val="0"/>
          <w:sz w:val="24"/>
          <w:szCs w:val="24"/>
          <w:u w:val="none"/>
          <w14:textFill>
            <w14:solidFill>
              <w14:schemeClr w14:val="tx1"/>
            </w14:solidFill>
          </w14:textFill>
        </w:rPr>
      </w:pPr>
      <w:r>
        <w:rPr>
          <w:rFonts w:hint="default" w:ascii="Calibri" w:hAnsi="Calibri" w:eastAsia="Arial" w:cs="Calibri"/>
          <w:i w:val="0"/>
          <w:caps w:val="0"/>
          <w:color w:val="000000" w:themeColor="text1"/>
          <w:spacing w:val="0"/>
          <w:sz w:val="24"/>
          <w:szCs w:val="24"/>
          <w:u w:val="none"/>
          <w:shd w:val="clear" w:fill="FFFFFF"/>
          <w:vertAlign w:val="baseline"/>
          <w14:textFill>
            <w14:solidFill>
              <w14:schemeClr w14:val="tx1"/>
            </w14:solidFill>
          </w14:textFill>
        </w:rPr>
        <w:t>The PCRF determines the allowed traffic types in real-time. It also checks how to account for the traffic. Operators use this information for billing purpose.Based on requests for IMS services, the PCRF also initiates the appropriate bearers.</w:t>
      </w:r>
    </w:p>
    <w:p>
      <w:pPr>
        <w:numPr>
          <w:ilvl w:val="0"/>
          <w:numId w:val="7"/>
        </w:numPr>
        <w:ind w:left="0" w:leftChars="0" w:firstLine="0" w:firstLineChars="0"/>
        <w:rPr>
          <w:rFonts w:hint="default" w:ascii="Calibri" w:hAnsi="Calibri" w:eastAsia="SimSun" w:cs="Calibri"/>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Application Layer:</w:t>
      </w:r>
    </w:p>
    <w:p>
      <w:pPr>
        <w:numPr>
          <w:ilvl w:val="0"/>
          <w:numId w:val="0"/>
        </w:numPr>
        <w:ind w:leftChars="0"/>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application layer contains the web portal and the application servers, which provide the end user with service and enhanced service controls.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86E7C"/>
    <w:multiLevelType w:val="singleLevel"/>
    <w:tmpl w:val="98786E7C"/>
    <w:lvl w:ilvl="0" w:tentative="0">
      <w:start w:val="1"/>
      <w:numFmt w:val="decimal"/>
      <w:lvlText w:val="%1."/>
      <w:lvlJc w:val="left"/>
      <w:pPr>
        <w:tabs>
          <w:tab w:val="left" w:pos="312"/>
        </w:tabs>
      </w:pPr>
    </w:lvl>
  </w:abstractNum>
  <w:abstractNum w:abstractNumId="1">
    <w:nsid w:val="9DC36545"/>
    <w:multiLevelType w:val="singleLevel"/>
    <w:tmpl w:val="9DC36545"/>
    <w:lvl w:ilvl="0" w:tentative="0">
      <w:start w:val="1"/>
      <w:numFmt w:val="decimal"/>
      <w:lvlText w:val="%1."/>
      <w:lvlJc w:val="left"/>
      <w:pPr>
        <w:tabs>
          <w:tab w:val="left" w:pos="312"/>
        </w:tabs>
      </w:pPr>
    </w:lvl>
  </w:abstractNum>
  <w:abstractNum w:abstractNumId="2">
    <w:nsid w:val="0210A851"/>
    <w:multiLevelType w:val="multilevel"/>
    <w:tmpl w:val="0210A8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8094EBC"/>
    <w:multiLevelType w:val="singleLevel"/>
    <w:tmpl w:val="08094EBC"/>
    <w:lvl w:ilvl="0" w:tentative="0">
      <w:start w:val="2"/>
      <w:numFmt w:val="decimal"/>
      <w:suff w:val="space"/>
      <w:lvlText w:val="%1."/>
      <w:lvlJc w:val="left"/>
    </w:lvl>
  </w:abstractNum>
  <w:abstractNum w:abstractNumId="4">
    <w:nsid w:val="48AB2C54"/>
    <w:multiLevelType w:val="singleLevel"/>
    <w:tmpl w:val="48AB2C5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61700BAF"/>
    <w:multiLevelType w:val="multilevel"/>
    <w:tmpl w:val="61700B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BE3ABC"/>
    <w:multiLevelType w:val="singleLevel"/>
    <w:tmpl w:val="74BE3ABC"/>
    <w:lvl w:ilvl="0" w:tentative="0">
      <w:start w:val="1"/>
      <w:numFmt w:val="upperLetter"/>
      <w:lvlText w:val="%1)"/>
      <w:lvlJc w:val="left"/>
      <w:pPr>
        <w:tabs>
          <w:tab w:val="left" w:pos="312"/>
        </w:tabs>
      </w:p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85B7B"/>
    <w:rsid w:val="09BA2ED6"/>
    <w:rsid w:val="09E07CD2"/>
    <w:rsid w:val="0B1318E1"/>
    <w:rsid w:val="107C1032"/>
    <w:rsid w:val="16AB7036"/>
    <w:rsid w:val="1C1C658B"/>
    <w:rsid w:val="29566F52"/>
    <w:rsid w:val="3009174A"/>
    <w:rsid w:val="31787974"/>
    <w:rsid w:val="34592125"/>
    <w:rsid w:val="351659CB"/>
    <w:rsid w:val="36BF57C4"/>
    <w:rsid w:val="378D7D88"/>
    <w:rsid w:val="3CC85B7B"/>
    <w:rsid w:val="3F02205A"/>
    <w:rsid w:val="41016B40"/>
    <w:rsid w:val="49463902"/>
    <w:rsid w:val="4ABB7981"/>
    <w:rsid w:val="4AFB0D5A"/>
    <w:rsid w:val="4E9B38C1"/>
    <w:rsid w:val="519475F5"/>
    <w:rsid w:val="533F2CBA"/>
    <w:rsid w:val="537D6D46"/>
    <w:rsid w:val="547E042F"/>
    <w:rsid w:val="5A5F4D97"/>
    <w:rsid w:val="5D032ED6"/>
    <w:rsid w:val="5E3305FF"/>
    <w:rsid w:val="5E8F0CD8"/>
    <w:rsid w:val="62547503"/>
    <w:rsid w:val="655968B0"/>
    <w:rsid w:val="6C3B47CA"/>
    <w:rsid w:val="6ED41EB1"/>
    <w:rsid w:val="708D1D66"/>
    <w:rsid w:val="76E9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2018-08-01T06:40:00Z</dcterms:created>
  <dc:creator>hnagella</dc:creator>
  <cp:lastModifiedBy>hnagella</cp:lastModifiedBy>
  <dcterms:modified xsi:type="dcterms:W3CDTF">2018-08-02T06:02:05Z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