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简单的tox.ini和默认环境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/>
          <w:caps w:val="0"/>
          <w:color w:val="408090"/>
          <w:spacing w:val="3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3"/>
          <w:sz w:val="20"/>
          <w:szCs w:val="20"/>
          <w:bdr w:val="none" w:color="auto" w:sz="0" w:space="0"/>
          <w:shd w:val="clear" w:fill="F8F8F8"/>
        </w:rPr>
        <w:t># content of: tox.ini , put in same dir as setup.py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[tox]envlist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py26,py27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/>
          <w:caps w:val="0"/>
          <w:color w:val="408090"/>
          <w:spacing w:val="3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[testenv]deps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pytest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3"/>
          <w:sz w:val="20"/>
          <w:szCs w:val="20"/>
          <w:bdr w:val="none" w:color="auto" w:sz="0" w:space="0"/>
          <w:shd w:val="clear" w:fill="F8F8F8"/>
        </w:rPr>
        <w:t># or 'nose' or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commands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py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3"/>
          <w:sz w:val="20"/>
          <w:szCs w:val="20"/>
          <w:bdr w:val="none" w:color="auto" w:sz="0" w:space="0"/>
          <w:shd w:val="clear" w:fill="F8F8F8"/>
        </w:rPr>
        <w:t># or 'nosetests' or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去发布、安装和测试你的工程，使用tox命令：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tox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它会打包你当前的工程，创建两个python虚拟环境，将发布包安装到你的虚拟环境，并执行指定的指令。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>tox -e py26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限制测试只在py26环境中执行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指定测试平台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platform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linux2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darwin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如果你的表达式与sys.platform不一致，测试环境将被跳过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执行非虚拟环境命令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># content of tox.ini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>[testenv]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>whitelist_externals = make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                    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有时候你想使用不在虚拟环境中的工具，例如make、bash或其他，可使用whitelist_externals配置环境。</w:t>
      </w:r>
    </w:p>
    <w:p>
      <w:pPr>
        <w:pStyle w:val="3"/>
        <w:rPr>
          <w:rFonts w:hint="default" w:ascii="Lucida Grande" w:hAnsi="Lucida Grande" w:eastAsia="Lucida Grande" w:cs="Lucida Grande"/>
          <w:i w:val="0"/>
          <w:caps w:val="0"/>
          <w:color w:val="000000"/>
          <w:spacing w:val="-3"/>
          <w:sz w:val="28"/>
          <w:szCs w:val="28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1.4 依赖文件</w:t>
      </w: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-3"/>
          <w:sz w:val="28"/>
          <w:szCs w:val="28"/>
          <w:bdr w:val="none" w:color="auto" w:sz="0" w:space="0"/>
          <w:shd w:val="clear" w:fill="FFFFFF"/>
        </w:rPr>
        <w:t>requirements.txt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（实验性的）如果你有一个</w:t>
      </w:r>
      <w:r>
        <w:t>requirements.txt</w:t>
      </w:r>
      <w:r>
        <w:rPr>
          <w:rFonts w:hint="eastAsia"/>
          <w:lang w:eastAsia="zh-CN"/>
        </w:rPr>
        <w:t>文件，你可以添加你的依赖变量以如下形式：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8F8F8"/>
        <w:spacing w:line="301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deps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single" w:color="CCCCCC" w:sz="6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rrequirements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3"/>
          <w:sz w:val="20"/>
          <w:szCs w:val="20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3"/>
          <w:sz w:val="20"/>
          <w:szCs w:val="20"/>
          <w:bdr w:val="none" w:color="auto" w:sz="0" w:space="0"/>
          <w:shd w:val="clear" w:fill="F8F8F8"/>
        </w:rPr>
        <w:t>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所有的安装命令在</w:t>
      </w:r>
      <w:r>
        <w:rPr>
          <w:rFonts w:hint="eastAsia"/>
          <w:lang w:val="en-US" w:eastAsia="zh-CN"/>
        </w:rPr>
        <w:t>{toxinidir}（tox.ini所在目录）目录下被执行。因此，pip安装会假设</w:t>
      </w:r>
      <w:r>
        <w:t>r</w:t>
      </w:r>
      <w:bookmarkStart w:id="0" w:name="OLE_LINK1"/>
      <w:r>
        <w:t>equirements.txt</w:t>
      </w:r>
      <w:bookmarkEnd w:id="0"/>
      <w:r>
        <w:rPr>
          <w:rFonts w:hint="eastAsia"/>
          <w:lang w:eastAsia="zh-CN"/>
        </w:rPr>
        <w:t>文件存在</w:t>
      </w:r>
      <w:r>
        <w:rPr>
          <w:rFonts w:hint="eastAsia"/>
          <w:lang w:val="en-US" w:eastAsia="zh-CN"/>
        </w:rPr>
        <w:t>{toxinidir}/</w:t>
      </w:r>
      <w:r>
        <w:t>equirements.txt</w:t>
      </w:r>
      <w:r>
        <w:rPr>
          <w:rFonts w:hint="eastAsia"/>
          <w:lang w:eastAsia="zh-CN"/>
        </w:rPr>
        <w:t>目录下。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1.5使用不同的默认PyPI url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D421"/>
    <w:multiLevelType w:val="singleLevel"/>
    <w:tmpl w:val="577ED4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06988"/>
    <w:rsid w:val="45625F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2016-07-07T22:35:38Z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