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D7948" w14:textId="175AE6A4" w:rsidR="5D0B85C3" w:rsidRDefault="00192A32" w:rsidP="00192A32">
      <w:pPr>
        <w:pStyle w:val="Heading1"/>
        <w:numPr>
          <w:ilvl w:val="0"/>
          <w:numId w:val="2"/>
        </w:numPr>
      </w:pPr>
      <w:r>
        <w:t xml:space="preserve"> </w:t>
      </w:r>
      <w:proofErr w:type="spellStart"/>
      <w:r w:rsidR="195088FC" w:rsidRPr="3F08C732">
        <w:t>Opis</w:t>
      </w:r>
      <w:proofErr w:type="spellEnd"/>
      <w:r w:rsidR="195088FC" w:rsidRPr="3F08C732">
        <w:t xml:space="preserve"> i </w:t>
      </w:r>
      <w:proofErr w:type="spellStart"/>
      <w:r w:rsidR="195088FC" w:rsidRPr="3F08C732">
        <w:t>razumevanje</w:t>
      </w:r>
      <w:proofErr w:type="spellEnd"/>
      <w:r w:rsidR="195088FC" w:rsidRPr="3F08C732">
        <w:t xml:space="preserve"> </w:t>
      </w:r>
      <w:proofErr w:type="spellStart"/>
      <w:r w:rsidR="195088FC" w:rsidRPr="3F08C732">
        <w:t>problema</w:t>
      </w:r>
      <w:proofErr w:type="spellEnd"/>
    </w:p>
    <w:p w14:paraId="4CA1C38F" w14:textId="57E06D1A" w:rsidR="2AF16DAF" w:rsidRDefault="3C855FC5" w:rsidP="00192A32">
      <w:r w:rsidRPr="50AC0160">
        <w:t xml:space="preserve">Auto </w:t>
      </w:r>
      <w:proofErr w:type="spellStart"/>
      <w:r w:rsidRPr="50AC0160">
        <w:t>kuće</w:t>
      </w:r>
      <w:proofErr w:type="spellEnd"/>
      <w:r w:rsidRPr="50AC0160">
        <w:t xml:space="preserve"> </w:t>
      </w:r>
      <w:proofErr w:type="spellStart"/>
      <w:r w:rsidRPr="50AC0160">
        <w:t>kupuju</w:t>
      </w:r>
      <w:proofErr w:type="spellEnd"/>
      <w:r w:rsidRPr="50AC0160">
        <w:t xml:space="preserve"> </w:t>
      </w:r>
      <w:proofErr w:type="spellStart"/>
      <w:r w:rsidRPr="50AC0160">
        <w:t>mnoga</w:t>
      </w:r>
      <w:proofErr w:type="spellEnd"/>
      <w:r w:rsidRPr="50AC0160">
        <w:t xml:space="preserve"> </w:t>
      </w:r>
      <w:proofErr w:type="spellStart"/>
      <w:r w:rsidRPr="50AC0160">
        <w:t>polovna</w:t>
      </w:r>
      <w:proofErr w:type="spellEnd"/>
      <w:r w:rsidRPr="50AC0160">
        <w:t xml:space="preserve"> </w:t>
      </w:r>
      <w:proofErr w:type="spellStart"/>
      <w:r w:rsidRPr="50AC0160">
        <w:t>vozila</w:t>
      </w:r>
      <w:proofErr w:type="spellEnd"/>
      <w:r w:rsidRPr="50AC0160">
        <w:t xml:space="preserve"> </w:t>
      </w:r>
      <w:proofErr w:type="spellStart"/>
      <w:proofErr w:type="gramStart"/>
      <w:r w:rsidRPr="50AC0160">
        <w:t>na</w:t>
      </w:r>
      <w:proofErr w:type="spellEnd"/>
      <w:proofErr w:type="gramEnd"/>
      <w:r w:rsidRPr="50AC0160">
        <w:t xml:space="preserve"> </w:t>
      </w:r>
      <w:proofErr w:type="spellStart"/>
      <w:r w:rsidRPr="50AC0160">
        <w:t>aukcijama</w:t>
      </w:r>
      <w:proofErr w:type="spellEnd"/>
      <w:r w:rsidRPr="50AC0160">
        <w:t xml:space="preserve"> </w:t>
      </w:r>
      <w:proofErr w:type="spellStart"/>
      <w:r w:rsidRPr="50AC0160">
        <w:t>sa</w:t>
      </w:r>
      <w:proofErr w:type="spellEnd"/>
      <w:r w:rsidRPr="50AC0160">
        <w:t xml:space="preserve"> </w:t>
      </w:r>
      <w:proofErr w:type="spellStart"/>
      <w:r w:rsidRPr="50AC0160">
        <w:t>ciljem</w:t>
      </w:r>
      <w:proofErr w:type="spellEnd"/>
      <w:r w:rsidRPr="50AC0160">
        <w:t xml:space="preserve"> da </w:t>
      </w:r>
      <w:proofErr w:type="spellStart"/>
      <w:r w:rsidRPr="50AC0160">
        <w:t>nabave</w:t>
      </w:r>
      <w:proofErr w:type="spellEnd"/>
      <w:r w:rsidRPr="50AC0160">
        <w:t xml:space="preserve"> </w:t>
      </w:r>
      <w:proofErr w:type="spellStart"/>
      <w:r w:rsidR="7F56B470" w:rsidRPr="50AC0160">
        <w:t>što</w:t>
      </w:r>
      <w:proofErr w:type="spellEnd"/>
      <w:r w:rsidR="7F56B470" w:rsidRPr="50AC0160">
        <w:t xml:space="preserve"> </w:t>
      </w:r>
      <w:proofErr w:type="spellStart"/>
      <w:r w:rsidR="7F56B470" w:rsidRPr="50AC0160">
        <w:t>više</w:t>
      </w:r>
      <w:proofErr w:type="spellEnd"/>
      <w:r w:rsidR="7F56B470" w:rsidRPr="50AC0160">
        <w:t xml:space="preserve"> </w:t>
      </w:r>
      <w:proofErr w:type="spellStart"/>
      <w:r w:rsidR="7F56B470" w:rsidRPr="50AC0160">
        <w:t>automobila</w:t>
      </w:r>
      <w:proofErr w:type="spellEnd"/>
      <w:r w:rsidR="7F56B470" w:rsidRPr="50AC0160">
        <w:t xml:space="preserve"> u </w:t>
      </w:r>
      <w:proofErr w:type="spellStart"/>
      <w:r w:rsidR="7F56B470" w:rsidRPr="50AC0160">
        <w:t>najboljem</w:t>
      </w:r>
      <w:proofErr w:type="spellEnd"/>
      <w:r w:rsidR="7F56B470" w:rsidRPr="50AC0160">
        <w:t xml:space="preserve"> </w:t>
      </w:r>
      <w:proofErr w:type="spellStart"/>
      <w:r w:rsidR="7F56B470" w:rsidRPr="50AC0160">
        <w:t>mogućem</w:t>
      </w:r>
      <w:proofErr w:type="spellEnd"/>
      <w:r w:rsidR="7F56B470" w:rsidRPr="50AC0160">
        <w:t xml:space="preserve"> </w:t>
      </w:r>
      <w:proofErr w:type="spellStart"/>
      <w:r w:rsidR="7F56B470" w:rsidRPr="50AC0160">
        <w:t>stanju</w:t>
      </w:r>
      <w:proofErr w:type="spellEnd"/>
      <w:r w:rsidR="7F56B470" w:rsidRPr="50AC0160">
        <w:t xml:space="preserve">. </w:t>
      </w:r>
      <w:proofErr w:type="spellStart"/>
      <w:r w:rsidR="7F56B470" w:rsidRPr="50AC0160">
        <w:t>Međutim</w:t>
      </w:r>
      <w:proofErr w:type="spellEnd"/>
      <w:r w:rsidR="7F56B470" w:rsidRPr="50AC0160">
        <w:t xml:space="preserve"> </w:t>
      </w:r>
      <w:proofErr w:type="spellStart"/>
      <w:r w:rsidR="7F56B470" w:rsidRPr="50AC0160">
        <w:t>suočavaju</w:t>
      </w:r>
      <w:proofErr w:type="spellEnd"/>
      <w:r w:rsidR="7F56B470" w:rsidRPr="50AC0160">
        <w:t xml:space="preserve"> se </w:t>
      </w:r>
      <w:proofErr w:type="spellStart"/>
      <w:proofErr w:type="gramStart"/>
      <w:r w:rsidR="7F56B470" w:rsidRPr="50AC0160">
        <w:t>sa</w:t>
      </w:r>
      <w:proofErr w:type="spellEnd"/>
      <w:proofErr w:type="gramEnd"/>
      <w:r w:rsidR="7F56B470" w:rsidRPr="50AC0160">
        <w:t xml:space="preserve"> </w:t>
      </w:r>
      <w:proofErr w:type="spellStart"/>
      <w:r w:rsidR="7F56B470" w:rsidRPr="50AC0160">
        <w:t>rizikom</w:t>
      </w:r>
      <w:proofErr w:type="spellEnd"/>
      <w:r w:rsidR="7F56B470" w:rsidRPr="50AC0160">
        <w:t xml:space="preserve"> </w:t>
      </w:r>
      <w:proofErr w:type="spellStart"/>
      <w:r w:rsidR="7F56B470" w:rsidRPr="50AC0160">
        <w:t>kupovine</w:t>
      </w:r>
      <w:proofErr w:type="spellEnd"/>
      <w:r w:rsidR="7F56B470" w:rsidRPr="50AC0160">
        <w:t xml:space="preserve"> </w:t>
      </w:r>
      <w:proofErr w:type="spellStart"/>
      <w:r w:rsidR="7F56B470" w:rsidRPr="50AC0160">
        <w:t>vozila</w:t>
      </w:r>
      <w:proofErr w:type="spellEnd"/>
      <w:r w:rsidR="7F56B470" w:rsidRPr="50AC0160">
        <w:t xml:space="preserve"> </w:t>
      </w:r>
      <w:proofErr w:type="spellStart"/>
      <w:r w:rsidR="7F56B470" w:rsidRPr="50AC0160">
        <w:t>koji</w:t>
      </w:r>
      <w:proofErr w:type="spellEnd"/>
      <w:r w:rsidR="7F56B470" w:rsidRPr="50AC0160">
        <w:t xml:space="preserve"> </w:t>
      </w:r>
      <w:proofErr w:type="spellStart"/>
      <w:r w:rsidR="7F56B470" w:rsidRPr="50AC0160">
        <w:t>imaju</w:t>
      </w:r>
      <w:proofErr w:type="spellEnd"/>
      <w:r w:rsidR="7F56B470" w:rsidRPr="50AC0160">
        <w:t xml:space="preserve"> </w:t>
      </w:r>
      <w:proofErr w:type="spellStart"/>
      <w:r w:rsidR="7F56B470" w:rsidRPr="50AC0160">
        <w:t>nepredviđe</w:t>
      </w:r>
      <w:r w:rsidR="627A7B43" w:rsidRPr="50AC0160">
        <w:t>ne</w:t>
      </w:r>
      <w:proofErr w:type="spellEnd"/>
      <w:r w:rsidR="627A7B43" w:rsidRPr="50AC0160">
        <w:t xml:space="preserve"> </w:t>
      </w:r>
      <w:proofErr w:type="spellStart"/>
      <w:r w:rsidR="627A7B43" w:rsidRPr="50AC0160">
        <w:t>probleme</w:t>
      </w:r>
      <w:proofErr w:type="spellEnd"/>
      <w:r w:rsidR="627A7B43" w:rsidRPr="50AC0160">
        <w:t xml:space="preserve"> i ne </w:t>
      </w:r>
      <w:proofErr w:type="spellStart"/>
      <w:r w:rsidR="627A7B43" w:rsidRPr="50AC0160">
        <w:t>mogu</w:t>
      </w:r>
      <w:proofErr w:type="spellEnd"/>
      <w:r w:rsidR="627A7B43" w:rsidRPr="50AC0160">
        <w:t xml:space="preserve"> se </w:t>
      </w:r>
      <w:proofErr w:type="spellStart"/>
      <w:r w:rsidR="627A7B43" w:rsidRPr="50AC0160">
        <w:t>dalje</w:t>
      </w:r>
      <w:proofErr w:type="spellEnd"/>
      <w:r w:rsidR="627A7B43" w:rsidRPr="50AC0160">
        <w:t xml:space="preserve"> </w:t>
      </w:r>
      <w:proofErr w:type="spellStart"/>
      <w:r w:rsidR="627A7B43" w:rsidRPr="50AC0160">
        <w:t>preprodati</w:t>
      </w:r>
      <w:proofErr w:type="spellEnd"/>
      <w:r w:rsidR="627A7B43" w:rsidRPr="50AC0160">
        <w:t xml:space="preserve">. </w:t>
      </w:r>
      <w:proofErr w:type="spellStart"/>
      <w:proofErr w:type="gramStart"/>
      <w:r w:rsidR="4D89068B" w:rsidRPr="50AC0160">
        <w:t>Takva</w:t>
      </w:r>
      <w:proofErr w:type="spellEnd"/>
      <w:r w:rsidR="4D89068B" w:rsidRPr="50AC0160">
        <w:t xml:space="preserve"> </w:t>
      </w:r>
      <w:proofErr w:type="spellStart"/>
      <w:r w:rsidR="4D89068B" w:rsidRPr="50AC0160">
        <w:t>vozila</w:t>
      </w:r>
      <w:proofErr w:type="spellEnd"/>
      <w:r w:rsidR="4D89068B" w:rsidRPr="50AC0160">
        <w:t xml:space="preserve"> </w:t>
      </w:r>
      <w:proofErr w:type="spellStart"/>
      <w:r w:rsidR="4D89068B" w:rsidRPr="50AC0160">
        <w:t>takođe</w:t>
      </w:r>
      <w:proofErr w:type="spellEnd"/>
      <w:r w:rsidR="4D89068B" w:rsidRPr="50AC0160">
        <w:t xml:space="preserve"> se </w:t>
      </w:r>
      <w:proofErr w:type="spellStart"/>
      <w:r w:rsidR="4D89068B" w:rsidRPr="50AC0160">
        <w:t>mogu</w:t>
      </w:r>
      <w:proofErr w:type="spellEnd"/>
      <w:r w:rsidR="4D89068B" w:rsidRPr="50AC0160">
        <w:t xml:space="preserve"> </w:t>
      </w:r>
      <w:proofErr w:type="spellStart"/>
      <w:r w:rsidR="4D89068B" w:rsidRPr="50AC0160">
        <w:t>nazvati</w:t>
      </w:r>
      <w:proofErr w:type="spellEnd"/>
      <w:r w:rsidR="4D89068B" w:rsidRPr="50AC0160">
        <w:t xml:space="preserve"> i “</w:t>
      </w:r>
      <w:proofErr w:type="spellStart"/>
      <w:r w:rsidR="4D89068B" w:rsidRPr="50AC0160">
        <w:t>kiksevi</w:t>
      </w:r>
      <w:proofErr w:type="spellEnd"/>
      <w:r w:rsidR="4D89068B" w:rsidRPr="50AC0160">
        <w:t xml:space="preserve">”, </w:t>
      </w:r>
      <w:proofErr w:type="spellStart"/>
      <w:r w:rsidR="4D89068B" w:rsidRPr="50AC0160">
        <w:t>odnosno</w:t>
      </w:r>
      <w:proofErr w:type="spellEnd"/>
      <w:r w:rsidR="4D89068B" w:rsidRPr="50AC0160">
        <w:t xml:space="preserve"> </w:t>
      </w:r>
      <w:proofErr w:type="spellStart"/>
      <w:r w:rsidR="23741AF4" w:rsidRPr="50AC0160">
        <w:t>promašaji</w:t>
      </w:r>
      <w:proofErr w:type="spellEnd"/>
      <w:r w:rsidR="23741AF4" w:rsidRPr="50AC0160">
        <w:t>.</w:t>
      </w:r>
      <w:proofErr w:type="gramEnd"/>
      <w:r w:rsidR="2CB59916" w:rsidRPr="50AC0160">
        <w:t xml:space="preserve"> </w:t>
      </w:r>
      <w:proofErr w:type="spellStart"/>
      <w:r w:rsidR="2CB59916" w:rsidRPr="50AC0160">
        <w:t>Ovi</w:t>
      </w:r>
      <w:proofErr w:type="spellEnd"/>
      <w:r w:rsidR="2CB59916" w:rsidRPr="50AC0160">
        <w:t xml:space="preserve"> </w:t>
      </w:r>
      <w:proofErr w:type="spellStart"/>
      <w:r w:rsidR="2CB59916" w:rsidRPr="50AC0160">
        <w:t>automobili</w:t>
      </w:r>
      <w:proofErr w:type="spellEnd"/>
      <w:r w:rsidR="2CB59916" w:rsidRPr="50AC0160">
        <w:t xml:space="preserve"> </w:t>
      </w:r>
      <w:proofErr w:type="spellStart"/>
      <w:r w:rsidR="2CB59916" w:rsidRPr="50AC0160">
        <w:t>mogu</w:t>
      </w:r>
      <w:proofErr w:type="spellEnd"/>
      <w:r w:rsidR="2CB59916" w:rsidRPr="50AC0160">
        <w:t xml:space="preserve"> </w:t>
      </w:r>
      <w:proofErr w:type="spellStart"/>
      <w:r w:rsidR="2CB59916" w:rsidRPr="50AC0160">
        <w:t>imati</w:t>
      </w:r>
      <w:proofErr w:type="spellEnd"/>
      <w:r w:rsidR="2CB59916" w:rsidRPr="50AC0160">
        <w:t xml:space="preserve"> </w:t>
      </w:r>
      <w:proofErr w:type="spellStart"/>
      <w:r w:rsidR="2CB59916" w:rsidRPr="50AC0160">
        <w:t>određene</w:t>
      </w:r>
      <w:proofErr w:type="spellEnd"/>
      <w:r w:rsidR="2CB59916" w:rsidRPr="50AC0160">
        <w:t xml:space="preserve"> </w:t>
      </w:r>
      <w:proofErr w:type="spellStart"/>
      <w:r w:rsidR="2CB59916" w:rsidRPr="50AC0160">
        <w:t>mehaničke</w:t>
      </w:r>
      <w:proofErr w:type="spellEnd"/>
      <w:r w:rsidR="2CB59916" w:rsidRPr="50AC0160">
        <w:t xml:space="preserve"> </w:t>
      </w:r>
      <w:proofErr w:type="spellStart"/>
      <w:proofErr w:type="gramStart"/>
      <w:r w:rsidR="2CB59916" w:rsidRPr="50AC0160">
        <w:t>ili</w:t>
      </w:r>
      <w:proofErr w:type="spellEnd"/>
      <w:proofErr w:type="gramEnd"/>
      <w:r w:rsidR="2CB59916" w:rsidRPr="50AC0160">
        <w:t xml:space="preserve"> </w:t>
      </w:r>
      <w:proofErr w:type="spellStart"/>
      <w:r w:rsidR="2CB59916" w:rsidRPr="50AC0160">
        <w:t>probleme</w:t>
      </w:r>
      <w:proofErr w:type="spellEnd"/>
      <w:r w:rsidR="2CB59916" w:rsidRPr="50AC0160">
        <w:t xml:space="preserve"> </w:t>
      </w:r>
      <w:proofErr w:type="spellStart"/>
      <w:r w:rsidR="2CB59916" w:rsidRPr="50AC0160">
        <w:t>druge</w:t>
      </w:r>
      <w:proofErr w:type="spellEnd"/>
      <w:r w:rsidR="2CB59916" w:rsidRPr="50AC0160">
        <w:t xml:space="preserve"> </w:t>
      </w:r>
      <w:proofErr w:type="spellStart"/>
      <w:r w:rsidR="2CB59916" w:rsidRPr="50AC0160">
        <w:t>vrste</w:t>
      </w:r>
      <w:proofErr w:type="spellEnd"/>
      <w:r w:rsidR="2CB59916" w:rsidRPr="50AC0160">
        <w:t xml:space="preserve">, </w:t>
      </w:r>
      <w:proofErr w:type="spellStart"/>
      <w:r w:rsidR="2CB59916" w:rsidRPr="50AC0160">
        <w:t>na</w:t>
      </w:r>
      <w:proofErr w:type="spellEnd"/>
      <w:r w:rsidR="2CB59916" w:rsidRPr="50AC0160">
        <w:t xml:space="preserve"> primer </w:t>
      </w:r>
      <w:r w:rsidR="2DB61C1E" w:rsidRPr="50AC0160">
        <w:t>“</w:t>
      </w:r>
      <w:proofErr w:type="spellStart"/>
      <w:r w:rsidR="2DB61C1E" w:rsidRPr="50AC0160">
        <w:t>vraćene</w:t>
      </w:r>
      <w:proofErr w:type="spellEnd"/>
      <w:r w:rsidR="2DB61C1E" w:rsidRPr="50AC0160">
        <w:t xml:space="preserve">” </w:t>
      </w:r>
      <w:proofErr w:type="spellStart"/>
      <w:r w:rsidR="2DB61C1E" w:rsidRPr="50AC0160">
        <w:t>kilometraže</w:t>
      </w:r>
      <w:proofErr w:type="spellEnd"/>
      <w:r w:rsidR="2DB61C1E" w:rsidRPr="50AC0160">
        <w:t xml:space="preserve"> </w:t>
      </w:r>
      <w:proofErr w:type="spellStart"/>
      <w:r w:rsidR="2DB61C1E" w:rsidRPr="50AC0160">
        <w:t>koji</w:t>
      </w:r>
      <w:proofErr w:type="spellEnd"/>
      <w:r w:rsidR="2DB61C1E" w:rsidRPr="50AC0160">
        <w:t xml:space="preserve"> </w:t>
      </w:r>
      <w:proofErr w:type="spellStart"/>
      <w:r w:rsidR="2DB61C1E" w:rsidRPr="50AC0160">
        <w:t>mogu</w:t>
      </w:r>
      <w:proofErr w:type="spellEnd"/>
      <w:r w:rsidR="2DB61C1E" w:rsidRPr="50AC0160">
        <w:t xml:space="preserve"> </w:t>
      </w:r>
      <w:proofErr w:type="spellStart"/>
      <w:r w:rsidR="2DB61C1E" w:rsidRPr="50AC0160">
        <w:t>sprečiti</w:t>
      </w:r>
      <w:proofErr w:type="spellEnd"/>
      <w:r w:rsidR="2DB61C1E" w:rsidRPr="50AC0160">
        <w:t xml:space="preserve"> </w:t>
      </w:r>
      <w:r w:rsidR="657B2D3A" w:rsidRPr="50AC0160">
        <w:t xml:space="preserve">auto </w:t>
      </w:r>
      <w:proofErr w:type="spellStart"/>
      <w:r w:rsidR="657B2D3A" w:rsidRPr="50AC0160">
        <w:t>kuće</w:t>
      </w:r>
      <w:proofErr w:type="spellEnd"/>
      <w:r w:rsidR="657B2D3A" w:rsidRPr="50AC0160">
        <w:t xml:space="preserve"> da </w:t>
      </w:r>
      <w:proofErr w:type="spellStart"/>
      <w:r w:rsidR="657B2D3A" w:rsidRPr="50AC0160">
        <w:t>ih</w:t>
      </w:r>
      <w:proofErr w:type="spellEnd"/>
      <w:r w:rsidR="657B2D3A" w:rsidRPr="50AC0160">
        <w:t xml:space="preserve"> </w:t>
      </w:r>
      <w:proofErr w:type="spellStart"/>
      <w:r w:rsidR="657B2D3A" w:rsidRPr="50AC0160">
        <w:t>preprodaju</w:t>
      </w:r>
      <w:proofErr w:type="spellEnd"/>
      <w:r w:rsidR="03F46529" w:rsidRPr="50AC0160">
        <w:t xml:space="preserve">, </w:t>
      </w:r>
      <w:proofErr w:type="spellStart"/>
      <w:r w:rsidR="03F46529" w:rsidRPr="50AC0160">
        <w:t>što</w:t>
      </w:r>
      <w:proofErr w:type="spellEnd"/>
      <w:r w:rsidR="03F46529" w:rsidRPr="50AC0160">
        <w:t xml:space="preserve"> </w:t>
      </w:r>
      <w:proofErr w:type="spellStart"/>
      <w:r w:rsidR="657B2D3A" w:rsidRPr="50AC0160">
        <w:t>rezult</w:t>
      </w:r>
      <w:r w:rsidR="009E3AE9">
        <w:t>uje</w:t>
      </w:r>
      <w:proofErr w:type="spellEnd"/>
      <w:r w:rsidR="657B2D3A" w:rsidRPr="50AC0160">
        <w:t xml:space="preserve"> </w:t>
      </w:r>
      <w:proofErr w:type="spellStart"/>
      <w:r w:rsidR="657B2D3A" w:rsidRPr="50AC0160">
        <w:t>finansijskim</w:t>
      </w:r>
      <w:proofErr w:type="spellEnd"/>
      <w:r w:rsidR="657B2D3A" w:rsidRPr="50AC0160">
        <w:t xml:space="preserve"> </w:t>
      </w:r>
      <w:proofErr w:type="spellStart"/>
      <w:r w:rsidR="657B2D3A" w:rsidRPr="50AC0160">
        <w:t>gubitkom</w:t>
      </w:r>
      <w:proofErr w:type="spellEnd"/>
      <w:r w:rsidR="657B2D3A" w:rsidRPr="50AC0160">
        <w:t xml:space="preserve"> </w:t>
      </w:r>
      <w:proofErr w:type="spellStart"/>
      <w:r w:rsidR="657B2D3A" w:rsidRPr="50AC0160">
        <w:t>ovih</w:t>
      </w:r>
      <w:proofErr w:type="spellEnd"/>
      <w:r w:rsidR="657B2D3A" w:rsidRPr="50AC0160">
        <w:t xml:space="preserve"> </w:t>
      </w:r>
      <w:proofErr w:type="spellStart"/>
      <w:r w:rsidR="63A43794" w:rsidRPr="50AC0160">
        <w:t>ekonomski</w:t>
      </w:r>
      <w:proofErr w:type="spellEnd"/>
      <w:r w:rsidR="63A43794" w:rsidRPr="50AC0160">
        <w:t xml:space="preserve"> </w:t>
      </w:r>
      <w:proofErr w:type="spellStart"/>
      <w:r w:rsidR="63A43794" w:rsidRPr="50AC0160">
        <w:t>motivisanih</w:t>
      </w:r>
      <w:proofErr w:type="spellEnd"/>
      <w:r w:rsidR="63A43794" w:rsidRPr="50AC0160">
        <w:t xml:space="preserve"> </w:t>
      </w:r>
      <w:proofErr w:type="spellStart"/>
      <w:r w:rsidR="63A43794" w:rsidRPr="50AC0160">
        <w:t>subjekata</w:t>
      </w:r>
      <w:proofErr w:type="spellEnd"/>
      <w:r w:rsidR="63A43794" w:rsidRPr="50AC0160">
        <w:t>.</w:t>
      </w:r>
      <w:r w:rsidR="4D5007CC" w:rsidRPr="50AC0160">
        <w:t xml:space="preserve"> </w:t>
      </w:r>
      <w:proofErr w:type="spellStart"/>
      <w:r w:rsidR="5AC744CE" w:rsidRPr="50AC0160">
        <w:t>Glavni</w:t>
      </w:r>
      <w:proofErr w:type="spellEnd"/>
      <w:r w:rsidR="5AC744CE" w:rsidRPr="50AC0160">
        <w:t xml:space="preserve"> </w:t>
      </w:r>
      <w:proofErr w:type="spellStart"/>
      <w:r w:rsidR="5AC744CE" w:rsidRPr="50AC0160">
        <w:t>izazov</w:t>
      </w:r>
      <w:proofErr w:type="spellEnd"/>
      <w:r w:rsidR="5AC744CE" w:rsidRPr="50AC0160">
        <w:t xml:space="preserve"> </w:t>
      </w:r>
      <w:proofErr w:type="spellStart"/>
      <w:r w:rsidR="5AC744CE" w:rsidRPr="50AC0160">
        <w:t>ovog</w:t>
      </w:r>
      <w:proofErr w:type="spellEnd"/>
      <w:r w:rsidR="5AC744CE" w:rsidRPr="50AC0160">
        <w:t xml:space="preserve"> </w:t>
      </w:r>
      <w:proofErr w:type="spellStart"/>
      <w:r w:rsidR="5AC744CE" w:rsidRPr="50AC0160">
        <w:t>problema</w:t>
      </w:r>
      <w:proofErr w:type="spellEnd"/>
      <w:r w:rsidR="5AC744CE" w:rsidRPr="50AC0160">
        <w:t xml:space="preserve"> je </w:t>
      </w:r>
      <w:proofErr w:type="spellStart"/>
      <w:r w:rsidR="5AC744CE" w:rsidRPr="50AC0160">
        <w:t>predviđanje</w:t>
      </w:r>
      <w:proofErr w:type="spellEnd"/>
      <w:r w:rsidR="5AC744CE" w:rsidRPr="50AC0160">
        <w:t xml:space="preserve"> da li </w:t>
      </w:r>
      <w:proofErr w:type="spellStart"/>
      <w:proofErr w:type="gramStart"/>
      <w:r w:rsidR="5AC744CE" w:rsidRPr="50AC0160">
        <w:t>će</w:t>
      </w:r>
      <w:proofErr w:type="spellEnd"/>
      <w:proofErr w:type="gramEnd"/>
      <w:r w:rsidR="5AC744CE" w:rsidRPr="50AC0160">
        <w:t xml:space="preserve"> </w:t>
      </w:r>
      <w:proofErr w:type="spellStart"/>
      <w:r w:rsidR="5AC744CE" w:rsidRPr="50AC0160">
        <w:t>vozilo</w:t>
      </w:r>
      <w:proofErr w:type="spellEnd"/>
      <w:r w:rsidR="5AC744CE" w:rsidRPr="50AC0160">
        <w:t xml:space="preserve"> </w:t>
      </w:r>
      <w:proofErr w:type="spellStart"/>
      <w:r w:rsidR="5AC744CE" w:rsidRPr="50AC0160">
        <w:t>biti</w:t>
      </w:r>
      <w:proofErr w:type="spellEnd"/>
      <w:r w:rsidR="5AC744CE" w:rsidRPr="50AC0160">
        <w:t xml:space="preserve"> “</w:t>
      </w:r>
      <w:proofErr w:type="spellStart"/>
      <w:r w:rsidR="5AC744CE" w:rsidRPr="50AC0160">
        <w:t>kiks</w:t>
      </w:r>
      <w:proofErr w:type="spellEnd"/>
      <w:r w:rsidR="5AC744CE" w:rsidRPr="50AC0160">
        <w:t>”</w:t>
      </w:r>
      <w:r w:rsidR="6904F9EB" w:rsidRPr="50AC0160">
        <w:t xml:space="preserve"> </w:t>
      </w:r>
      <w:proofErr w:type="spellStart"/>
      <w:r w:rsidR="6904F9EB" w:rsidRPr="50AC0160">
        <w:t>ili</w:t>
      </w:r>
      <w:proofErr w:type="spellEnd"/>
      <w:r w:rsidR="6904F9EB" w:rsidRPr="50AC0160">
        <w:t xml:space="preserve"> ne</w:t>
      </w:r>
      <w:r w:rsidR="5AC744CE" w:rsidRPr="50AC0160">
        <w:t xml:space="preserve"> </w:t>
      </w:r>
      <w:r w:rsidR="2D2B3584" w:rsidRPr="50AC0160">
        <w:t xml:space="preserve">pre same </w:t>
      </w:r>
      <w:proofErr w:type="spellStart"/>
      <w:r w:rsidR="2D2B3584" w:rsidRPr="50AC0160">
        <w:t>kupovine</w:t>
      </w:r>
      <w:proofErr w:type="spellEnd"/>
      <w:r w:rsidR="2D2B3584" w:rsidRPr="50AC0160">
        <w:t xml:space="preserve"> i</w:t>
      </w:r>
      <w:r w:rsidR="5AC744CE" w:rsidRPr="50AC0160">
        <w:t xml:space="preserve"> </w:t>
      </w:r>
      <w:proofErr w:type="spellStart"/>
      <w:r w:rsidR="5AC744CE" w:rsidRPr="50AC0160">
        <w:t>shodno</w:t>
      </w:r>
      <w:proofErr w:type="spellEnd"/>
      <w:r w:rsidR="5AC744CE" w:rsidRPr="50AC0160">
        <w:t xml:space="preserve"> tome </w:t>
      </w:r>
      <w:proofErr w:type="spellStart"/>
      <w:r w:rsidR="7A4E9F6E" w:rsidRPr="50AC0160">
        <w:t>minimi</w:t>
      </w:r>
      <w:r w:rsidR="009E3AE9">
        <w:t>zacija</w:t>
      </w:r>
      <w:proofErr w:type="spellEnd"/>
      <w:r w:rsidR="7A4E9F6E" w:rsidRPr="50AC0160">
        <w:t xml:space="preserve"> </w:t>
      </w:r>
      <w:proofErr w:type="spellStart"/>
      <w:r w:rsidR="7A4E9F6E" w:rsidRPr="50AC0160">
        <w:t>rizika</w:t>
      </w:r>
      <w:proofErr w:type="spellEnd"/>
      <w:r w:rsidR="7A4E9F6E" w:rsidRPr="50AC0160">
        <w:t xml:space="preserve"> </w:t>
      </w:r>
      <w:r w:rsidR="6A06C3D0" w:rsidRPr="50AC0160">
        <w:t xml:space="preserve">auto </w:t>
      </w:r>
      <w:proofErr w:type="spellStart"/>
      <w:r w:rsidR="6A06C3D0" w:rsidRPr="50AC0160">
        <w:t>kuća</w:t>
      </w:r>
      <w:proofErr w:type="spellEnd"/>
      <w:r w:rsidR="6A06C3D0" w:rsidRPr="50AC0160">
        <w:t xml:space="preserve"> </w:t>
      </w:r>
      <w:r w:rsidR="7A4E9F6E" w:rsidRPr="50AC0160">
        <w:t xml:space="preserve">od </w:t>
      </w:r>
      <w:proofErr w:type="spellStart"/>
      <w:r w:rsidR="7A4E9F6E" w:rsidRPr="50AC0160">
        <w:t>loših</w:t>
      </w:r>
      <w:proofErr w:type="spellEnd"/>
      <w:r w:rsidR="7A4E9F6E" w:rsidRPr="50AC0160">
        <w:t xml:space="preserve"> </w:t>
      </w:r>
      <w:proofErr w:type="spellStart"/>
      <w:r w:rsidR="7A4E9F6E" w:rsidRPr="50AC0160">
        <w:t>investicija</w:t>
      </w:r>
      <w:proofErr w:type="spellEnd"/>
      <w:r w:rsidR="7A4E9F6E" w:rsidRPr="50AC0160">
        <w:t>.</w:t>
      </w:r>
      <w:r w:rsidR="544CE98A" w:rsidRPr="50AC0160">
        <w:t xml:space="preserve"> </w:t>
      </w:r>
      <w:r w:rsidR="2AF16DAF" w:rsidRPr="50AC0160">
        <w:t xml:space="preserve">Problem je </w:t>
      </w:r>
      <w:proofErr w:type="spellStart"/>
      <w:r w:rsidR="2AF16DAF" w:rsidRPr="50AC0160">
        <w:t>posebno</w:t>
      </w:r>
      <w:proofErr w:type="spellEnd"/>
      <w:r w:rsidR="2AF16DAF" w:rsidRPr="50AC0160">
        <w:t xml:space="preserve"> </w:t>
      </w:r>
      <w:proofErr w:type="spellStart"/>
      <w:r w:rsidR="2AF16DAF" w:rsidRPr="50AC0160">
        <w:t>važan</w:t>
      </w:r>
      <w:proofErr w:type="spellEnd"/>
      <w:r w:rsidR="2AF16DAF" w:rsidRPr="50AC0160">
        <w:t xml:space="preserve"> </w:t>
      </w:r>
      <w:proofErr w:type="spellStart"/>
      <w:r w:rsidR="2AF16DAF" w:rsidRPr="50AC0160">
        <w:t>za</w:t>
      </w:r>
      <w:proofErr w:type="spellEnd"/>
      <w:r w:rsidR="2AF16DAF" w:rsidRPr="50AC0160">
        <w:t xml:space="preserve"> auto </w:t>
      </w:r>
      <w:proofErr w:type="spellStart"/>
      <w:r w:rsidR="2AF16DAF" w:rsidRPr="50AC0160">
        <w:t>dilere</w:t>
      </w:r>
      <w:proofErr w:type="spellEnd"/>
      <w:r w:rsidR="2AF16DAF" w:rsidRPr="50AC0160">
        <w:t xml:space="preserve"> </w:t>
      </w:r>
      <w:proofErr w:type="spellStart"/>
      <w:r w:rsidR="2AF16DAF" w:rsidRPr="50AC0160">
        <w:t>koji</w:t>
      </w:r>
      <w:proofErr w:type="spellEnd"/>
      <w:r w:rsidR="2AF16DAF" w:rsidRPr="50AC0160">
        <w:t xml:space="preserve"> </w:t>
      </w:r>
      <w:proofErr w:type="spellStart"/>
      <w:r w:rsidR="2AF16DAF" w:rsidRPr="50AC0160">
        <w:t>kupuju</w:t>
      </w:r>
      <w:proofErr w:type="spellEnd"/>
      <w:r w:rsidR="2AF16DAF" w:rsidRPr="50AC0160">
        <w:t xml:space="preserve"> </w:t>
      </w:r>
      <w:proofErr w:type="spellStart"/>
      <w:r w:rsidR="2AF16DAF" w:rsidRPr="50AC0160">
        <w:t>vozila</w:t>
      </w:r>
      <w:proofErr w:type="spellEnd"/>
      <w:r w:rsidR="2AF16DAF" w:rsidRPr="50AC0160">
        <w:t xml:space="preserve"> </w:t>
      </w:r>
      <w:proofErr w:type="spellStart"/>
      <w:proofErr w:type="gramStart"/>
      <w:r w:rsidR="2AF16DAF" w:rsidRPr="50AC0160">
        <w:t>na</w:t>
      </w:r>
      <w:proofErr w:type="spellEnd"/>
      <w:proofErr w:type="gramEnd"/>
      <w:r w:rsidR="2AF16DAF" w:rsidRPr="50AC0160">
        <w:t xml:space="preserve"> </w:t>
      </w:r>
      <w:proofErr w:type="spellStart"/>
      <w:r w:rsidR="2AF16DAF" w:rsidRPr="50AC0160">
        <w:t>aukcijama</w:t>
      </w:r>
      <w:proofErr w:type="spellEnd"/>
      <w:r w:rsidR="2AF16DAF" w:rsidRPr="50AC0160">
        <w:t xml:space="preserve">. </w:t>
      </w:r>
      <w:proofErr w:type="spellStart"/>
      <w:proofErr w:type="gramStart"/>
      <w:r w:rsidR="2AF16DAF" w:rsidRPr="50AC0160">
        <w:t>Rešenje</w:t>
      </w:r>
      <w:proofErr w:type="spellEnd"/>
      <w:r w:rsidR="2AF16DAF" w:rsidRPr="50AC0160">
        <w:t xml:space="preserve"> bi </w:t>
      </w:r>
      <w:proofErr w:type="spellStart"/>
      <w:r w:rsidR="2AF16DAF" w:rsidRPr="50AC0160">
        <w:t>im</w:t>
      </w:r>
      <w:proofErr w:type="spellEnd"/>
      <w:r w:rsidR="2AF16DAF" w:rsidRPr="50AC0160">
        <w:t xml:space="preserve"> </w:t>
      </w:r>
      <w:proofErr w:type="spellStart"/>
      <w:r w:rsidR="2AF16DAF" w:rsidRPr="50AC0160">
        <w:t>pomoglo</w:t>
      </w:r>
      <w:proofErr w:type="spellEnd"/>
      <w:r w:rsidR="2AF16DAF" w:rsidRPr="50AC0160">
        <w:t xml:space="preserve"> da </w:t>
      </w:r>
      <w:proofErr w:type="spellStart"/>
      <w:r w:rsidR="2AF16DAF" w:rsidRPr="50AC0160">
        <w:t>donesu</w:t>
      </w:r>
      <w:proofErr w:type="spellEnd"/>
      <w:r w:rsidR="2AF16DAF" w:rsidRPr="50AC0160">
        <w:t xml:space="preserve"> </w:t>
      </w:r>
      <w:proofErr w:type="spellStart"/>
      <w:r w:rsidR="2AF16DAF" w:rsidRPr="50AC0160">
        <w:t>bolje</w:t>
      </w:r>
      <w:proofErr w:type="spellEnd"/>
      <w:r w:rsidR="2AF16DAF" w:rsidRPr="50AC0160">
        <w:t xml:space="preserve"> </w:t>
      </w:r>
      <w:proofErr w:type="spellStart"/>
      <w:r w:rsidR="2AF16DAF" w:rsidRPr="50AC0160">
        <w:t>odluke</w:t>
      </w:r>
      <w:proofErr w:type="spellEnd"/>
      <w:r w:rsidR="2AF16DAF" w:rsidRPr="50AC0160">
        <w:t xml:space="preserve"> </w:t>
      </w:r>
      <w:proofErr w:type="spellStart"/>
      <w:r w:rsidR="2AF16DAF" w:rsidRPr="50AC0160">
        <w:t>pri</w:t>
      </w:r>
      <w:proofErr w:type="spellEnd"/>
      <w:r w:rsidR="2AF16DAF" w:rsidRPr="50AC0160">
        <w:t xml:space="preserve"> </w:t>
      </w:r>
      <w:proofErr w:type="spellStart"/>
      <w:r w:rsidR="2AF16DAF" w:rsidRPr="50AC0160">
        <w:t>kupovini</w:t>
      </w:r>
      <w:proofErr w:type="spellEnd"/>
      <w:r w:rsidR="2AF16DAF" w:rsidRPr="50AC0160">
        <w:t xml:space="preserve"> i </w:t>
      </w:r>
      <w:proofErr w:type="spellStart"/>
      <w:r w:rsidR="2AF16DAF" w:rsidRPr="50AC0160">
        <w:t>ponude</w:t>
      </w:r>
      <w:proofErr w:type="spellEnd"/>
      <w:r w:rsidR="2AF16DAF" w:rsidRPr="50AC0160">
        <w:t xml:space="preserve"> </w:t>
      </w:r>
      <w:proofErr w:type="spellStart"/>
      <w:r w:rsidR="2AF16DAF" w:rsidRPr="50AC0160">
        <w:t>svojim</w:t>
      </w:r>
      <w:proofErr w:type="spellEnd"/>
      <w:r w:rsidR="2AF16DAF" w:rsidRPr="50AC0160">
        <w:t xml:space="preserve"> </w:t>
      </w:r>
      <w:proofErr w:type="spellStart"/>
      <w:r w:rsidR="2AF16DAF" w:rsidRPr="50AC0160">
        <w:t>kupcima</w:t>
      </w:r>
      <w:proofErr w:type="spellEnd"/>
      <w:r w:rsidR="2AF16DAF" w:rsidRPr="50AC0160">
        <w:t xml:space="preserve"> </w:t>
      </w:r>
      <w:proofErr w:type="spellStart"/>
      <w:r w:rsidR="2AF16DAF" w:rsidRPr="50AC0160">
        <w:t>najbolji</w:t>
      </w:r>
      <w:proofErr w:type="spellEnd"/>
      <w:r w:rsidR="2AF16DAF" w:rsidRPr="50AC0160">
        <w:t xml:space="preserve"> </w:t>
      </w:r>
      <w:proofErr w:type="spellStart"/>
      <w:r w:rsidR="2AF16DAF" w:rsidRPr="50AC0160">
        <w:t>mogući</w:t>
      </w:r>
      <w:proofErr w:type="spellEnd"/>
      <w:r w:rsidR="2AF16DAF" w:rsidRPr="50AC0160">
        <w:t xml:space="preserve"> </w:t>
      </w:r>
      <w:proofErr w:type="spellStart"/>
      <w:r w:rsidR="2AF16DAF" w:rsidRPr="50AC0160">
        <w:t>izbor</w:t>
      </w:r>
      <w:proofErr w:type="spellEnd"/>
      <w:r w:rsidR="2AF16DAF" w:rsidRPr="50AC0160">
        <w:t xml:space="preserve"> </w:t>
      </w:r>
      <w:proofErr w:type="spellStart"/>
      <w:r w:rsidR="2AF16DAF" w:rsidRPr="50AC0160">
        <w:t>vozila</w:t>
      </w:r>
      <w:proofErr w:type="spellEnd"/>
      <w:r w:rsidR="2AF16DAF" w:rsidRPr="50AC0160">
        <w:t>.</w:t>
      </w:r>
      <w:proofErr w:type="gramEnd"/>
      <w:r w:rsidR="2AF16DAF" w:rsidRPr="50AC0160">
        <w:t xml:space="preserve"> </w:t>
      </w:r>
    </w:p>
    <w:p w14:paraId="1C9F02BE" w14:textId="7F19A481" w:rsidR="3D33C679" w:rsidRDefault="3D33C679" w:rsidP="004A7FFC">
      <w:pPr>
        <w:pStyle w:val="Heading1"/>
        <w:numPr>
          <w:ilvl w:val="0"/>
          <w:numId w:val="2"/>
        </w:numPr>
      </w:pPr>
      <w:proofErr w:type="spellStart"/>
      <w:r w:rsidRPr="50AC0160">
        <w:t>Opis</w:t>
      </w:r>
      <w:proofErr w:type="spellEnd"/>
      <w:r w:rsidRPr="50AC0160">
        <w:t xml:space="preserve"> i </w:t>
      </w:r>
      <w:proofErr w:type="spellStart"/>
      <w:r w:rsidRPr="50AC0160">
        <w:t>razumevanje</w:t>
      </w:r>
      <w:proofErr w:type="spellEnd"/>
      <w:r w:rsidRPr="50AC0160">
        <w:t xml:space="preserve"> </w:t>
      </w:r>
      <w:proofErr w:type="spellStart"/>
      <w:r w:rsidRPr="50AC0160">
        <w:t>podataka</w:t>
      </w:r>
      <w:proofErr w:type="spellEnd"/>
    </w:p>
    <w:p w14:paraId="67487335" w14:textId="161503F0" w:rsidR="62447F8C" w:rsidRDefault="185FE2D9" w:rsidP="0077570C">
      <w:proofErr w:type="spellStart"/>
      <w:r w:rsidRPr="50AC0160">
        <w:t>Broj</w:t>
      </w:r>
      <w:proofErr w:type="spellEnd"/>
      <w:r w:rsidRPr="50AC0160">
        <w:t xml:space="preserve"> </w:t>
      </w:r>
      <w:proofErr w:type="spellStart"/>
      <w:r w:rsidRPr="50AC0160">
        <w:t>observacija</w:t>
      </w:r>
      <w:proofErr w:type="spellEnd"/>
      <w:r w:rsidRPr="50AC0160">
        <w:t xml:space="preserve"> u </w:t>
      </w:r>
      <w:proofErr w:type="spellStart"/>
      <w:r w:rsidRPr="50AC0160">
        <w:t>našem</w:t>
      </w:r>
      <w:proofErr w:type="spellEnd"/>
      <w:r w:rsidRPr="50AC0160">
        <w:t xml:space="preserve"> dataset-u </w:t>
      </w:r>
      <w:proofErr w:type="spellStart"/>
      <w:r w:rsidRPr="50AC0160">
        <w:t>iznosi</w:t>
      </w:r>
      <w:proofErr w:type="spellEnd"/>
      <w:r w:rsidRPr="50AC0160">
        <w:t xml:space="preserve"> 72 983, </w:t>
      </w:r>
      <w:proofErr w:type="spellStart"/>
      <w:r w:rsidRPr="50AC0160">
        <w:t>dok</w:t>
      </w:r>
      <w:proofErr w:type="spellEnd"/>
      <w:r w:rsidRPr="50AC0160">
        <w:t xml:space="preserve"> je </w:t>
      </w:r>
      <w:proofErr w:type="spellStart"/>
      <w:r w:rsidRPr="50AC0160">
        <w:t>broj</w:t>
      </w:r>
      <w:proofErr w:type="spellEnd"/>
      <w:r w:rsidRPr="50AC0160">
        <w:t xml:space="preserve"> </w:t>
      </w:r>
      <w:proofErr w:type="spellStart"/>
      <w:r w:rsidR="454D61CD" w:rsidRPr="50AC0160">
        <w:t>atributa</w:t>
      </w:r>
      <w:proofErr w:type="spellEnd"/>
      <w:r w:rsidR="454D61CD" w:rsidRPr="50AC0160">
        <w:t xml:space="preserve"> 34, </w:t>
      </w:r>
      <w:proofErr w:type="spellStart"/>
      <w:r w:rsidR="454D61CD" w:rsidRPr="50AC0160">
        <w:t>odnosno</w:t>
      </w:r>
      <w:proofErr w:type="spellEnd"/>
      <w:r w:rsidR="454D61CD" w:rsidRPr="50AC0160">
        <w:t xml:space="preserve"> 33 </w:t>
      </w:r>
      <w:proofErr w:type="spellStart"/>
      <w:r w:rsidR="454D61CD" w:rsidRPr="50AC0160">
        <w:t>ulazne</w:t>
      </w:r>
      <w:proofErr w:type="spellEnd"/>
      <w:r w:rsidR="00427C71">
        <w:t xml:space="preserve"> </w:t>
      </w:r>
      <w:r w:rsidR="454D61CD" w:rsidRPr="50AC0160">
        <w:t xml:space="preserve">(input) </w:t>
      </w:r>
      <w:proofErr w:type="spellStart"/>
      <w:r w:rsidR="454D61CD" w:rsidRPr="50AC0160">
        <w:t>varijable</w:t>
      </w:r>
      <w:proofErr w:type="spellEnd"/>
      <w:r w:rsidR="454D61CD" w:rsidRPr="50AC0160">
        <w:t xml:space="preserve"> i 1 </w:t>
      </w:r>
      <w:proofErr w:type="spellStart"/>
      <w:r w:rsidR="454D61CD" w:rsidRPr="50AC0160">
        <w:t>izlazna</w:t>
      </w:r>
      <w:proofErr w:type="spellEnd"/>
      <w:r w:rsidR="00427C71">
        <w:t xml:space="preserve"> </w:t>
      </w:r>
      <w:r w:rsidR="454D61CD" w:rsidRPr="50AC0160">
        <w:t xml:space="preserve">(output) </w:t>
      </w:r>
      <w:proofErr w:type="spellStart"/>
      <w:r w:rsidR="454D61CD" w:rsidRPr="50AC0160">
        <w:t>varijabla</w:t>
      </w:r>
      <w:proofErr w:type="spellEnd"/>
      <w:r w:rsidR="454D61CD" w:rsidRPr="50AC0160">
        <w:t xml:space="preserve">. </w:t>
      </w:r>
      <w:proofErr w:type="spellStart"/>
      <w:proofErr w:type="gramStart"/>
      <w:r w:rsidR="615A1B35" w:rsidRPr="50AC0160">
        <w:t>Izlazna</w:t>
      </w:r>
      <w:proofErr w:type="spellEnd"/>
      <w:r w:rsidR="615A1B35" w:rsidRPr="50AC0160">
        <w:t xml:space="preserve"> </w:t>
      </w:r>
      <w:proofErr w:type="spellStart"/>
      <w:r w:rsidR="615A1B35" w:rsidRPr="50AC0160">
        <w:t>varijabla</w:t>
      </w:r>
      <w:proofErr w:type="spellEnd"/>
      <w:r w:rsidR="615A1B35" w:rsidRPr="50AC0160">
        <w:t xml:space="preserve"> je “</w:t>
      </w:r>
      <w:proofErr w:type="spellStart"/>
      <w:r w:rsidR="615A1B35" w:rsidRPr="50AC0160">
        <w:rPr>
          <w:b/>
          <w:bCs/>
        </w:rPr>
        <w:t>IsBadBuy</w:t>
      </w:r>
      <w:proofErr w:type="spellEnd"/>
      <w:r w:rsidR="615A1B35" w:rsidRPr="50AC0160">
        <w:t>”.</w:t>
      </w:r>
      <w:proofErr w:type="gramEnd"/>
      <w:r w:rsidR="2B9846E1" w:rsidRPr="50AC0160">
        <w:t xml:space="preserve"> </w:t>
      </w:r>
      <w:proofErr w:type="spellStart"/>
      <w:proofErr w:type="gramStart"/>
      <w:r w:rsidR="2B9846E1" w:rsidRPr="50AC0160">
        <w:t>Ona</w:t>
      </w:r>
      <w:proofErr w:type="spellEnd"/>
      <w:r w:rsidR="2B9846E1" w:rsidRPr="50AC0160">
        <w:t xml:space="preserve"> </w:t>
      </w:r>
      <w:proofErr w:type="spellStart"/>
      <w:r w:rsidR="2B9846E1" w:rsidRPr="50AC0160">
        <w:t>pokazuje</w:t>
      </w:r>
      <w:proofErr w:type="spellEnd"/>
      <w:r w:rsidR="2B9846E1" w:rsidRPr="50AC0160">
        <w:t xml:space="preserve"> da li se </w:t>
      </w:r>
      <w:proofErr w:type="spellStart"/>
      <w:r w:rsidR="2B9846E1" w:rsidRPr="50AC0160">
        <w:t>automobil</w:t>
      </w:r>
      <w:proofErr w:type="spellEnd"/>
      <w:r w:rsidR="2B9846E1" w:rsidRPr="50AC0160">
        <w:t xml:space="preserve"> </w:t>
      </w:r>
      <w:proofErr w:type="spellStart"/>
      <w:r w:rsidR="2B9846E1" w:rsidRPr="50AC0160">
        <w:t>mo</w:t>
      </w:r>
      <w:r w:rsidR="2BCDD7AB" w:rsidRPr="50AC0160">
        <w:t>že</w:t>
      </w:r>
      <w:proofErr w:type="spellEnd"/>
      <w:r w:rsidR="2BCDD7AB" w:rsidRPr="50AC0160">
        <w:t xml:space="preserve"> </w:t>
      </w:r>
      <w:proofErr w:type="spellStart"/>
      <w:r w:rsidR="2BCDD7AB" w:rsidRPr="50AC0160">
        <w:t>smatrati</w:t>
      </w:r>
      <w:proofErr w:type="spellEnd"/>
      <w:r w:rsidR="2BCDD7AB" w:rsidRPr="50AC0160">
        <w:t xml:space="preserve"> </w:t>
      </w:r>
      <w:proofErr w:type="spellStart"/>
      <w:r w:rsidR="2BCDD7AB" w:rsidRPr="50AC0160">
        <w:t>kao</w:t>
      </w:r>
      <w:proofErr w:type="spellEnd"/>
      <w:r w:rsidR="2BCDD7AB" w:rsidRPr="50AC0160">
        <w:t xml:space="preserve"> </w:t>
      </w:r>
      <w:r w:rsidR="2B9846E1" w:rsidRPr="50AC0160">
        <w:t>“</w:t>
      </w:r>
      <w:proofErr w:type="spellStart"/>
      <w:r w:rsidR="2B9846E1" w:rsidRPr="50AC0160">
        <w:t>kiks</w:t>
      </w:r>
      <w:proofErr w:type="spellEnd"/>
      <w:r w:rsidR="2B9846E1" w:rsidRPr="50AC0160">
        <w:t>”.</w:t>
      </w:r>
      <w:proofErr w:type="gramEnd"/>
    </w:p>
    <w:p w14:paraId="01D63C85" w14:textId="4E952F44" w:rsidR="62447F8C" w:rsidRDefault="646F2431" w:rsidP="0028276F">
      <w:pPr>
        <w:pStyle w:val="Heading2"/>
        <w:numPr>
          <w:ilvl w:val="1"/>
          <w:numId w:val="2"/>
        </w:numPr>
      </w:pPr>
      <w:proofErr w:type="spellStart"/>
      <w:r w:rsidRPr="0028276F">
        <w:t>Disbalans</w:t>
      </w:r>
      <w:proofErr w:type="spellEnd"/>
      <w:r w:rsidRPr="3F08C732">
        <w:t xml:space="preserve"> </w:t>
      </w:r>
      <w:proofErr w:type="spellStart"/>
      <w:r w:rsidRPr="3F08C732">
        <w:t>klasa</w:t>
      </w:r>
      <w:proofErr w:type="spellEnd"/>
    </w:p>
    <w:p w14:paraId="661DC1E6" w14:textId="224D05EE" w:rsidR="62447F8C" w:rsidRDefault="6F146C96" w:rsidP="50AC0160">
      <w:r>
        <w:rPr>
          <w:noProof/>
          <w:lang w:eastAsia="en-US"/>
        </w:rPr>
        <w:drawing>
          <wp:anchor distT="0" distB="0" distL="114300" distR="114300" simplePos="0" relativeHeight="251656704" behindDoc="0" locked="0" layoutInCell="1" allowOverlap="1" wp14:anchorId="2EFB44A3" wp14:editId="5315099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68353" cy="1919160"/>
            <wp:effectExtent l="0" t="0" r="0" b="0"/>
            <wp:wrapSquare wrapText="bothSides"/>
            <wp:docPr id="699114406" name="Picture 69911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53" cy="191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E801A19">
        <w:t xml:space="preserve">Na </w:t>
      </w:r>
      <w:proofErr w:type="spellStart"/>
      <w:r w:rsidRPr="6E801A19">
        <w:t>osnovu</w:t>
      </w:r>
      <w:proofErr w:type="spellEnd"/>
      <w:r w:rsidRPr="6E801A19">
        <w:t xml:space="preserve"> </w:t>
      </w:r>
      <w:proofErr w:type="spellStart"/>
      <w:r w:rsidRPr="6E801A19">
        <w:t>ovog</w:t>
      </w:r>
      <w:proofErr w:type="spellEnd"/>
      <w:r w:rsidRPr="6E801A19">
        <w:t xml:space="preserve"> </w:t>
      </w:r>
      <w:proofErr w:type="spellStart"/>
      <w:r w:rsidRPr="6E801A19">
        <w:t>grafika</w:t>
      </w:r>
      <w:proofErr w:type="spellEnd"/>
      <w:r w:rsidRPr="6E801A19">
        <w:t xml:space="preserve"> </w:t>
      </w:r>
      <w:proofErr w:type="spellStart"/>
      <w:r w:rsidR="719F6C30" w:rsidRPr="6E801A19">
        <w:t>gde</w:t>
      </w:r>
      <w:proofErr w:type="spellEnd"/>
      <w:r w:rsidR="719F6C30" w:rsidRPr="6E801A19">
        <w:t xml:space="preserve"> je </w:t>
      </w:r>
      <w:proofErr w:type="spellStart"/>
      <w:r w:rsidR="719F6C30" w:rsidRPr="6E801A19">
        <w:t>prikazana</w:t>
      </w:r>
      <w:proofErr w:type="spellEnd"/>
      <w:r w:rsidR="719F6C30" w:rsidRPr="6E801A19">
        <w:t xml:space="preserve"> </w:t>
      </w:r>
      <w:proofErr w:type="spellStart"/>
      <w:r w:rsidR="719F6C30" w:rsidRPr="6E801A19">
        <w:t>raspodela</w:t>
      </w:r>
      <w:proofErr w:type="spellEnd"/>
      <w:r w:rsidR="719F6C30" w:rsidRPr="6E801A19">
        <w:t xml:space="preserve"> </w:t>
      </w:r>
      <w:proofErr w:type="spellStart"/>
      <w:r w:rsidR="719F6C30" w:rsidRPr="6E801A19">
        <w:t>izlazne</w:t>
      </w:r>
      <w:proofErr w:type="spellEnd"/>
      <w:r w:rsidR="719F6C30" w:rsidRPr="6E801A19">
        <w:t xml:space="preserve"> </w:t>
      </w:r>
      <w:proofErr w:type="spellStart"/>
      <w:r w:rsidR="719F6C30" w:rsidRPr="6E801A19">
        <w:t>varijable</w:t>
      </w:r>
      <w:proofErr w:type="spellEnd"/>
      <w:r w:rsidR="719F6C30" w:rsidRPr="6E801A19">
        <w:t xml:space="preserve"> </w:t>
      </w:r>
      <w:proofErr w:type="spellStart"/>
      <w:r w:rsidR="719F6C30" w:rsidRPr="6E801A19">
        <w:rPr>
          <w:b/>
          <w:bCs/>
        </w:rPr>
        <w:t>IsBadBuy</w:t>
      </w:r>
      <w:proofErr w:type="spellEnd"/>
      <w:r w:rsidR="719F6C30" w:rsidRPr="6E801A19">
        <w:rPr>
          <w:b/>
          <w:bCs/>
        </w:rPr>
        <w:t xml:space="preserve">, </w:t>
      </w:r>
      <w:proofErr w:type="spellStart"/>
      <w:r w:rsidRPr="6E801A19">
        <w:t>možemo</w:t>
      </w:r>
      <w:proofErr w:type="spellEnd"/>
      <w:r w:rsidR="403FA35C" w:rsidRPr="6E801A19">
        <w:t xml:space="preserve"> </w:t>
      </w:r>
      <w:proofErr w:type="spellStart"/>
      <w:r w:rsidRPr="6E801A19">
        <w:t>primetiti</w:t>
      </w:r>
      <w:proofErr w:type="spellEnd"/>
      <w:r w:rsidRPr="6E801A19">
        <w:t xml:space="preserve"> da je </w:t>
      </w:r>
      <w:proofErr w:type="spellStart"/>
      <w:r w:rsidRPr="6E801A19">
        <w:t>klasa</w:t>
      </w:r>
      <w:proofErr w:type="spellEnd"/>
      <w:r w:rsidRPr="6E801A19">
        <w:t xml:space="preserve"> </w:t>
      </w:r>
      <w:r w:rsidR="360C8136" w:rsidRPr="6E801A19">
        <w:t>0 (</w:t>
      </w:r>
      <w:r w:rsidR="57D0C50E" w:rsidRPr="6E801A19">
        <w:t xml:space="preserve">dobra </w:t>
      </w:r>
      <w:proofErr w:type="spellStart"/>
      <w:r w:rsidR="360C8136" w:rsidRPr="6E801A19">
        <w:t>kupovina</w:t>
      </w:r>
      <w:proofErr w:type="spellEnd"/>
      <w:r w:rsidR="360C8136" w:rsidRPr="6E801A19">
        <w:t xml:space="preserve">) </w:t>
      </w:r>
      <w:proofErr w:type="spellStart"/>
      <w:r w:rsidR="360C8136" w:rsidRPr="6E801A19">
        <w:t>daleko</w:t>
      </w:r>
      <w:proofErr w:type="spellEnd"/>
      <w:r w:rsidR="360C8136" w:rsidRPr="6E801A19">
        <w:t xml:space="preserve"> </w:t>
      </w:r>
      <w:proofErr w:type="spellStart"/>
      <w:r w:rsidR="360C8136" w:rsidRPr="6E801A19">
        <w:t>zastupljenija</w:t>
      </w:r>
      <w:proofErr w:type="spellEnd"/>
      <w:r w:rsidR="360C8136" w:rsidRPr="6E801A19">
        <w:t xml:space="preserve"> </w:t>
      </w:r>
      <w:proofErr w:type="spellStart"/>
      <w:proofErr w:type="gramStart"/>
      <w:r w:rsidR="360C8136" w:rsidRPr="6E801A19">
        <w:t>od</w:t>
      </w:r>
      <w:proofErr w:type="spellEnd"/>
      <w:proofErr w:type="gramEnd"/>
      <w:r w:rsidR="360C8136" w:rsidRPr="6E801A19">
        <w:t xml:space="preserve"> </w:t>
      </w:r>
      <w:proofErr w:type="spellStart"/>
      <w:r w:rsidR="360C8136" w:rsidRPr="6E801A19">
        <w:t>klase</w:t>
      </w:r>
      <w:proofErr w:type="spellEnd"/>
      <w:r w:rsidR="360C8136" w:rsidRPr="6E801A19">
        <w:t xml:space="preserve"> </w:t>
      </w:r>
      <w:r w:rsidR="178A69D2" w:rsidRPr="6E801A19">
        <w:t>1 (</w:t>
      </w:r>
      <w:proofErr w:type="spellStart"/>
      <w:r w:rsidR="178A69D2" w:rsidRPr="6E801A19">
        <w:t>loša</w:t>
      </w:r>
      <w:proofErr w:type="spellEnd"/>
      <w:r w:rsidR="178A69D2" w:rsidRPr="6E801A19">
        <w:t xml:space="preserve"> </w:t>
      </w:r>
      <w:proofErr w:type="spellStart"/>
      <w:r w:rsidR="178A69D2" w:rsidRPr="6E801A19">
        <w:t>kupovina</w:t>
      </w:r>
      <w:proofErr w:type="spellEnd"/>
      <w:r w:rsidR="178A69D2" w:rsidRPr="6E801A19">
        <w:t xml:space="preserve">), </w:t>
      </w:r>
      <w:proofErr w:type="spellStart"/>
      <w:r w:rsidR="178A69D2" w:rsidRPr="6E801A19">
        <w:t>tako</w:t>
      </w:r>
      <w:proofErr w:type="spellEnd"/>
      <w:r w:rsidR="178A69D2" w:rsidRPr="6E801A19">
        <w:t xml:space="preserve"> da </w:t>
      </w:r>
      <w:proofErr w:type="spellStart"/>
      <w:r w:rsidR="178A69D2" w:rsidRPr="6E801A19">
        <w:t>možemo</w:t>
      </w:r>
      <w:proofErr w:type="spellEnd"/>
      <w:r w:rsidR="178A69D2" w:rsidRPr="6E801A19">
        <w:t xml:space="preserve"> </w:t>
      </w:r>
      <w:proofErr w:type="spellStart"/>
      <w:r w:rsidR="178A69D2" w:rsidRPr="6E801A19">
        <w:t>zaključiti</w:t>
      </w:r>
      <w:proofErr w:type="spellEnd"/>
      <w:r w:rsidR="178A69D2" w:rsidRPr="6E801A19">
        <w:t xml:space="preserve"> da </w:t>
      </w:r>
      <w:proofErr w:type="spellStart"/>
      <w:r w:rsidR="178A69D2" w:rsidRPr="6E801A19">
        <w:t>postoji</w:t>
      </w:r>
      <w:proofErr w:type="spellEnd"/>
      <w:r w:rsidR="178A69D2" w:rsidRPr="6E801A19">
        <w:t xml:space="preserve"> </w:t>
      </w:r>
      <w:proofErr w:type="spellStart"/>
      <w:r w:rsidR="178A69D2" w:rsidRPr="6E801A19">
        <w:t>disbalans</w:t>
      </w:r>
      <w:proofErr w:type="spellEnd"/>
      <w:r w:rsidR="178A69D2" w:rsidRPr="6E801A19">
        <w:t xml:space="preserve"> </w:t>
      </w:r>
      <w:proofErr w:type="spellStart"/>
      <w:r w:rsidR="178A69D2" w:rsidRPr="6E801A19">
        <w:t>klasa</w:t>
      </w:r>
      <w:proofErr w:type="spellEnd"/>
      <w:r w:rsidR="178A69D2" w:rsidRPr="6E801A19">
        <w:t xml:space="preserve">. </w:t>
      </w:r>
      <w:r w:rsidR="62447F8C">
        <w:br/>
      </w:r>
      <w:proofErr w:type="spellStart"/>
      <w:r w:rsidR="178A69D2" w:rsidRPr="6E801A19">
        <w:t>Ov</w:t>
      </w:r>
      <w:r w:rsidR="1F5D54AE" w:rsidRPr="6E801A19">
        <w:t>aj</w:t>
      </w:r>
      <w:proofErr w:type="spellEnd"/>
      <w:r w:rsidR="1F5D54AE" w:rsidRPr="6E801A19">
        <w:t xml:space="preserve"> </w:t>
      </w:r>
      <w:proofErr w:type="spellStart"/>
      <w:r w:rsidR="1F5D54AE" w:rsidRPr="6E801A19">
        <w:t>disbalans</w:t>
      </w:r>
      <w:proofErr w:type="spellEnd"/>
      <w:r w:rsidR="1F5D54AE" w:rsidRPr="6E801A19">
        <w:t xml:space="preserve"> </w:t>
      </w:r>
      <w:proofErr w:type="spellStart"/>
      <w:r w:rsidR="1F5D54AE" w:rsidRPr="6E801A19">
        <w:t>može</w:t>
      </w:r>
      <w:proofErr w:type="spellEnd"/>
      <w:r w:rsidR="1F5D54AE" w:rsidRPr="6E801A19">
        <w:t xml:space="preserve"> </w:t>
      </w:r>
      <w:proofErr w:type="spellStart"/>
      <w:r w:rsidR="1F5D54AE" w:rsidRPr="6E801A19">
        <w:t>dovesti</w:t>
      </w:r>
      <w:proofErr w:type="spellEnd"/>
      <w:r w:rsidR="1F5D54AE" w:rsidRPr="6E801A19">
        <w:t xml:space="preserve"> do </w:t>
      </w:r>
      <w:proofErr w:type="spellStart"/>
      <w:r w:rsidR="1F5D54AE" w:rsidRPr="6E801A19">
        <w:t>kreiranja</w:t>
      </w:r>
      <w:proofErr w:type="spellEnd"/>
      <w:r w:rsidR="1F5D54AE" w:rsidRPr="6E801A19">
        <w:t xml:space="preserve"> </w:t>
      </w:r>
      <w:proofErr w:type="spellStart"/>
      <w:r w:rsidR="1F5D54AE" w:rsidRPr="6E801A19">
        <w:t>pristrasnih</w:t>
      </w:r>
      <w:proofErr w:type="spellEnd"/>
      <w:r w:rsidR="1F5D54AE" w:rsidRPr="6E801A19">
        <w:t xml:space="preserve"> </w:t>
      </w:r>
      <w:proofErr w:type="spellStart"/>
      <w:r w:rsidR="1F5D54AE" w:rsidRPr="6E801A19">
        <w:t>modela</w:t>
      </w:r>
      <w:proofErr w:type="spellEnd"/>
      <w:r w:rsidR="1F5D54AE" w:rsidRPr="6E801A19">
        <w:t xml:space="preserve"> </w:t>
      </w:r>
      <w:proofErr w:type="spellStart"/>
      <w:r w:rsidR="1F5D54AE" w:rsidRPr="6E801A19">
        <w:t>koji</w:t>
      </w:r>
      <w:proofErr w:type="spellEnd"/>
      <w:r w:rsidR="1F5D54AE" w:rsidRPr="6E801A19">
        <w:t xml:space="preserve"> </w:t>
      </w:r>
      <w:proofErr w:type="spellStart"/>
      <w:r w:rsidR="1F5D54AE" w:rsidRPr="6E801A19">
        <w:t>favorizuju</w:t>
      </w:r>
      <w:proofErr w:type="spellEnd"/>
      <w:r w:rsidR="1F5D54AE" w:rsidRPr="6E801A19">
        <w:t xml:space="preserve"> </w:t>
      </w:r>
      <w:proofErr w:type="spellStart"/>
      <w:r w:rsidR="1F5D54AE" w:rsidRPr="6E801A19">
        <w:t>većinsku</w:t>
      </w:r>
      <w:proofErr w:type="spellEnd"/>
      <w:r w:rsidR="1F5D54AE" w:rsidRPr="6E801A19">
        <w:t xml:space="preserve"> </w:t>
      </w:r>
      <w:proofErr w:type="spellStart"/>
      <w:r w:rsidR="1F5D54AE" w:rsidRPr="6E801A19">
        <w:t>klasu</w:t>
      </w:r>
      <w:proofErr w:type="spellEnd"/>
      <w:r w:rsidR="1F5D54AE" w:rsidRPr="6E801A19">
        <w:t xml:space="preserve"> (dobra </w:t>
      </w:r>
      <w:proofErr w:type="spellStart"/>
      <w:r w:rsidR="1F5D54AE" w:rsidRPr="6E801A19">
        <w:t>kupovina</w:t>
      </w:r>
      <w:proofErr w:type="spellEnd"/>
      <w:r w:rsidR="1F5D54AE" w:rsidRPr="6E801A19">
        <w:t>).</w:t>
      </w:r>
    </w:p>
    <w:p w14:paraId="1E2FE19F" w14:textId="77777777" w:rsidR="0028276F" w:rsidRDefault="0028276F" w:rsidP="0028276F">
      <w:pPr>
        <w:pStyle w:val="Heading2"/>
      </w:pPr>
    </w:p>
    <w:p w14:paraId="02510CC4" w14:textId="3C9D608A" w:rsidR="066DB2DD" w:rsidRDefault="066DB2DD" w:rsidP="0028276F">
      <w:pPr>
        <w:pStyle w:val="Heading2"/>
        <w:numPr>
          <w:ilvl w:val="1"/>
          <w:numId w:val="2"/>
        </w:numPr>
      </w:pPr>
      <w:proofErr w:type="spellStart"/>
      <w:r w:rsidRPr="50AC0160">
        <w:t>Opis</w:t>
      </w:r>
      <w:proofErr w:type="spellEnd"/>
      <w:r w:rsidRPr="50AC0160">
        <w:t xml:space="preserve"> </w:t>
      </w:r>
      <w:proofErr w:type="spellStart"/>
      <w:r w:rsidRPr="50AC0160">
        <w:t>cene</w:t>
      </w:r>
      <w:proofErr w:type="spellEnd"/>
      <w:r w:rsidRPr="50AC0160">
        <w:t xml:space="preserve"> </w:t>
      </w:r>
      <w:proofErr w:type="spellStart"/>
      <w:r w:rsidRPr="0028276F">
        <w:t>grešaka</w:t>
      </w:r>
      <w:proofErr w:type="spellEnd"/>
    </w:p>
    <w:p w14:paraId="2AFCDEA7" w14:textId="6C81A7EF" w:rsidR="00890E94" w:rsidRDefault="116FC22C" w:rsidP="00890E94">
      <w:pPr>
        <w:spacing w:before="240" w:after="240"/>
      </w:pPr>
      <w:proofErr w:type="spellStart"/>
      <w:r w:rsidRPr="50AC0160">
        <w:t>Ovo</w:t>
      </w:r>
      <w:proofErr w:type="spellEnd"/>
      <w:r w:rsidRPr="50AC0160">
        <w:t xml:space="preserve"> se </w:t>
      </w:r>
      <w:proofErr w:type="spellStart"/>
      <w:r w:rsidRPr="50AC0160">
        <w:t>odnosi</w:t>
      </w:r>
      <w:proofErr w:type="spellEnd"/>
      <w:r w:rsidRPr="50AC0160">
        <w:t xml:space="preserve"> </w:t>
      </w:r>
      <w:proofErr w:type="spellStart"/>
      <w:proofErr w:type="gramStart"/>
      <w:r w:rsidRPr="50AC0160">
        <w:t>na</w:t>
      </w:r>
      <w:proofErr w:type="spellEnd"/>
      <w:proofErr w:type="gramEnd"/>
      <w:r w:rsidRPr="50AC0160">
        <w:t xml:space="preserve"> </w:t>
      </w:r>
      <w:proofErr w:type="spellStart"/>
      <w:r w:rsidRPr="50AC0160">
        <w:t>različite</w:t>
      </w:r>
      <w:proofErr w:type="spellEnd"/>
      <w:r w:rsidRPr="50AC0160">
        <w:t xml:space="preserve"> </w:t>
      </w:r>
      <w:proofErr w:type="spellStart"/>
      <w:r w:rsidRPr="50AC0160">
        <w:t>posledice</w:t>
      </w:r>
      <w:proofErr w:type="spellEnd"/>
      <w:r w:rsidRPr="50AC0160">
        <w:t xml:space="preserve"> </w:t>
      </w:r>
      <w:proofErr w:type="spellStart"/>
      <w:r w:rsidRPr="50AC0160">
        <w:t>pogrešnih</w:t>
      </w:r>
      <w:proofErr w:type="spellEnd"/>
      <w:r w:rsidRPr="50AC0160">
        <w:t xml:space="preserve"> </w:t>
      </w:r>
      <w:proofErr w:type="spellStart"/>
      <w:r w:rsidRPr="50AC0160">
        <w:t>predviđanja</w:t>
      </w:r>
      <w:proofErr w:type="spellEnd"/>
      <w:r w:rsidRPr="50AC0160">
        <w:t xml:space="preserve">. U </w:t>
      </w:r>
      <w:proofErr w:type="spellStart"/>
      <w:r w:rsidRPr="50AC0160">
        <w:t>ovom</w:t>
      </w:r>
      <w:proofErr w:type="spellEnd"/>
      <w:r w:rsidRPr="50AC0160">
        <w:t xml:space="preserve"> </w:t>
      </w:r>
      <w:proofErr w:type="spellStart"/>
      <w:r w:rsidRPr="50AC0160">
        <w:t>kontekstu</w:t>
      </w:r>
      <w:proofErr w:type="spellEnd"/>
      <w:r w:rsidRPr="50AC0160">
        <w:t xml:space="preserve">, </w:t>
      </w:r>
      <w:proofErr w:type="spellStart"/>
      <w:r w:rsidRPr="50AC0160">
        <w:t>postoje</w:t>
      </w:r>
      <w:proofErr w:type="spellEnd"/>
      <w:r w:rsidRPr="50AC0160">
        <w:t xml:space="preserve"> </w:t>
      </w:r>
      <w:proofErr w:type="spellStart"/>
      <w:r w:rsidRPr="50AC0160">
        <w:t>dve</w:t>
      </w:r>
      <w:proofErr w:type="spellEnd"/>
      <w:r w:rsidRPr="50AC0160">
        <w:t xml:space="preserve"> </w:t>
      </w:r>
      <w:proofErr w:type="spellStart"/>
      <w:r w:rsidRPr="50AC0160">
        <w:t>vrste</w:t>
      </w:r>
      <w:proofErr w:type="spellEnd"/>
      <w:r w:rsidRPr="50AC0160">
        <w:t xml:space="preserve"> </w:t>
      </w:r>
      <w:proofErr w:type="spellStart"/>
      <w:r w:rsidRPr="50AC0160">
        <w:t>grešaka</w:t>
      </w:r>
      <w:proofErr w:type="spellEnd"/>
      <w:r w:rsidRPr="50AC0160">
        <w:t>:</w:t>
      </w:r>
      <w:r w:rsidR="002B7767">
        <w:t xml:space="preserve"> 1) False Positive – </w:t>
      </w:r>
      <w:proofErr w:type="spellStart"/>
      <w:r w:rsidR="002B7767">
        <w:t>p</w:t>
      </w:r>
      <w:r w:rsidRPr="50AC0160">
        <w:t>redviđanje</w:t>
      </w:r>
      <w:proofErr w:type="spellEnd"/>
      <w:r w:rsidRPr="50AC0160">
        <w:t xml:space="preserve"> da je </w:t>
      </w:r>
      <w:proofErr w:type="spellStart"/>
      <w:r w:rsidRPr="50AC0160">
        <w:t>automobil</w:t>
      </w:r>
      <w:proofErr w:type="spellEnd"/>
      <w:r w:rsidR="002B7767">
        <w:t xml:space="preserve"> "</w:t>
      </w:r>
      <w:proofErr w:type="spellStart"/>
      <w:r w:rsidR="002B7767">
        <w:t>dobar</w:t>
      </w:r>
      <w:proofErr w:type="spellEnd"/>
      <w:r w:rsidR="002B7767">
        <w:t xml:space="preserve">" </w:t>
      </w:r>
      <w:proofErr w:type="spellStart"/>
      <w:r w:rsidR="002B7767">
        <w:t>kada</w:t>
      </w:r>
      <w:proofErr w:type="spellEnd"/>
      <w:r w:rsidR="002B7767">
        <w:t xml:space="preserve"> je </w:t>
      </w:r>
      <w:proofErr w:type="spellStart"/>
      <w:r w:rsidR="002B7767">
        <w:t>zapravo</w:t>
      </w:r>
      <w:proofErr w:type="spellEnd"/>
      <w:r w:rsidR="002B7767">
        <w:t xml:space="preserve"> "</w:t>
      </w:r>
      <w:proofErr w:type="spellStart"/>
      <w:r w:rsidR="002B7767">
        <w:t>kiks</w:t>
      </w:r>
      <w:proofErr w:type="spellEnd"/>
      <w:r w:rsidR="002B7767">
        <w:t xml:space="preserve">"; </w:t>
      </w:r>
      <w:proofErr w:type="spellStart"/>
      <w:r w:rsidR="002B7767">
        <w:t>t</w:t>
      </w:r>
      <w:r w:rsidR="584EFB5C" w:rsidRPr="50AC0160">
        <w:t>rošak</w:t>
      </w:r>
      <w:proofErr w:type="spellEnd"/>
      <w:r w:rsidR="584EFB5C" w:rsidRPr="50AC0160">
        <w:t xml:space="preserve"> </w:t>
      </w:r>
      <w:proofErr w:type="spellStart"/>
      <w:r w:rsidR="584EFB5C" w:rsidRPr="50AC0160">
        <w:t>kupovine</w:t>
      </w:r>
      <w:proofErr w:type="spellEnd"/>
      <w:r w:rsidR="584EFB5C" w:rsidRPr="50AC0160">
        <w:t xml:space="preserve"> </w:t>
      </w:r>
      <w:proofErr w:type="spellStart"/>
      <w:r w:rsidR="584EFB5C" w:rsidRPr="50AC0160">
        <w:t>problematičnog</w:t>
      </w:r>
      <w:proofErr w:type="spellEnd"/>
      <w:r w:rsidR="584EFB5C" w:rsidRPr="50AC0160">
        <w:t xml:space="preserve"> </w:t>
      </w:r>
      <w:proofErr w:type="spellStart"/>
      <w:r w:rsidR="584EFB5C" w:rsidRPr="50AC0160">
        <w:t>automobil</w:t>
      </w:r>
      <w:r w:rsidR="0028276F">
        <w:t>a</w:t>
      </w:r>
      <w:proofErr w:type="spellEnd"/>
      <w:r w:rsidR="0028276F">
        <w:t xml:space="preserve"> (</w:t>
      </w:r>
      <w:proofErr w:type="spellStart"/>
      <w:r w:rsidR="0028276F">
        <w:t>potencijalno</w:t>
      </w:r>
      <w:proofErr w:type="spellEnd"/>
      <w:r w:rsidR="0028276F">
        <w:t xml:space="preserve"> </w:t>
      </w:r>
      <w:proofErr w:type="spellStart"/>
      <w:r w:rsidR="0028276F">
        <w:t>veliki</w:t>
      </w:r>
      <w:proofErr w:type="spellEnd"/>
      <w:r w:rsidR="0028276F">
        <w:t xml:space="preserve"> </w:t>
      </w:r>
      <w:proofErr w:type="spellStart"/>
      <w:r w:rsidR="0028276F">
        <w:t>gubitak</w:t>
      </w:r>
      <w:proofErr w:type="spellEnd"/>
      <w:r w:rsidR="0028276F">
        <w:t>).</w:t>
      </w:r>
      <w:r w:rsidR="002B7767">
        <w:t xml:space="preserve"> 2) False Negative</w:t>
      </w:r>
      <w:r w:rsidRPr="50AC0160">
        <w:t xml:space="preserve">: </w:t>
      </w:r>
      <w:proofErr w:type="spellStart"/>
      <w:r w:rsidRPr="50AC0160">
        <w:t>Predviđanje</w:t>
      </w:r>
      <w:proofErr w:type="spellEnd"/>
      <w:r w:rsidRPr="50AC0160">
        <w:t xml:space="preserve"> da je </w:t>
      </w:r>
      <w:proofErr w:type="spellStart"/>
      <w:r w:rsidRPr="50AC0160">
        <w:t>automobil</w:t>
      </w:r>
      <w:proofErr w:type="spellEnd"/>
      <w:r w:rsidRPr="50AC0160">
        <w:t xml:space="preserve"> "</w:t>
      </w:r>
      <w:proofErr w:type="spellStart"/>
      <w:r w:rsidRPr="50AC0160">
        <w:t>kiks</w:t>
      </w:r>
      <w:proofErr w:type="spellEnd"/>
      <w:r w:rsidRPr="50AC0160">
        <w:t xml:space="preserve">" </w:t>
      </w:r>
      <w:proofErr w:type="spellStart"/>
      <w:r w:rsidRPr="50AC0160">
        <w:t>kada</w:t>
      </w:r>
      <w:proofErr w:type="spellEnd"/>
      <w:r w:rsidRPr="50AC0160">
        <w:t xml:space="preserve"> je </w:t>
      </w:r>
      <w:proofErr w:type="spellStart"/>
      <w:r w:rsidRPr="50AC0160">
        <w:t>zapravo</w:t>
      </w:r>
      <w:proofErr w:type="spellEnd"/>
      <w:r w:rsidRPr="50AC0160">
        <w:t xml:space="preserve"> "</w:t>
      </w:r>
      <w:proofErr w:type="spellStart"/>
      <w:r w:rsidRPr="50AC0160">
        <w:t>dobar</w:t>
      </w:r>
      <w:proofErr w:type="spellEnd"/>
      <w:r w:rsidRPr="50AC0160">
        <w:t>".</w:t>
      </w:r>
      <w:r w:rsidR="24F2AA5E" w:rsidRPr="50AC0160">
        <w:t xml:space="preserve"> </w:t>
      </w:r>
      <w:proofErr w:type="spellStart"/>
      <w:proofErr w:type="gramStart"/>
      <w:r w:rsidR="24F2AA5E" w:rsidRPr="50AC0160">
        <w:t>Propuštena</w:t>
      </w:r>
      <w:proofErr w:type="spellEnd"/>
      <w:r w:rsidR="24F2AA5E" w:rsidRPr="50AC0160">
        <w:t xml:space="preserve"> </w:t>
      </w:r>
      <w:proofErr w:type="spellStart"/>
      <w:r w:rsidR="24F2AA5E" w:rsidRPr="50AC0160">
        <w:t>prilika</w:t>
      </w:r>
      <w:proofErr w:type="spellEnd"/>
      <w:r w:rsidR="24F2AA5E" w:rsidRPr="50AC0160">
        <w:t xml:space="preserve"> </w:t>
      </w:r>
      <w:proofErr w:type="spellStart"/>
      <w:r w:rsidR="24F2AA5E" w:rsidRPr="50AC0160">
        <w:t>za</w:t>
      </w:r>
      <w:proofErr w:type="spellEnd"/>
      <w:r w:rsidR="24F2AA5E" w:rsidRPr="50AC0160">
        <w:t xml:space="preserve"> </w:t>
      </w:r>
      <w:proofErr w:type="spellStart"/>
      <w:r w:rsidR="24F2AA5E" w:rsidRPr="50AC0160">
        <w:t>kupovinu</w:t>
      </w:r>
      <w:proofErr w:type="spellEnd"/>
      <w:r w:rsidR="24F2AA5E" w:rsidRPr="50AC0160">
        <w:t xml:space="preserve"> </w:t>
      </w:r>
      <w:proofErr w:type="spellStart"/>
      <w:r w:rsidR="24F2AA5E" w:rsidRPr="50AC0160">
        <w:t>dobrog</w:t>
      </w:r>
      <w:proofErr w:type="spellEnd"/>
      <w:r w:rsidR="24F2AA5E" w:rsidRPr="50AC0160">
        <w:t xml:space="preserve"> </w:t>
      </w:r>
      <w:proofErr w:type="spellStart"/>
      <w:r w:rsidR="24F2AA5E" w:rsidRPr="50AC0160">
        <w:t>automobila</w:t>
      </w:r>
      <w:proofErr w:type="spellEnd"/>
      <w:r w:rsidR="24F2AA5E" w:rsidRPr="50AC0160">
        <w:t xml:space="preserve"> (</w:t>
      </w:r>
      <w:proofErr w:type="spellStart"/>
      <w:r w:rsidR="24F2AA5E" w:rsidRPr="50AC0160">
        <w:t>izgubljena</w:t>
      </w:r>
      <w:proofErr w:type="spellEnd"/>
      <w:r w:rsidR="24F2AA5E" w:rsidRPr="50AC0160">
        <w:t xml:space="preserve"> </w:t>
      </w:r>
      <w:proofErr w:type="spellStart"/>
      <w:r w:rsidR="24F2AA5E" w:rsidRPr="50AC0160">
        <w:t>potencijalna</w:t>
      </w:r>
      <w:proofErr w:type="spellEnd"/>
      <w:r w:rsidR="24F2AA5E" w:rsidRPr="50AC0160">
        <w:t xml:space="preserve"> </w:t>
      </w:r>
      <w:proofErr w:type="spellStart"/>
      <w:r w:rsidR="24F2AA5E" w:rsidRPr="50AC0160">
        <w:t>zarada</w:t>
      </w:r>
      <w:proofErr w:type="spellEnd"/>
      <w:r w:rsidR="24F2AA5E" w:rsidRPr="50AC0160">
        <w:t>).</w:t>
      </w:r>
      <w:proofErr w:type="gramEnd"/>
    </w:p>
    <w:p w14:paraId="5AAE3160" w14:textId="035F649D" w:rsidR="00B4281C" w:rsidRDefault="450EFE47" w:rsidP="00890E94">
      <w:pPr>
        <w:pStyle w:val="ListParagraph"/>
        <w:numPr>
          <w:ilvl w:val="1"/>
          <w:numId w:val="2"/>
        </w:numPr>
        <w:spacing w:before="240" w:after="240"/>
      </w:pPr>
      <w:proofErr w:type="spellStart"/>
      <w:r w:rsidRPr="00890E94">
        <w:rPr>
          <w:b/>
        </w:rPr>
        <w:t>Vizualizacija</w:t>
      </w:r>
      <w:proofErr w:type="spellEnd"/>
      <w:r w:rsidRPr="00890E94">
        <w:rPr>
          <w:b/>
        </w:rPr>
        <w:t xml:space="preserve"> </w:t>
      </w:r>
      <w:proofErr w:type="spellStart"/>
      <w:r w:rsidRPr="00890E94">
        <w:rPr>
          <w:b/>
        </w:rPr>
        <w:t>podataka</w:t>
      </w:r>
      <w:proofErr w:type="spellEnd"/>
    </w:p>
    <w:p w14:paraId="4048F140" w14:textId="26FAECE9" w:rsidR="00565001" w:rsidRDefault="00565001" w:rsidP="5855C33C">
      <w:r>
        <w:rPr>
          <w:noProof/>
          <w:lang w:eastAsia="en-US"/>
        </w:rPr>
        <w:drawing>
          <wp:anchor distT="0" distB="0" distL="114300" distR="114300" simplePos="0" relativeHeight="251660800" behindDoc="0" locked="0" layoutInCell="1" allowOverlap="1" wp14:anchorId="73905B4A" wp14:editId="19C8028A">
            <wp:simplePos x="0" y="0"/>
            <wp:positionH relativeFrom="margin">
              <wp:posOffset>2352675</wp:posOffset>
            </wp:positionH>
            <wp:positionV relativeFrom="margin">
              <wp:posOffset>7597775</wp:posOffset>
            </wp:positionV>
            <wp:extent cx="962025" cy="1212215"/>
            <wp:effectExtent l="0" t="0" r="9525" b="6985"/>
            <wp:wrapSquare wrapText="bothSides"/>
            <wp:docPr id="579795529" name="Picture 57979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776" behindDoc="0" locked="0" layoutInCell="1" allowOverlap="1" wp14:anchorId="5DB1B15A" wp14:editId="5E59B24B">
            <wp:simplePos x="0" y="0"/>
            <wp:positionH relativeFrom="margin">
              <wp:posOffset>-635</wp:posOffset>
            </wp:positionH>
            <wp:positionV relativeFrom="margin">
              <wp:posOffset>7622540</wp:posOffset>
            </wp:positionV>
            <wp:extent cx="2238375" cy="1193800"/>
            <wp:effectExtent l="0" t="0" r="9525" b="6350"/>
            <wp:wrapSquare wrapText="bothSides"/>
            <wp:docPr id="1792435657" name="Picture 179243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721D92">
        <w:t>M</w:t>
      </w:r>
      <w:r w:rsidR="67540D3B">
        <w:t>ožemo</w:t>
      </w:r>
      <w:proofErr w:type="spellEnd"/>
      <w:r w:rsidR="67540D3B">
        <w:t xml:space="preserve"> </w:t>
      </w:r>
      <w:proofErr w:type="spellStart"/>
      <w:r w:rsidR="67540D3B">
        <w:t>uočiti</w:t>
      </w:r>
      <w:proofErr w:type="spellEnd"/>
      <w:r w:rsidR="67540D3B">
        <w:t xml:space="preserve"> trend da </w:t>
      </w:r>
      <w:proofErr w:type="spellStart"/>
      <w:r w:rsidR="09450A04">
        <w:t>su</w:t>
      </w:r>
      <w:proofErr w:type="spellEnd"/>
      <w:r w:rsidR="09450A04">
        <w:t xml:space="preserve"> </w:t>
      </w:r>
      <w:proofErr w:type="spellStart"/>
      <w:r w:rsidR="660416A0">
        <w:t>manje</w:t>
      </w:r>
      <w:proofErr w:type="spellEnd"/>
      <w:r w:rsidR="660416A0">
        <w:t xml:space="preserve"> </w:t>
      </w:r>
      <w:proofErr w:type="spellStart"/>
      <w:r w:rsidR="660416A0">
        <w:t>šanse</w:t>
      </w:r>
      <w:proofErr w:type="spellEnd"/>
      <w:r w:rsidR="660416A0">
        <w:t xml:space="preserve"> </w:t>
      </w:r>
      <w:proofErr w:type="spellStart"/>
      <w:r w:rsidR="660416A0">
        <w:t>za</w:t>
      </w:r>
      <w:proofErr w:type="spellEnd"/>
      <w:r w:rsidR="660416A0">
        <w:t xml:space="preserve"> </w:t>
      </w:r>
      <w:proofErr w:type="spellStart"/>
      <w:r w:rsidR="660416A0">
        <w:t>kiks</w:t>
      </w:r>
      <w:r w:rsidR="41E48B7E">
        <w:t>om</w:t>
      </w:r>
      <w:proofErr w:type="spellEnd"/>
      <w:r w:rsidR="660416A0">
        <w:t xml:space="preserve"> </w:t>
      </w:r>
      <w:proofErr w:type="spellStart"/>
      <w:r w:rsidR="67540D3B">
        <w:t>što</w:t>
      </w:r>
      <w:proofErr w:type="spellEnd"/>
      <w:r w:rsidR="67540D3B">
        <w:t xml:space="preserve"> je </w:t>
      </w:r>
      <w:proofErr w:type="spellStart"/>
      <w:r w:rsidR="67540D3B">
        <w:t>vozilo</w:t>
      </w:r>
      <w:proofErr w:type="spellEnd"/>
      <w:r w:rsidR="67540D3B">
        <w:t xml:space="preserve"> </w:t>
      </w:r>
      <w:proofErr w:type="spellStart"/>
      <w:r w:rsidR="67540D3B">
        <w:t>novije</w:t>
      </w:r>
      <w:proofErr w:type="spellEnd"/>
      <w:r w:rsidR="00721D92">
        <w:t xml:space="preserve"> (sl. 1</w:t>
      </w:r>
      <w:r w:rsidR="7DC5E6C8">
        <w:t>)</w:t>
      </w:r>
      <w:r w:rsidR="3AAAC836">
        <w:t>.</w:t>
      </w:r>
      <w:proofErr w:type="gramEnd"/>
      <w:r w:rsidR="00182C3C">
        <w:t xml:space="preserve"> </w:t>
      </w:r>
      <w:proofErr w:type="spellStart"/>
      <w:r w:rsidR="00182C3C" w:rsidRPr="00182C3C">
        <w:t>Zanimljiv</w:t>
      </w:r>
      <w:proofErr w:type="spellEnd"/>
      <w:r w:rsidR="00182C3C" w:rsidRPr="00182C3C">
        <w:t xml:space="preserve"> </w:t>
      </w:r>
      <w:proofErr w:type="spellStart"/>
      <w:r w:rsidR="00182C3C" w:rsidRPr="00182C3C">
        <w:t>podatak</w:t>
      </w:r>
      <w:proofErr w:type="spellEnd"/>
      <w:r w:rsidR="00182C3C" w:rsidRPr="00182C3C">
        <w:t xml:space="preserve"> je da </w:t>
      </w:r>
      <w:proofErr w:type="spellStart"/>
      <w:r w:rsidR="00182C3C" w:rsidRPr="00182C3C">
        <w:t>procenat</w:t>
      </w:r>
      <w:proofErr w:type="spellEnd"/>
      <w:r w:rsidR="00182C3C" w:rsidRPr="00182C3C">
        <w:t xml:space="preserve"> </w:t>
      </w:r>
      <w:proofErr w:type="spellStart"/>
      <w:r w:rsidR="00182C3C" w:rsidRPr="00182C3C">
        <w:t>kikseva</w:t>
      </w:r>
      <w:proofErr w:type="spellEnd"/>
      <w:r w:rsidR="00182C3C" w:rsidRPr="00182C3C">
        <w:t xml:space="preserve"> </w:t>
      </w:r>
      <w:proofErr w:type="spellStart"/>
      <w:r w:rsidR="00182C3C" w:rsidRPr="00182C3C">
        <w:t>veći</w:t>
      </w:r>
      <w:proofErr w:type="spellEnd"/>
      <w:r w:rsidR="00182C3C" w:rsidRPr="00182C3C">
        <w:t xml:space="preserve"> </w:t>
      </w:r>
      <w:proofErr w:type="spellStart"/>
      <w:r w:rsidR="00182C3C" w:rsidRPr="00182C3C">
        <w:t>za</w:t>
      </w:r>
      <w:proofErr w:type="spellEnd"/>
      <w:r w:rsidR="00182C3C" w:rsidRPr="00182C3C">
        <w:t xml:space="preserve"> automobile </w:t>
      </w:r>
      <w:proofErr w:type="spellStart"/>
      <w:r w:rsidR="00182C3C" w:rsidRPr="00182C3C">
        <w:t>koji</w:t>
      </w:r>
      <w:proofErr w:type="spellEnd"/>
      <w:r w:rsidR="00182C3C" w:rsidRPr="00182C3C">
        <w:t xml:space="preserve"> </w:t>
      </w:r>
      <w:proofErr w:type="spellStart"/>
      <w:r w:rsidR="00182C3C" w:rsidRPr="00182C3C">
        <w:t>imaju</w:t>
      </w:r>
      <w:proofErr w:type="spellEnd"/>
      <w:r w:rsidR="00182C3C" w:rsidRPr="00182C3C">
        <w:t xml:space="preserve"> </w:t>
      </w:r>
      <w:proofErr w:type="spellStart"/>
      <w:r w:rsidR="00182C3C" w:rsidRPr="00182C3C">
        <w:t>ratkapne</w:t>
      </w:r>
      <w:proofErr w:type="spellEnd"/>
      <w:r w:rsidR="00182C3C" w:rsidRPr="00182C3C">
        <w:t xml:space="preserve"> u </w:t>
      </w:r>
      <w:proofErr w:type="spellStart"/>
      <w:r w:rsidR="00182C3C" w:rsidRPr="00182C3C">
        <w:t>odnosu</w:t>
      </w:r>
      <w:proofErr w:type="spellEnd"/>
      <w:r w:rsidR="00182C3C" w:rsidRPr="00182C3C">
        <w:t xml:space="preserve"> </w:t>
      </w:r>
      <w:proofErr w:type="spellStart"/>
      <w:proofErr w:type="gramStart"/>
      <w:r w:rsidR="00182C3C" w:rsidRPr="00182C3C">
        <w:t>na</w:t>
      </w:r>
      <w:proofErr w:type="spellEnd"/>
      <w:proofErr w:type="gramEnd"/>
      <w:r w:rsidR="00182C3C" w:rsidRPr="00182C3C">
        <w:t xml:space="preserve"> one </w:t>
      </w:r>
      <w:proofErr w:type="spellStart"/>
      <w:r w:rsidR="00182C3C" w:rsidRPr="00182C3C">
        <w:t>koji</w:t>
      </w:r>
      <w:proofErr w:type="spellEnd"/>
      <w:r w:rsidR="00182C3C" w:rsidRPr="00182C3C">
        <w:t xml:space="preserve"> </w:t>
      </w:r>
      <w:proofErr w:type="spellStart"/>
      <w:r w:rsidR="00182C3C" w:rsidRPr="00182C3C">
        <w:t>imaju</w:t>
      </w:r>
      <w:proofErr w:type="spellEnd"/>
      <w:r w:rsidR="00182C3C" w:rsidRPr="00182C3C">
        <w:t xml:space="preserve"> </w:t>
      </w:r>
      <w:proofErr w:type="spellStart"/>
      <w:r w:rsidR="00182C3C" w:rsidRPr="00182C3C">
        <w:t>felne</w:t>
      </w:r>
      <w:proofErr w:type="spellEnd"/>
      <w:r w:rsidR="00182C3C" w:rsidRPr="00182C3C">
        <w:t xml:space="preserve"> </w:t>
      </w:r>
      <w:proofErr w:type="spellStart"/>
      <w:r w:rsidR="00182C3C" w:rsidRPr="00182C3C">
        <w:t>od</w:t>
      </w:r>
      <w:proofErr w:type="spellEnd"/>
      <w:r w:rsidR="00182C3C" w:rsidRPr="00182C3C">
        <w:t xml:space="preserve"> </w:t>
      </w:r>
      <w:proofErr w:type="spellStart"/>
      <w:r w:rsidR="00182C3C" w:rsidRPr="00182C3C">
        <w:t>legure</w:t>
      </w:r>
      <w:proofErr w:type="spellEnd"/>
      <w:r w:rsidR="00182C3C">
        <w:t xml:space="preserve"> (sl. 2).</w:t>
      </w:r>
    </w:p>
    <w:p w14:paraId="6C3C8C66" w14:textId="6C267009" w:rsidR="2DEEE680" w:rsidRDefault="003F48F3" w:rsidP="003F48F3">
      <w:pPr>
        <w:pStyle w:val="Heading1"/>
        <w:numPr>
          <w:ilvl w:val="0"/>
          <w:numId w:val="2"/>
        </w:numPr>
      </w:pPr>
      <w:proofErr w:type="spellStart"/>
      <w:r>
        <w:lastRenderedPageBreak/>
        <w:t>Priprema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2FCD7B7B" w14:textId="18784CE0" w:rsidR="007D5D53" w:rsidRDefault="007D5D53" w:rsidP="007D5D53">
      <w:pPr>
        <w:rPr>
          <w:lang w:val="sr-Latn-RS"/>
        </w:rPr>
      </w:pPr>
      <w:proofErr w:type="spellStart"/>
      <w:r>
        <w:t>Uklanjamo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zna</w:t>
      </w:r>
      <w:proofErr w:type="spellEnd"/>
      <w:r>
        <w:rPr>
          <w:lang w:val="sr-Latn-RS"/>
        </w:rPr>
        <w:t xml:space="preserve">čaja za predviđanje izlazne promenljive: </w:t>
      </w:r>
      <w:r w:rsidRPr="00FE0C13">
        <w:rPr>
          <w:b/>
          <w:lang w:val="sr-Latn-RS"/>
        </w:rPr>
        <w:t>RefId</w:t>
      </w:r>
      <w:r>
        <w:rPr>
          <w:lang w:val="sr-Latn-RS"/>
        </w:rPr>
        <w:t xml:space="preserve"> – ID vozila, </w:t>
      </w:r>
      <w:r w:rsidRPr="00FE0C13">
        <w:rPr>
          <w:b/>
          <w:lang w:val="sr-Latn-RS"/>
        </w:rPr>
        <w:t>VehYear</w:t>
      </w:r>
      <w:r>
        <w:rPr>
          <w:lang w:val="sr-Latn-RS"/>
        </w:rPr>
        <w:t xml:space="preserve"> – ima identično </w:t>
      </w:r>
      <w:r w:rsidR="00FE0C13">
        <w:rPr>
          <w:lang w:val="sr-Latn-RS"/>
        </w:rPr>
        <w:t xml:space="preserve">značenje kao </w:t>
      </w:r>
      <w:r w:rsidRPr="00FE0C13">
        <w:rPr>
          <w:lang w:val="sr-Latn-RS"/>
        </w:rPr>
        <w:t>VehicleAge</w:t>
      </w:r>
      <w:r>
        <w:rPr>
          <w:lang w:val="sr-Latn-RS"/>
        </w:rPr>
        <w:t xml:space="preserve">, </w:t>
      </w:r>
      <w:r w:rsidR="00FE0C13" w:rsidRPr="00FE0C13">
        <w:rPr>
          <w:b/>
          <w:lang w:val="sr-Latn-RS"/>
        </w:rPr>
        <w:t>WheelTypeId</w:t>
      </w:r>
      <w:r w:rsidR="00FE0C13">
        <w:rPr>
          <w:lang w:val="sr-Latn-RS"/>
        </w:rPr>
        <w:t xml:space="preserve"> – ima identično značenje kao VNZIP. Iz skupa podataka izbacujemo i varijable </w:t>
      </w:r>
      <w:r w:rsidR="00FE0C13" w:rsidRPr="00FE0C13">
        <w:rPr>
          <w:b/>
          <w:lang w:val="sr-Latn-RS"/>
        </w:rPr>
        <w:t>AUCGUART</w:t>
      </w:r>
      <w:r w:rsidR="00FE0C13">
        <w:rPr>
          <w:lang w:val="sr-Latn-RS"/>
        </w:rPr>
        <w:t xml:space="preserve"> i </w:t>
      </w:r>
      <w:r w:rsidR="00FE0C13" w:rsidRPr="00FE0C13">
        <w:rPr>
          <w:b/>
          <w:lang w:val="sr-Latn-RS"/>
        </w:rPr>
        <w:t>PRIMEUNIT</w:t>
      </w:r>
      <w:r w:rsidR="00FE0C13">
        <w:rPr>
          <w:lang w:val="sr-Latn-RS"/>
        </w:rPr>
        <w:t xml:space="preserve"> jer nedostajuće vrednosti čine oko 95%.</w:t>
      </w:r>
    </w:p>
    <w:p w14:paraId="409C8DBC" w14:textId="4C38C063" w:rsidR="00BB0500" w:rsidRPr="00B538A2" w:rsidRDefault="00BB0500" w:rsidP="007D5D53">
      <w:pPr>
        <w:rPr>
          <w:lang w:val="sr-Latn-RS"/>
        </w:rPr>
      </w:pPr>
      <w:r w:rsidRPr="00BB0500">
        <w:rPr>
          <w:noProof/>
          <w:lang w:eastAsia="en-US"/>
        </w:rPr>
        <w:drawing>
          <wp:anchor distT="0" distB="0" distL="114300" distR="114300" simplePos="0" relativeHeight="251661824" behindDoc="0" locked="0" layoutInCell="1" allowOverlap="1" wp14:anchorId="4F452B85" wp14:editId="12C966B3">
            <wp:simplePos x="0" y="0"/>
            <wp:positionH relativeFrom="margin">
              <wp:posOffset>19050</wp:posOffset>
            </wp:positionH>
            <wp:positionV relativeFrom="margin">
              <wp:posOffset>1107440</wp:posOffset>
            </wp:positionV>
            <wp:extent cx="2839720" cy="1562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Latn-RS"/>
        </w:rPr>
        <w:t xml:space="preserve">Iz korelacione matrice se može uočiti da postoje atributi koji imaju veoma visoku korelaciju (0.99). Zato su iz </w:t>
      </w:r>
      <w:r w:rsidR="00427C71">
        <w:rPr>
          <w:lang w:val="sr-Latn-RS"/>
        </w:rPr>
        <w:t>skupa</w:t>
      </w:r>
      <w:r>
        <w:rPr>
          <w:lang w:val="sr-Latn-RS"/>
        </w:rPr>
        <w:t xml:space="preserve"> podakata isključeni sledeći atributi: </w:t>
      </w:r>
      <w:proofErr w:type="spellStart"/>
      <w:r w:rsidR="00B538A2" w:rsidRPr="00B538A2">
        <w:rPr>
          <w:rStyle w:val="normaltextrun"/>
          <w:rFonts w:asciiTheme="minorHAnsi" w:hAnsiTheme="minorHAnsi" w:cstheme="minorHAnsi"/>
          <w:b/>
          <w:color w:val="222222"/>
        </w:rPr>
        <w:t>MMRAcquisitionAuctionCleanPrice</w:t>
      </w:r>
      <w:proofErr w:type="spellEnd"/>
      <w:r w:rsidR="00B538A2" w:rsidRPr="00B538A2">
        <w:rPr>
          <w:rStyle w:val="normaltextrun"/>
          <w:rFonts w:asciiTheme="minorHAnsi" w:hAnsiTheme="minorHAnsi" w:cstheme="minorHAnsi"/>
          <w:b/>
          <w:color w:val="222222"/>
        </w:rPr>
        <w:t>, MMR</w:t>
      </w:r>
      <w:r w:rsidR="00B538A2">
        <w:rPr>
          <w:rStyle w:val="normaltextrun"/>
          <w:rFonts w:asciiTheme="minorHAnsi" w:hAnsiTheme="minorHAnsi" w:cstheme="minorHAnsi"/>
          <w:b/>
          <w:color w:val="222222"/>
        </w:rPr>
        <w:t xml:space="preserve"> </w:t>
      </w:r>
      <w:proofErr w:type="spellStart"/>
      <w:r w:rsidR="00B538A2" w:rsidRPr="00B538A2">
        <w:rPr>
          <w:rStyle w:val="normaltextrun"/>
          <w:rFonts w:asciiTheme="minorHAnsi" w:hAnsiTheme="minorHAnsi" w:cstheme="minorHAnsi"/>
          <w:b/>
          <w:color w:val="222222"/>
        </w:rPr>
        <w:t>AcquisitonRetailCleanPrice</w:t>
      </w:r>
      <w:proofErr w:type="spellEnd"/>
      <w:r w:rsidR="00B538A2" w:rsidRPr="00B538A2">
        <w:rPr>
          <w:rStyle w:val="normaltextrun"/>
          <w:rFonts w:asciiTheme="minorHAnsi" w:hAnsiTheme="minorHAnsi" w:cstheme="minorHAnsi"/>
          <w:b/>
          <w:color w:val="222222"/>
        </w:rPr>
        <w:t xml:space="preserve">, </w:t>
      </w:r>
      <w:proofErr w:type="spellStart"/>
      <w:r w:rsidR="00B538A2" w:rsidRPr="00B538A2">
        <w:rPr>
          <w:rStyle w:val="normaltextrun"/>
          <w:rFonts w:asciiTheme="minorHAnsi" w:hAnsiTheme="minorHAnsi" w:cstheme="minorHAnsi"/>
          <w:b/>
          <w:color w:val="222222"/>
        </w:rPr>
        <w:t>MMRCurrent</w:t>
      </w:r>
      <w:proofErr w:type="spellEnd"/>
      <w:r w:rsidR="00B538A2">
        <w:rPr>
          <w:rStyle w:val="normaltextrun"/>
          <w:rFonts w:asciiTheme="minorHAnsi" w:hAnsiTheme="minorHAnsi" w:cstheme="minorHAnsi"/>
          <w:b/>
          <w:color w:val="222222"/>
        </w:rPr>
        <w:t xml:space="preserve"> </w:t>
      </w:r>
      <w:proofErr w:type="spellStart"/>
      <w:r w:rsidR="00B538A2" w:rsidRPr="00B538A2">
        <w:rPr>
          <w:rStyle w:val="normaltextrun"/>
          <w:rFonts w:asciiTheme="minorHAnsi" w:hAnsiTheme="minorHAnsi" w:cstheme="minorHAnsi"/>
          <w:b/>
          <w:color w:val="222222"/>
        </w:rPr>
        <w:t>AuctionCleanPrice</w:t>
      </w:r>
      <w:proofErr w:type="spellEnd"/>
      <w:r w:rsidR="00B538A2" w:rsidRPr="00B538A2">
        <w:rPr>
          <w:rStyle w:val="normaltextrun"/>
          <w:rFonts w:asciiTheme="minorHAnsi" w:hAnsiTheme="minorHAnsi" w:cstheme="minorHAnsi"/>
          <w:b/>
          <w:color w:val="222222"/>
        </w:rPr>
        <w:t xml:space="preserve"> </w:t>
      </w:r>
      <w:r w:rsidR="00B538A2" w:rsidRPr="00B538A2">
        <w:rPr>
          <w:rStyle w:val="normaltextrun"/>
          <w:rFonts w:asciiTheme="minorHAnsi" w:hAnsiTheme="minorHAnsi" w:cstheme="minorHAnsi"/>
          <w:color w:val="222222"/>
        </w:rPr>
        <w:t>i</w:t>
      </w:r>
      <w:r w:rsidR="00B538A2" w:rsidRPr="00B538A2">
        <w:rPr>
          <w:rStyle w:val="normaltextrun"/>
          <w:rFonts w:asciiTheme="minorHAnsi" w:hAnsiTheme="minorHAnsi" w:cstheme="minorHAnsi"/>
          <w:b/>
          <w:color w:val="222222"/>
        </w:rPr>
        <w:t xml:space="preserve"> </w:t>
      </w:r>
      <w:proofErr w:type="spellStart"/>
      <w:r w:rsidR="00B538A2" w:rsidRPr="00B538A2">
        <w:rPr>
          <w:rStyle w:val="normaltextrun"/>
          <w:rFonts w:asciiTheme="minorHAnsi" w:hAnsiTheme="minorHAnsi" w:cstheme="minorHAnsi"/>
          <w:b/>
          <w:color w:val="222222"/>
        </w:rPr>
        <w:t>MMRCurrent</w:t>
      </w:r>
      <w:r w:rsidR="00B538A2">
        <w:rPr>
          <w:rStyle w:val="normaltextrun"/>
          <w:rFonts w:asciiTheme="minorHAnsi" w:hAnsiTheme="minorHAnsi" w:cstheme="minorHAnsi"/>
          <w:b/>
          <w:color w:val="222222"/>
        </w:rPr>
        <w:t>R</w:t>
      </w:r>
      <w:r w:rsidR="00B538A2" w:rsidRPr="00B538A2">
        <w:rPr>
          <w:rStyle w:val="normaltextrun"/>
          <w:rFonts w:asciiTheme="minorHAnsi" w:hAnsiTheme="minorHAnsi" w:cstheme="minorHAnsi"/>
          <w:b/>
          <w:color w:val="222222"/>
        </w:rPr>
        <w:t>etail</w:t>
      </w:r>
      <w:proofErr w:type="spellEnd"/>
      <w:r w:rsidR="00B538A2">
        <w:rPr>
          <w:rStyle w:val="normaltextrun"/>
          <w:rFonts w:asciiTheme="minorHAnsi" w:hAnsiTheme="minorHAnsi" w:cstheme="minorHAnsi"/>
          <w:b/>
          <w:color w:val="222222"/>
        </w:rPr>
        <w:t xml:space="preserve"> </w:t>
      </w:r>
      <w:proofErr w:type="spellStart"/>
      <w:r w:rsidR="00B538A2" w:rsidRPr="00B538A2">
        <w:rPr>
          <w:rStyle w:val="normaltextrun"/>
          <w:rFonts w:asciiTheme="minorHAnsi" w:hAnsiTheme="minorHAnsi" w:cstheme="minorHAnsi"/>
          <w:b/>
          <w:color w:val="222222"/>
        </w:rPr>
        <w:t>CleanPrice</w:t>
      </w:r>
      <w:proofErr w:type="spellEnd"/>
      <w:r w:rsidR="00B538A2">
        <w:rPr>
          <w:rStyle w:val="normaltextrun"/>
          <w:rFonts w:asciiTheme="minorHAnsi" w:hAnsiTheme="minorHAnsi" w:cstheme="minorHAnsi"/>
          <w:color w:val="222222"/>
        </w:rPr>
        <w:t>.</w:t>
      </w:r>
    </w:p>
    <w:p w14:paraId="46FC8A1A" w14:textId="02C2967B" w:rsidR="008212F0" w:rsidRDefault="008212F0" w:rsidP="008212F0">
      <w:pPr>
        <w:pStyle w:val="Heading2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Nedostajuće vrednosti</w:t>
      </w:r>
    </w:p>
    <w:p w14:paraId="14B1C440" w14:textId="0D15FF66" w:rsidR="008212F0" w:rsidRDefault="00003368" w:rsidP="008212F0">
      <w:pPr>
        <w:rPr>
          <w:lang w:val="sr-Latn-RS"/>
        </w:rPr>
      </w:pPr>
      <w:r>
        <w:rPr>
          <w:lang w:val="sr-Latn-RS"/>
        </w:rPr>
        <w:t xml:space="preserve">Nedostajuće vrednosti su identifikovane u sledećim varijablama: Trim, SubModel, Color, Transmission, WheelType, Nationality, Size, </w:t>
      </w:r>
      <w:r w:rsidRPr="00003368">
        <w:rPr>
          <w:lang w:val="sr-Latn-RS"/>
        </w:rPr>
        <w:t>TopThreeAmericanName</w:t>
      </w:r>
      <w:r>
        <w:rPr>
          <w:lang w:val="sr-Latn-RS"/>
        </w:rPr>
        <w:t xml:space="preserve">, </w:t>
      </w:r>
      <w:r w:rsidRPr="00003368">
        <w:rPr>
          <w:lang w:val="sr-Latn-RS"/>
        </w:rPr>
        <w:t>MMRAcquisition</w:t>
      </w:r>
      <w:r w:rsidR="004D71F9">
        <w:rPr>
          <w:lang w:val="sr-Latn-RS"/>
        </w:rPr>
        <w:t xml:space="preserve">- </w:t>
      </w:r>
      <w:r w:rsidRPr="00003368">
        <w:rPr>
          <w:lang w:val="sr-Latn-RS"/>
        </w:rPr>
        <w:t>AuctionAveragePrice</w:t>
      </w:r>
      <w:r>
        <w:rPr>
          <w:lang w:val="sr-Latn-RS"/>
        </w:rPr>
        <w:t xml:space="preserve">, </w:t>
      </w:r>
      <w:r w:rsidRPr="00003368">
        <w:rPr>
          <w:lang w:val="sr-Latn-RS"/>
        </w:rPr>
        <w:t>MMRAcquisitionRetailAveragePrice</w:t>
      </w:r>
      <w:r>
        <w:rPr>
          <w:lang w:val="sr-Latn-RS"/>
        </w:rPr>
        <w:t xml:space="preserve">, </w:t>
      </w:r>
      <w:r w:rsidRPr="00003368">
        <w:rPr>
          <w:lang w:val="sr-Latn-RS"/>
        </w:rPr>
        <w:t>MMRCurrentAuctionAverage</w:t>
      </w:r>
      <w:r w:rsidR="004D71F9">
        <w:rPr>
          <w:lang w:val="sr-Latn-RS"/>
        </w:rPr>
        <w:t xml:space="preserve">- </w:t>
      </w:r>
      <w:r w:rsidRPr="00003368">
        <w:rPr>
          <w:lang w:val="sr-Latn-RS"/>
        </w:rPr>
        <w:t>Price</w:t>
      </w:r>
      <w:r>
        <w:rPr>
          <w:lang w:val="sr-Latn-RS"/>
        </w:rPr>
        <w:t xml:space="preserve"> i </w:t>
      </w:r>
      <w:r w:rsidRPr="00003368">
        <w:rPr>
          <w:lang w:val="sr-Latn-RS"/>
        </w:rPr>
        <w:t>MMRCurrentRetailAveragePrice</w:t>
      </w:r>
      <w:r>
        <w:rPr>
          <w:lang w:val="sr-Latn-RS"/>
        </w:rPr>
        <w:t>.</w:t>
      </w:r>
      <w:r w:rsidR="00D735B3">
        <w:rPr>
          <w:lang w:val="sr-Latn-RS"/>
        </w:rPr>
        <w:t xml:space="preserve"> S obzirom da numerički atributi nemaju normalnu raspodelu, njihove nedostajuće vrednosti su zamenjene medijanom. NA vrednosti kategoričkih atributa su popunjene kategorijom sa n</w:t>
      </w:r>
      <w:r w:rsidR="00427C71">
        <w:rPr>
          <w:lang w:val="sr-Latn-RS"/>
        </w:rPr>
        <w:t>a</w:t>
      </w:r>
      <w:r w:rsidR="00D735B3">
        <w:rPr>
          <w:lang w:val="sr-Latn-RS"/>
        </w:rPr>
        <w:t>jvećom frekvencijom.</w:t>
      </w:r>
      <w:r w:rsidR="00F97E7D">
        <w:rPr>
          <w:lang w:val="sr-Latn-RS"/>
        </w:rPr>
        <w:t xml:space="preserve"> Izuzetak je atribut Nationality, čije NA vrednosti su popunjene ručno na osnovu kompanije koja proizvodi vozilo.</w:t>
      </w:r>
    </w:p>
    <w:p w14:paraId="7054258B" w14:textId="4B215F50" w:rsidR="00CC6138" w:rsidRDefault="00CC6138" w:rsidP="00CC6138">
      <w:pPr>
        <w:pStyle w:val="Heading2"/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Transformacija tipova podataka</w:t>
      </w:r>
    </w:p>
    <w:p w14:paraId="5A5251CF" w14:textId="57FB8FD6" w:rsidR="00CC6138" w:rsidRDefault="007C432D" w:rsidP="00CC6138">
      <w:pPr>
        <w:rPr>
          <w:lang w:val="sr-Latn-RS"/>
        </w:rPr>
      </w:pPr>
      <w:r>
        <w:rPr>
          <w:lang w:val="sr-Latn-RS"/>
        </w:rPr>
        <w:t>U varijabli Trim su kategorije koje imaju manje od 500 observacija spojene u jednu kategoriju Other. Takođe, s obzirom da je za potrebe kreiranja određenih modela neophodno kategoričke atribute transformisati u numeričke, atributi Trim, Model, Make, SubModel i VNST su uklonjeni jer imaju prevelik broj kategorija za primenu get_dummies metode.</w:t>
      </w:r>
    </w:p>
    <w:p w14:paraId="67862978" w14:textId="1B482BE0" w:rsidR="00D914A3" w:rsidRDefault="00D914A3" w:rsidP="00D914A3">
      <w:pPr>
        <w:pStyle w:val="Heading1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Treniranje algoritma</w:t>
      </w:r>
    </w:p>
    <w:p w14:paraId="0EE6A033" w14:textId="3A0FA4B0" w:rsidR="00BB0500" w:rsidRDefault="00B07015" w:rsidP="008212F0">
      <w:pPr>
        <w:rPr>
          <w:lang w:val="sr-Latn-RS"/>
        </w:rPr>
      </w:pPr>
      <w:r>
        <w:rPr>
          <w:lang w:val="sr-Latn-RS"/>
        </w:rPr>
        <w:t xml:space="preserve">U skladu sa problemom koji je potrebno rešiti tj. binarnom klasifikacijom, odlučeno je da algoritmi za treniranje budu sledeći: Logistička regresija, Stablo odlučivanja, Naivni Bajes i KNN. </w:t>
      </w:r>
      <w:r w:rsidR="005A2359">
        <w:rPr>
          <w:lang w:val="sr-Latn-RS"/>
        </w:rPr>
        <w:t>Kako bi se poboljšali modeli skup podataka je izbalansiran nakon kreiranja prvih modela. Korišćeni su i ansambl algoritmi Gradient Boosting i Random Forest.</w:t>
      </w:r>
    </w:p>
    <w:p w14:paraId="0D237AB3" w14:textId="3A659743" w:rsidR="007B347B" w:rsidRDefault="007B347B" w:rsidP="008212F0">
      <w:pPr>
        <w:rPr>
          <w:lang w:val="sr-Latn-RS"/>
        </w:rPr>
      </w:pPr>
      <w:r>
        <w:rPr>
          <w:lang w:val="sr-Latn-RS"/>
        </w:rPr>
        <w:t xml:space="preserve">Vezano za konkretan problem, bitnije je identifikovati automobile koji predstavljaju promašaj pri kupovini. Zato je fokus na </w:t>
      </w:r>
      <w:r w:rsidR="00D82185">
        <w:rPr>
          <w:lang w:val="sr-Latn-RS"/>
        </w:rPr>
        <w:t>odzivu</w:t>
      </w:r>
      <w:r>
        <w:rPr>
          <w:lang w:val="sr-Latn-RS"/>
        </w:rPr>
        <w:t xml:space="preserve"> kao meri evaluacije modela. </w:t>
      </w:r>
      <w:r w:rsidR="00926A3D">
        <w:rPr>
          <w:lang w:val="sr-Latn-RS"/>
        </w:rPr>
        <w:t>Pored odziva, mere kojima će modeli biti evaluirani su tačnost i AUC.</w:t>
      </w:r>
      <w:r w:rsidR="00591C2F">
        <w:rPr>
          <w:lang w:val="sr-Latn-RS"/>
        </w:rPr>
        <w:t xml:space="preserve"> Opravdanje za fokus na odzivu leži u tome što propuštena identifikacija automobila koji predstavlja kiks može dovesti do značajnih finansijskih gubitaka.</w:t>
      </w:r>
    </w:p>
    <w:p w14:paraId="1E74A09D" w14:textId="57BF1189" w:rsidR="006C66A2" w:rsidRDefault="008D1BC6" w:rsidP="008212F0">
      <w:pPr>
        <w:rPr>
          <w:lang w:val="sr-Latn-RS"/>
        </w:rPr>
      </w:pPr>
      <w:r>
        <w:rPr>
          <w:lang w:val="sr-Latn-RS"/>
        </w:rPr>
        <w:t xml:space="preserve">Na početku je naglašeno da je skup podataka neuravnotežen tj. da je procenat jedne klase u odnosu na drugu </w:t>
      </w:r>
      <w:r w:rsidR="00140A8D">
        <w:rPr>
          <w:lang w:val="sr-Latn-RS"/>
        </w:rPr>
        <w:t>u izlaznoj varijabli 87.7:12.3 u korist „dobre“ kupovine.</w:t>
      </w:r>
      <w:r w:rsidR="00AF405D">
        <w:rPr>
          <w:lang w:val="sr-Latn-RS"/>
        </w:rPr>
        <w:t xml:space="preserve"> Ova disproporcija predstavlja uzrok visoke tačnosti i niskog odziva modela, što je i dobijeno kada su svi modeli trenirani na početnom </w:t>
      </w:r>
      <w:r w:rsidR="007A62CD">
        <w:rPr>
          <w:lang w:val="sr-Latn-RS"/>
        </w:rPr>
        <w:t>nebalansiranom</w:t>
      </w:r>
      <w:r w:rsidR="00AF405D">
        <w:rPr>
          <w:lang w:val="sr-Latn-RS"/>
        </w:rPr>
        <w:t xml:space="preserve"> skupu podataka.</w:t>
      </w:r>
    </w:p>
    <w:p w14:paraId="62C9C2DE" w14:textId="77777777" w:rsidR="00F14812" w:rsidRDefault="00F14812" w:rsidP="00F14812">
      <w:pPr>
        <w:rPr>
          <w:lang w:val="sr-Latn-RS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318"/>
        <w:gridCol w:w="1315"/>
        <w:gridCol w:w="1316"/>
        <w:gridCol w:w="1319"/>
        <w:gridCol w:w="1316"/>
        <w:gridCol w:w="1317"/>
        <w:gridCol w:w="1171"/>
      </w:tblGrid>
      <w:tr w:rsidR="00F14812" w14:paraId="70475A1C" w14:textId="77777777" w:rsidTr="00FC433F">
        <w:tc>
          <w:tcPr>
            <w:tcW w:w="5280" w:type="dxa"/>
            <w:gridSpan w:val="4"/>
            <w:shd w:val="clear" w:color="auto" w:fill="F1A983" w:themeFill="accent2" w:themeFillTint="99"/>
          </w:tcPr>
          <w:p w14:paraId="7145B5E5" w14:textId="3E41E313" w:rsidR="00F14812" w:rsidRDefault="00F14812" w:rsidP="00FC433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Neb</w:t>
            </w:r>
            <w:r>
              <w:rPr>
                <w:lang w:val="sr-Latn-RS"/>
              </w:rPr>
              <w:t>ala</w:t>
            </w:r>
            <w:r>
              <w:rPr>
                <w:lang w:val="sr-Latn-RS"/>
              </w:rPr>
              <w:t>nsirani skup</w:t>
            </w:r>
          </w:p>
        </w:tc>
        <w:tc>
          <w:tcPr>
            <w:tcW w:w="3792" w:type="dxa"/>
            <w:gridSpan w:val="3"/>
            <w:shd w:val="clear" w:color="auto" w:fill="B3E5A1" w:themeFill="accent6" w:themeFillTint="66"/>
          </w:tcPr>
          <w:p w14:paraId="1A60025D" w14:textId="60A14B02" w:rsidR="00F14812" w:rsidRDefault="008D0DE6" w:rsidP="00FC433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Balansirani skup</w:t>
            </w:r>
          </w:p>
        </w:tc>
      </w:tr>
      <w:tr w:rsidR="00F14812" w14:paraId="1AB15A55" w14:textId="77777777" w:rsidTr="00FC433F">
        <w:tc>
          <w:tcPr>
            <w:tcW w:w="1320" w:type="dxa"/>
          </w:tcPr>
          <w:p w14:paraId="7C58EA71" w14:textId="77777777" w:rsidR="00F14812" w:rsidRDefault="00F14812" w:rsidP="00FC433F">
            <w:pPr>
              <w:jc w:val="center"/>
              <w:rPr>
                <w:lang w:val="sr-Latn-RS"/>
              </w:rPr>
            </w:pPr>
          </w:p>
        </w:tc>
        <w:tc>
          <w:tcPr>
            <w:tcW w:w="1320" w:type="dxa"/>
            <w:shd w:val="clear" w:color="auto" w:fill="DED4A8"/>
            <w:vAlign w:val="center"/>
          </w:tcPr>
          <w:p w14:paraId="7A26DE11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AUC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40223D78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recall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7C9CF1D7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accuracy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2BF6CFB9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AUC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368BC765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recall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2B6D49B4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accuracy</w:t>
            </w:r>
          </w:p>
        </w:tc>
      </w:tr>
      <w:tr w:rsidR="00F14812" w14:paraId="55B12BDE" w14:textId="77777777" w:rsidTr="00FC433F">
        <w:tc>
          <w:tcPr>
            <w:tcW w:w="1320" w:type="dxa"/>
            <w:shd w:val="clear" w:color="auto" w:fill="E8E8E8" w:themeFill="background2"/>
          </w:tcPr>
          <w:p w14:paraId="20E31D7D" w14:textId="77777777" w:rsidR="00F14812" w:rsidRDefault="00F14812" w:rsidP="00FC433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NB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43EEF723" w14:textId="33E68AAA" w:rsidR="00F14812" w:rsidRPr="00EB49AA" w:rsidRDefault="000B0C9F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0.66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418BD26E" w14:textId="530D7DF5" w:rsidR="00F14812" w:rsidRPr="00EB49AA" w:rsidRDefault="000B0C9F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0.24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2C14A233" w14:textId="4DEA11C2" w:rsidR="00F14812" w:rsidRPr="00EB49AA" w:rsidRDefault="000B0C9F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0.82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2E9F4902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0.65</w:t>
            </w:r>
            <w:bookmarkStart w:id="0" w:name="_GoBack"/>
            <w:bookmarkEnd w:id="0"/>
          </w:p>
        </w:tc>
        <w:tc>
          <w:tcPr>
            <w:tcW w:w="1321" w:type="dxa"/>
            <w:shd w:val="clear" w:color="auto" w:fill="DED4A8"/>
            <w:vAlign w:val="center"/>
          </w:tcPr>
          <w:p w14:paraId="2FC09A55" w14:textId="57221BAE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 w:rsidR="00070D63">
              <w:rPr>
                <w:b/>
                <w:bCs/>
                <w:lang w:val="sr-Latn-RS"/>
              </w:rPr>
              <w:t>3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0AED8919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1</w:t>
            </w:r>
          </w:p>
        </w:tc>
      </w:tr>
      <w:tr w:rsidR="00F14812" w14:paraId="140D0EFE" w14:textId="77777777" w:rsidTr="00FC433F">
        <w:tc>
          <w:tcPr>
            <w:tcW w:w="1320" w:type="dxa"/>
            <w:shd w:val="clear" w:color="auto" w:fill="E8E8E8" w:themeFill="background2"/>
          </w:tcPr>
          <w:p w14:paraId="08ECCECD" w14:textId="77777777" w:rsidR="00F14812" w:rsidRDefault="00F14812" w:rsidP="00FC433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LR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7FC63834" w14:textId="15B98523" w:rsidR="00F14812" w:rsidRPr="00EB49AA" w:rsidRDefault="00B305F6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0.61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726729C2" w14:textId="2FB4B88C" w:rsidR="00F14812" w:rsidRPr="00EB49AA" w:rsidRDefault="00B305F6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0.0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7AB9F5E1" w14:textId="26E7E3E9" w:rsidR="00F14812" w:rsidRPr="00EB49AA" w:rsidRDefault="00B305F6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0.88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4B1AA310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0.67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57EE6D0F" w14:textId="000AE2E0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070D63">
              <w:rPr>
                <w:b/>
                <w:bCs/>
                <w:lang w:val="sr-Latn-RS"/>
              </w:rPr>
              <w:t>2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70DAC6E4" w14:textId="022B3FD7" w:rsidR="00F14812" w:rsidRPr="00EB49AA" w:rsidRDefault="00070D63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0.63</w:t>
            </w:r>
          </w:p>
        </w:tc>
      </w:tr>
      <w:tr w:rsidR="00F14812" w14:paraId="4D9DA679" w14:textId="77777777" w:rsidTr="00FC433F">
        <w:tc>
          <w:tcPr>
            <w:tcW w:w="1320" w:type="dxa"/>
            <w:shd w:val="clear" w:color="auto" w:fill="E8E8E8" w:themeFill="background2"/>
          </w:tcPr>
          <w:p w14:paraId="5404EAFB" w14:textId="77777777" w:rsidR="00F14812" w:rsidRDefault="00F14812" w:rsidP="00FC433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THREE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5BB78EAD" w14:textId="6167B670" w:rsidR="00F14812" w:rsidRPr="00EB49AA" w:rsidRDefault="000B0C9F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0.54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2BE9677A" w14:textId="4B0812AD" w:rsidR="00F14812" w:rsidRPr="00EB49AA" w:rsidRDefault="00B305F6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0.20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34338AFD" w14:textId="0835996A" w:rsidR="00F14812" w:rsidRPr="00EB49AA" w:rsidRDefault="00B305F6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0.79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3867D351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0.56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0222A83D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0.55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069CEF86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>
              <w:rPr>
                <w:b/>
                <w:bCs/>
                <w:lang w:val="sr-Latn-RS"/>
              </w:rPr>
              <w:t>6</w:t>
            </w:r>
          </w:p>
        </w:tc>
      </w:tr>
      <w:tr w:rsidR="00F14812" w14:paraId="3285F0D3" w14:textId="77777777" w:rsidTr="00FC433F">
        <w:tc>
          <w:tcPr>
            <w:tcW w:w="1320" w:type="dxa"/>
            <w:shd w:val="clear" w:color="auto" w:fill="E8E8E8" w:themeFill="background2"/>
          </w:tcPr>
          <w:p w14:paraId="340842AD" w14:textId="77777777" w:rsidR="00F14812" w:rsidRDefault="00F14812" w:rsidP="00FC433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KNN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3BF2A710" w14:textId="295D22BA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 w:rsidR="000B0C9F">
              <w:rPr>
                <w:b/>
                <w:bCs/>
                <w:lang w:val="sr-Latn-RS"/>
              </w:rPr>
              <w:t>5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66FFDDD6" w14:textId="4877D0D7" w:rsidR="00F14812" w:rsidRPr="00EB49AA" w:rsidRDefault="000B0C9F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0.09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00EE5075" w14:textId="33EEF2FB" w:rsidR="00F14812" w:rsidRPr="00EB49AA" w:rsidRDefault="000B0C9F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0.84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519159B1" w14:textId="3E0904BC" w:rsidR="00F14812" w:rsidRPr="00EB49AA" w:rsidRDefault="00070D63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0.56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502AB630" w14:textId="585C0649" w:rsidR="00F14812" w:rsidRPr="00EB49AA" w:rsidRDefault="00070D63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0.56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119C4168" w14:textId="45B473FD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 w:rsidR="00070D63">
              <w:rPr>
                <w:b/>
                <w:bCs/>
                <w:lang w:val="sr-Latn-RS"/>
              </w:rPr>
              <w:t>5</w:t>
            </w:r>
          </w:p>
        </w:tc>
      </w:tr>
      <w:tr w:rsidR="00F14812" w14:paraId="12EB3F52" w14:textId="77777777" w:rsidTr="00FC433F">
        <w:tc>
          <w:tcPr>
            <w:tcW w:w="1320" w:type="dxa"/>
            <w:shd w:val="clear" w:color="auto" w:fill="E8E8E8" w:themeFill="background2"/>
          </w:tcPr>
          <w:p w14:paraId="5774916A" w14:textId="77777777" w:rsidR="00F14812" w:rsidRDefault="00F14812" w:rsidP="00FC433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Random Forest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2DFB6347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0.67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201C777B" w14:textId="0F3F44D0" w:rsidR="00F14812" w:rsidRPr="00EB49AA" w:rsidRDefault="00B305F6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0.02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7F20779B" w14:textId="7469B633" w:rsidR="00F14812" w:rsidRPr="00EB49AA" w:rsidRDefault="00B305F6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0.88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1B9971EB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0.67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68B3FA8B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5B9F8CD9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</w:tr>
      <w:tr w:rsidR="00F14812" w14:paraId="6DC7720F" w14:textId="77777777" w:rsidTr="00FC433F">
        <w:tc>
          <w:tcPr>
            <w:tcW w:w="1320" w:type="dxa"/>
            <w:shd w:val="clear" w:color="auto" w:fill="E8E8E8" w:themeFill="background2"/>
          </w:tcPr>
          <w:p w14:paraId="65E8E223" w14:textId="77777777" w:rsidR="00F14812" w:rsidRDefault="00F14812" w:rsidP="00FC433F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Gradient boosting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32383F25" w14:textId="508985D4" w:rsidR="00F14812" w:rsidRPr="00EB49AA" w:rsidRDefault="00B305F6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0.69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32DB2D88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0.64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1D6E9200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0.63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35E3CA70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0.68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7EDA0C9E" w14:textId="152A93C7" w:rsidR="00F14812" w:rsidRPr="00EB49AA" w:rsidRDefault="00070D63" w:rsidP="00FC433F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0.64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0E22F2C0" w14:textId="77777777" w:rsidR="00F14812" w:rsidRPr="00EB49AA" w:rsidRDefault="00F14812" w:rsidP="00FC433F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0.63</w:t>
            </w:r>
          </w:p>
        </w:tc>
      </w:tr>
    </w:tbl>
    <w:p w14:paraId="5810A8D5" w14:textId="0947AD93" w:rsidR="006C66A2" w:rsidRDefault="006C66A2">
      <w:pPr>
        <w:jc w:val="left"/>
        <w:rPr>
          <w:lang w:val="sr-Latn-RS"/>
        </w:rPr>
      </w:pPr>
    </w:p>
    <w:p w14:paraId="56201BF4" w14:textId="77777777" w:rsidR="006B0494" w:rsidRDefault="006B0494">
      <w:pPr>
        <w:jc w:val="left"/>
        <w:rPr>
          <w:lang w:val="sr-Latn-RS"/>
        </w:rPr>
      </w:pPr>
    </w:p>
    <w:p w14:paraId="6A0911BF" w14:textId="55F7D338" w:rsidR="006C66A2" w:rsidRDefault="006C66A2" w:rsidP="00D51343">
      <w:pPr>
        <w:pStyle w:val="Heading2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Selekcija atributa</w:t>
      </w:r>
    </w:p>
    <w:p w14:paraId="2BB33F7F" w14:textId="263A14FD" w:rsidR="006C66A2" w:rsidRDefault="006C66A2" w:rsidP="006C66A2">
      <w:pPr>
        <w:rPr>
          <w:lang w:val="sr-Latn-RS"/>
        </w:rPr>
      </w:pPr>
      <w:r>
        <w:rPr>
          <w:lang w:val="sr-Latn-RS"/>
        </w:rPr>
        <w:t>Za selekciju atributa korišćene su metode VarianceThreshold i SelectKBest. Prva metoda uklanja atribute čij</w:t>
      </w:r>
      <w:r w:rsidR="00F90EB3">
        <w:rPr>
          <w:lang w:val="sr-Latn-RS"/>
        </w:rPr>
        <w:t xml:space="preserve">a je varijansa </w:t>
      </w:r>
      <w:r>
        <w:rPr>
          <w:lang w:val="sr-Latn-RS"/>
        </w:rPr>
        <w:t>manj</w:t>
      </w:r>
      <w:r w:rsidR="00F90EB3">
        <w:rPr>
          <w:lang w:val="sr-Latn-RS"/>
        </w:rPr>
        <w:t>a</w:t>
      </w:r>
      <w:r>
        <w:rPr>
          <w:lang w:val="sr-Latn-RS"/>
        </w:rPr>
        <w:t xml:space="preserve"> od 0.05, što je r</w:t>
      </w:r>
      <w:r w:rsidR="00F90EB3">
        <w:rPr>
          <w:lang w:val="sr-Latn-RS"/>
        </w:rPr>
        <w:t>ezultovalo</w:t>
      </w:r>
      <w:r>
        <w:rPr>
          <w:lang w:val="sr-Latn-RS"/>
        </w:rPr>
        <w:t xml:space="preserve"> novim datasetom sa 26 atributa.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318"/>
        <w:gridCol w:w="1315"/>
        <w:gridCol w:w="1316"/>
        <w:gridCol w:w="1319"/>
        <w:gridCol w:w="1316"/>
        <w:gridCol w:w="1317"/>
        <w:gridCol w:w="1171"/>
      </w:tblGrid>
      <w:tr w:rsidR="006C66A2" w14:paraId="61E8B94A" w14:textId="77777777" w:rsidTr="00E73BEA">
        <w:tc>
          <w:tcPr>
            <w:tcW w:w="5280" w:type="dxa"/>
            <w:gridSpan w:val="4"/>
            <w:shd w:val="clear" w:color="auto" w:fill="F1A983" w:themeFill="accent2" w:themeFillTint="99"/>
          </w:tcPr>
          <w:p w14:paraId="1BB110F4" w14:textId="028BF28A" w:rsidR="006C66A2" w:rsidRDefault="007C4F65" w:rsidP="007C4F6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Balansirani skup</w:t>
            </w:r>
          </w:p>
        </w:tc>
        <w:tc>
          <w:tcPr>
            <w:tcW w:w="3792" w:type="dxa"/>
            <w:gridSpan w:val="3"/>
            <w:shd w:val="clear" w:color="auto" w:fill="B3E5A1" w:themeFill="accent6" w:themeFillTint="66"/>
          </w:tcPr>
          <w:p w14:paraId="6640E046" w14:textId="6FA54720" w:rsidR="006C66A2" w:rsidRDefault="006C66A2" w:rsidP="00E73BE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Variance threshold</w:t>
            </w:r>
          </w:p>
        </w:tc>
      </w:tr>
      <w:tr w:rsidR="006C66A2" w14:paraId="7FD17B6E" w14:textId="77777777" w:rsidTr="00EB49AA">
        <w:tc>
          <w:tcPr>
            <w:tcW w:w="1320" w:type="dxa"/>
          </w:tcPr>
          <w:p w14:paraId="3819403F" w14:textId="77777777" w:rsidR="006C66A2" w:rsidRDefault="006C66A2" w:rsidP="00E73BEA">
            <w:pPr>
              <w:jc w:val="center"/>
              <w:rPr>
                <w:lang w:val="sr-Latn-RS"/>
              </w:rPr>
            </w:pPr>
          </w:p>
        </w:tc>
        <w:tc>
          <w:tcPr>
            <w:tcW w:w="1320" w:type="dxa"/>
            <w:shd w:val="clear" w:color="auto" w:fill="DED4A8"/>
            <w:vAlign w:val="center"/>
          </w:tcPr>
          <w:p w14:paraId="3BC28E19" w14:textId="0D35D3EB" w:rsidR="006C66A2" w:rsidRPr="00EB49AA" w:rsidRDefault="006C66A2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AUC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31D22D6C" w14:textId="4B2AC55A" w:rsidR="006C66A2" w:rsidRPr="00EB49AA" w:rsidRDefault="006C66A2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recall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672567FE" w14:textId="0B5DCEBD" w:rsidR="006C66A2" w:rsidRPr="00EB49AA" w:rsidRDefault="006C66A2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accuracy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21135A5C" w14:textId="0CDD93BE" w:rsidR="006C66A2" w:rsidRPr="00EB49AA" w:rsidRDefault="006C66A2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AUC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7E7E4227" w14:textId="5D5C4FB6" w:rsidR="006C66A2" w:rsidRPr="00EB49AA" w:rsidRDefault="006C66A2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recall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4CBCBDFD" w14:textId="0F7CE722" w:rsidR="006C66A2" w:rsidRPr="00EB49AA" w:rsidRDefault="006C66A2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accuracy</w:t>
            </w:r>
          </w:p>
        </w:tc>
      </w:tr>
      <w:tr w:rsidR="006C66A2" w14:paraId="308B99DC" w14:textId="77777777" w:rsidTr="00EB49AA">
        <w:tc>
          <w:tcPr>
            <w:tcW w:w="1320" w:type="dxa"/>
            <w:shd w:val="clear" w:color="auto" w:fill="E8E8E8" w:themeFill="background2"/>
          </w:tcPr>
          <w:p w14:paraId="22793A13" w14:textId="38BCA308" w:rsidR="006C66A2" w:rsidRDefault="006C66A2" w:rsidP="00E73BE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NB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1FB5C259" w14:textId="1E0489A3" w:rsidR="006C66A2" w:rsidRPr="00EB49AA" w:rsidRDefault="006C66A2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0.65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1AED82D6" w14:textId="4761028C" w:rsidR="006C66A2" w:rsidRPr="00EB49AA" w:rsidRDefault="006C66A2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0.53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24C10F8E" w14:textId="0290D7F4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947DAA">
              <w:rPr>
                <w:b/>
                <w:bCs/>
                <w:lang w:val="sr-Latn-RS"/>
              </w:rPr>
              <w:t>1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1D7E7CD3" w14:textId="7FC7B763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0.65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18877403" w14:textId="2EF5D971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 w:rsidR="00947DAA">
              <w:rPr>
                <w:b/>
                <w:bCs/>
                <w:lang w:val="sr-Latn-RS"/>
              </w:rPr>
              <w:t>4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1F7A43E6" w14:textId="2612BAD7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947DAA">
              <w:rPr>
                <w:b/>
                <w:bCs/>
                <w:lang w:val="sr-Latn-RS"/>
              </w:rPr>
              <w:t>1</w:t>
            </w:r>
          </w:p>
        </w:tc>
      </w:tr>
      <w:tr w:rsidR="006C66A2" w14:paraId="6AAAA27A" w14:textId="77777777" w:rsidTr="00EB49AA">
        <w:tc>
          <w:tcPr>
            <w:tcW w:w="1320" w:type="dxa"/>
            <w:shd w:val="clear" w:color="auto" w:fill="E8E8E8" w:themeFill="background2"/>
          </w:tcPr>
          <w:p w14:paraId="769A5573" w14:textId="229D6815" w:rsidR="006C66A2" w:rsidRDefault="006C66A2" w:rsidP="00E73BE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LR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19CD1663" w14:textId="55BBC72F" w:rsidR="006C66A2" w:rsidRPr="00EB49AA" w:rsidRDefault="006C66A2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0.67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6BE0A64F" w14:textId="2712B89E" w:rsidR="006C66A2" w:rsidRPr="00EB49AA" w:rsidRDefault="006C66A2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947DAA">
              <w:rPr>
                <w:b/>
                <w:bCs/>
                <w:lang w:val="sr-Latn-RS"/>
              </w:rPr>
              <w:t>2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24591671" w14:textId="29A76B9A" w:rsidR="006C66A2" w:rsidRPr="00EB49AA" w:rsidRDefault="006C66A2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947DAA">
              <w:rPr>
                <w:b/>
                <w:bCs/>
                <w:lang w:val="sr-Latn-RS"/>
              </w:rPr>
              <w:t>3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08BEBCB4" w14:textId="6246F285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0.67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1859FC17" w14:textId="4215CD8A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947DAA">
              <w:rPr>
                <w:b/>
                <w:bCs/>
                <w:lang w:val="sr-Latn-RS"/>
              </w:rPr>
              <w:t>1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4F28C8C2" w14:textId="5F487116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</w:tr>
      <w:tr w:rsidR="006C66A2" w14:paraId="4C350B28" w14:textId="77777777" w:rsidTr="00EB49AA">
        <w:tc>
          <w:tcPr>
            <w:tcW w:w="1320" w:type="dxa"/>
            <w:shd w:val="clear" w:color="auto" w:fill="E8E8E8" w:themeFill="background2"/>
          </w:tcPr>
          <w:p w14:paraId="2F2800A8" w14:textId="41916784" w:rsidR="006C66A2" w:rsidRDefault="006C66A2" w:rsidP="00E73BE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THREE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2CADFACF" w14:textId="01732F77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0.56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297B9F82" w14:textId="04FEAD6E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0.55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06A2FC92" w14:textId="4C88470A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0.56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35C02550" w14:textId="4C662CC2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0.56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2764315A" w14:textId="34581D7B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0.55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49C60184" w14:textId="2775BF99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 w:rsidR="00947DAA">
              <w:rPr>
                <w:b/>
                <w:bCs/>
                <w:lang w:val="sr-Latn-RS"/>
              </w:rPr>
              <w:t>6</w:t>
            </w:r>
          </w:p>
        </w:tc>
      </w:tr>
      <w:tr w:rsidR="006C66A2" w14:paraId="766E3E1A" w14:textId="77777777" w:rsidTr="00EB49AA">
        <w:tc>
          <w:tcPr>
            <w:tcW w:w="1320" w:type="dxa"/>
            <w:shd w:val="clear" w:color="auto" w:fill="E8E8E8" w:themeFill="background2"/>
          </w:tcPr>
          <w:p w14:paraId="29F9CE15" w14:textId="6198FF60" w:rsidR="006C66A2" w:rsidRDefault="006C66A2" w:rsidP="00E73BE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KNN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6F63B938" w14:textId="5E42FC96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 w:rsidR="00947DAA">
              <w:rPr>
                <w:b/>
                <w:bCs/>
                <w:lang w:val="sr-Latn-RS"/>
              </w:rPr>
              <w:t>6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5FC57F05" w14:textId="320D7767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 w:rsidR="00947DAA">
              <w:rPr>
                <w:b/>
                <w:bCs/>
                <w:lang w:val="sr-Latn-RS"/>
              </w:rPr>
              <w:t>6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36A6CF63" w14:textId="2C3F198F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 w:rsidR="00947DAA">
              <w:rPr>
                <w:b/>
                <w:bCs/>
                <w:lang w:val="sr-Latn-RS"/>
              </w:rPr>
              <w:t>5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386EEA5F" w14:textId="0F5B2E56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0.57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12221D73" w14:textId="64AD264F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0.57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41D07D93" w14:textId="5D2955EA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 w:rsidR="00947DAA">
              <w:rPr>
                <w:b/>
                <w:bCs/>
                <w:lang w:val="sr-Latn-RS"/>
              </w:rPr>
              <w:t>6</w:t>
            </w:r>
          </w:p>
        </w:tc>
      </w:tr>
      <w:tr w:rsidR="006C66A2" w14:paraId="27369D27" w14:textId="77777777" w:rsidTr="00EB49AA">
        <w:tc>
          <w:tcPr>
            <w:tcW w:w="1320" w:type="dxa"/>
            <w:shd w:val="clear" w:color="auto" w:fill="E8E8E8" w:themeFill="background2"/>
          </w:tcPr>
          <w:p w14:paraId="7E515325" w14:textId="6DD7C7E2" w:rsidR="006C66A2" w:rsidRDefault="006C66A2" w:rsidP="00E73BE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Random Forest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10EF9B45" w14:textId="7E2635FB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0.67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53245E09" w14:textId="223CDD77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35387369" w14:textId="4E1649E8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51B04B73" w14:textId="5A78F970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0.67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734B5F7A" w14:textId="4DC785BC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2D9AD052" w14:textId="0B15C6CF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</w:tr>
      <w:tr w:rsidR="006C66A2" w14:paraId="7324639A" w14:textId="77777777" w:rsidTr="00EB49AA">
        <w:tc>
          <w:tcPr>
            <w:tcW w:w="1320" w:type="dxa"/>
            <w:shd w:val="clear" w:color="auto" w:fill="E8E8E8" w:themeFill="background2"/>
          </w:tcPr>
          <w:p w14:paraId="75379FF4" w14:textId="1EC56616" w:rsidR="006C66A2" w:rsidRDefault="006C66A2" w:rsidP="00E73BE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Gradient boosting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72005C15" w14:textId="5533CE19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0.68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12D988FE" w14:textId="6F8B0305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0.64</w:t>
            </w:r>
          </w:p>
        </w:tc>
        <w:tc>
          <w:tcPr>
            <w:tcW w:w="1320" w:type="dxa"/>
            <w:shd w:val="clear" w:color="auto" w:fill="DED4A8"/>
            <w:vAlign w:val="center"/>
          </w:tcPr>
          <w:p w14:paraId="3E693963" w14:textId="296A62C6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0.63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65CB5EE2" w14:textId="192F2031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0.68</w:t>
            </w:r>
          </w:p>
        </w:tc>
        <w:tc>
          <w:tcPr>
            <w:tcW w:w="1321" w:type="dxa"/>
            <w:shd w:val="clear" w:color="auto" w:fill="DED4A8"/>
            <w:vAlign w:val="center"/>
          </w:tcPr>
          <w:p w14:paraId="4603EEB9" w14:textId="48EDDDD0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0.63</w:t>
            </w:r>
          </w:p>
        </w:tc>
        <w:tc>
          <w:tcPr>
            <w:tcW w:w="1150" w:type="dxa"/>
            <w:shd w:val="clear" w:color="auto" w:fill="DED4A8"/>
            <w:vAlign w:val="center"/>
          </w:tcPr>
          <w:p w14:paraId="1FEA1B42" w14:textId="21C0378A" w:rsidR="006C66A2" w:rsidRPr="00EB49AA" w:rsidRDefault="00E73BEA" w:rsidP="00E73BE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0.63</w:t>
            </w:r>
          </w:p>
        </w:tc>
      </w:tr>
    </w:tbl>
    <w:p w14:paraId="05033E00" w14:textId="77777777" w:rsidR="006C66A2" w:rsidRDefault="006C66A2" w:rsidP="00E73BEA">
      <w:pPr>
        <w:rPr>
          <w:lang w:val="sr-Latn-RS"/>
        </w:rPr>
      </w:pPr>
    </w:p>
    <w:p w14:paraId="60582E7E" w14:textId="069F4212" w:rsidR="00E73BEA" w:rsidRDefault="00E73BEA" w:rsidP="006C66A2">
      <w:pPr>
        <w:rPr>
          <w:lang w:val="sr-Latn-RS"/>
        </w:rPr>
      </w:pPr>
      <w:r>
        <w:rPr>
          <w:lang w:val="sr-Latn-RS"/>
        </w:rPr>
        <w:t>Iz tabele vidimo da selekcija atributa VarianceThreshold metodom nije poboljšala</w:t>
      </w:r>
      <w:r w:rsidR="00EB49AA">
        <w:rPr>
          <w:lang w:val="sr-Latn-RS"/>
        </w:rPr>
        <w:t xml:space="preserve"> performanse modela</w:t>
      </w:r>
      <w:r w:rsidR="00E92183">
        <w:rPr>
          <w:lang w:val="sr-Latn-RS"/>
        </w:rPr>
        <w:t>, čak se mogu uočiti i određena pogoršanja</w:t>
      </w:r>
      <w:r w:rsidR="00EB49AA">
        <w:rPr>
          <w:lang w:val="sr-Latn-RS"/>
        </w:rPr>
        <w:t>.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318"/>
        <w:gridCol w:w="1315"/>
        <w:gridCol w:w="1316"/>
        <w:gridCol w:w="1319"/>
        <w:gridCol w:w="1316"/>
        <w:gridCol w:w="1317"/>
        <w:gridCol w:w="1171"/>
      </w:tblGrid>
      <w:tr w:rsidR="00EB49AA" w14:paraId="316793BE" w14:textId="77777777" w:rsidTr="00947DAA">
        <w:tc>
          <w:tcPr>
            <w:tcW w:w="5268" w:type="dxa"/>
            <w:gridSpan w:val="4"/>
            <w:shd w:val="clear" w:color="auto" w:fill="F1A983" w:themeFill="accent2" w:themeFillTint="99"/>
          </w:tcPr>
          <w:p w14:paraId="54C24B55" w14:textId="3232B44E" w:rsidR="00EB49AA" w:rsidRDefault="007C4F65" w:rsidP="007C4F6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Balansirani skup</w:t>
            </w:r>
          </w:p>
        </w:tc>
        <w:tc>
          <w:tcPr>
            <w:tcW w:w="3804" w:type="dxa"/>
            <w:gridSpan w:val="3"/>
            <w:shd w:val="clear" w:color="auto" w:fill="B3E5A1" w:themeFill="accent6" w:themeFillTint="66"/>
          </w:tcPr>
          <w:p w14:paraId="3CD0CD7A" w14:textId="2FBCE810" w:rsidR="00EB49AA" w:rsidRDefault="00B23380" w:rsidP="0015521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Select K best</w:t>
            </w:r>
          </w:p>
        </w:tc>
      </w:tr>
      <w:tr w:rsidR="00EB49AA" w14:paraId="783E9909" w14:textId="77777777" w:rsidTr="00947DAA">
        <w:tc>
          <w:tcPr>
            <w:tcW w:w="1318" w:type="dxa"/>
          </w:tcPr>
          <w:p w14:paraId="6D9BB25E" w14:textId="77777777" w:rsidR="00EB49AA" w:rsidRDefault="00EB49AA" w:rsidP="0015521B">
            <w:pPr>
              <w:jc w:val="center"/>
              <w:rPr>
                <w:lang w:val="sr-Latn-RS"/>
              </w:rPr>
            </w:pPr>
          </w:p>
        </w:tc>
        <w:tc>
          <w:tcPr>
            <w:tcW w:w="1315" w:type="dxa"/>
            <w:shd w:val="clear" w:color="auto" w:fill="DED4A8"/>
            <w:vAlign w:val="center"/>
          </w:tcPr>
          <w:p w14:paraId="0916B1E5" w14:textId="77777777" w:rsidR="00EB49AA" w:rsidRPr="00EB49AA" w:rsidRDefault="00EB49AA" w:rsidP="0015521B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AUC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46B3477A" w14:textId="77777777" w:rsidR="00EB49AA" w:rsidRPr="00EB49AA" w:rsidRDefault="00EB49AA" w:rsidP="0015521B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recall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66C9F061" w14:textId="77777777" w:rsidR="00EB49AA" w:rsidRPr="00EB49AA" w:rsidRDefault="00EB49AA" w:rsidP="0015521B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accuracy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6C17AA01" w14:textId="77777777" w:rsidR="00EB49AA" w:rsidRPr="00EB49AA" w:rsidRDefault="00EB49AA" w:rsidP="0015521B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AUC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62E1D05D" w14:textId="77777777" w:rsidR="00EB49AA" w:rsidRPr="00EB49AA" w:rsidRDefault="00EB49AA" w:rsidP="0015521B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recall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0C035E20" w14:textId="77777777" w:rsidR="00EB49AA" w:rsidRPr="00EB49AA" w:rsidRDefault="00EB49AA" w:rsidP="0015521B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accuracy</w:t>
            </w:r>
          </w:p>
        </w:tc>
      </w:tr>
      <w:tr w:rsidR="00947DAA" w14:paraId="1D73A46E" w14:textId="77777777" w:rsidTr="00947DAA">
        <w:tc>
          <w:tcPr>
            <w:tcW w:w="1318" w:type="dxa"/>
            <w:shd w:val="clear" w:color="auto" w:fill="E8E8E8" w:themeFill="background2"/>
          </w:tcPr>
          <w:p w14:paraId="1481DCF1" w14:textId="77777777" w:rsidR="00947DAA" w:rsidRDefault="00947DAA" w:rsidP="00947DA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NB</w:t>
            </w:r>
          </w:p>
        </w:tc>
        <w:tc>
          <w:tcPr>
            <w:tcW w:w="1315" w:type="dxa"/>
            <w:shd w:val="clear" w:color="auto" w:fill="DED4A8"/>
            <w:vAlign w:val="center"/>
          </w:tcPr>
          <w:p w14:paraId="5505C7F7" w14:textId="4A0E05F8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0.65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59D53455" w14:textId="23891A9A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0.53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63458668" w14:textId="4C18EEEC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1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7D422256" w14:textId="7777777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0.65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6D2C4649" w14:textId="2FD77185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>
              <w:rPr>
                <w:b/>
                <w:bCs/>
                <w:lang w:val="sr-Latn-RS"/>
              </w:rPr>
              <w:t>4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569140E6" w14:textId="41FDE8AB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1</w:t>
            </w:r>
          </w:p>
        </w:tc>
      </w:tr>
      <w:tr w:rsidR="00947DAA" w14:paraId="3215B080" w14:textId="77777777" w:rsidTr="00947DAA">
        <w:tc>
          <w:tcPr>
            <w:tcW w:w="1318" w:type="dxa"/>
            <w:shd w:val="clear" w:color="auto" w:fill="E8E8E8" w:themeFill="background2"/>
          </w:tcPr>
          <w:p w14:paraId="7877C083" w14:textId="77777777" w:rsidR="00947DAA" w:rsidRDefault="00947DAA" w:rsidP="00947DA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LR</w:t>
            </w:r>
          </w:p>
        </w:tc>
        <w:tc>
          <w:tcPr>
            <w:tcW w:w="1315" w:type="dxa"/>
            <w:shd w:val="clear" w:color="auto" w:fill="DED4A8"/>
            <w:vAlign w:val="center"/>
          </w:tcPr>
          <w:p w14:paraId="25215668" w14:textId="5E2DA5A8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0.67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0AFC8E27" w14:textId="60724AAD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2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15E634C1" w14:textId="0D7A5186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3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3B8287A3" w14:textId="7777777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0.67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199A428C" w14:textId="01AD5E6B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B23380">
              <w:rPr>
                <w:b/>
                <w:bCs/>
                <w:lang w:val="sr-Latn-RS"/>
              </w:rPr>
              <w:t>2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4DF7AF87" w14:textId="7777777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</w:tr>
      <w:tr w:rsidR="00947DAA" w14:paraId="609D444E" w14:textId="77777777" w:rsidTr="00947DAA">
        <w:tc>
          <w:tcPr>
            <w:tcW w:w="1318" w:type="dxa"/>
            <w:shd w:val="clear" w:color="auto" w:fill="E8E8E8" w:themeFill="background2"/>
          </w:tcPr>
          <w:p w14:paraId="0520EBE8" w14:textId="77777777" w:rsidR="00947DAA" w:rsidRDefault="00947DAA" w:rsidP="00947DA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THREE</w:t>
            </w:r>
          </w:p>
        </w:tc>
        <w:tc>
          <w:tcPr>
            <w:tcW w:w="1315" w:type="dxa"/>
            <w:shd w:val="clear" w:color="auto" w:fill="DED4A8"/>
            <w:vAlign w:val="center"/>
          </w:tcPr>
          <w:p w14:paraId="5B06C8BE" w14:textId="23B625E6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0.56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2E501A55" w14:textId="1AE964F1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0.55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520F0BA4" w14:textId="48BABA01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0.56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263E6779" w14:textId="7777777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0.56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43145F14" w14:textId="7777777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0.55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7F905F19" w14:textId="53E8351C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>
              <w:rPr>
                <w:b/>
                <w:bCs/>
                <w:lang w:val="sr-Latn-RS"/>
              </w:rPr>
              <w:t>6</w:t>
            </w:r>
          </w:p>
        </w:tc>
      </w:tr>
      <w:tr w:rsidR="00947DAA" w14:paraId="6B2BA2B8" w14:textId="77777777" w:rsidTr="00947DAA">
        <w:tc>
          <w:tcPr>
            <w:tcW w:w="1318" w:type="dxa"/>
            <w:shd w:val="clear" w:color="auto" w:fill="E8E8E8" w:themeFill="background2"/>
          </w:tcPr>
          <w:p w14:paraId="0C5258DA" w14:textId="77777777" w:rsidR="00947DAA" w:rsidRDefault="00947DAA" w:rsidP="00947DA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KNN</w:t>
            </w:r>
          </w:p>
        </w:tc>
        <w:tc>
          <w:tcPr>
            <w:tcW w:w="1315" w:type="dxa"/>
            <w:shd w:val="clear" w:color="auto" w:fill="DED4A8"/>
            <w:vAlign w:val="center"/>
          </w:tcPr>
          <w:p w14:paraId="4E2767FB" w14:textId="1ADDCDFE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>
              <w:rPr>
                <w:b/>
                <w:bCs/>
                <w:lang w:val="sr-Latn-RS"/>
              </w:rPr>
              <w:t>6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58CCD848" w14:textId="545E3D24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>
              <w:rPr>
                <w:b/>
                <w:bCs/>
                <w:lang w:val="sr-Latn-RS"/>
              </w:rPr>
              <w:t>6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459222AA" w14:textId="7B25275E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>
              <w:rPr>
                <w:b/>
                <w:bCs/>
                <w:lang w:val="sr-Latn-RS"/>
              </w:rPr>
              <w:t>5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1248ABCD" w14:textId="7777777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0.57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08F39B5D" w14:textId="7777777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0.57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049BE1A1" w14:textId="732B0085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 w:rsidR="00B23380">
              <w:rPr>
                <w:b/>
                <w:bCs/>
                <w:lang w:val="sr-Latn-RS"/>
              </w:rPr>
              <w:t>6</w:t>
            </w:r>
          </w:p>
        </w:tc>
      </w:tr>
      <w:tr w:rsidR="00947DAA" w14:paraId="6EB5D600" w14:textId="77777777" w:rsidTr="00947DAA">
        <w:tc>
          <w:tcPr>
            <w:tcW w:w="1318" w:type="dxa"/>
            <w:shd w:val="clear" w:color="auto" w:fill="E8E8E8" w:themeFill="background2"/>
          </w:tcPr>
          <w:p w14:paraId="040E66C2" w14:textId="77777777" w:rsidR="00947DAA" w:rsidRDefault="00947DAA" w:rsidP="00947DA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Random Forest</w:t>
            </w:r>
          </w:p>
        </w:tc>
        <w:tc>
          <w:tcPr>
            <w:tcW w:w="1315" w:type="dxa"/>
            <w:shd w:val="clear" w:color="auto" w:fill="DED4A8"/>
            <w:vAlign w:val="center"/>
          </w:tcPr>
          <w:p w14:paraId="3788C1F8" w14:textId="2D128F23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0.67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1486285B" w14:textId="675EC448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79C6D5B1" w14:textId="56B74284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5C00CEB3" w14:textId="7777777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0.67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26069C58" w14:textId="7777777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66A8A459" w14:textId="7777777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</w:tr>
      <w:tr w:rsidR="00947DAA" w14:paraId="1989E7FB" w14:textId="77777777" w:rsidTr="00947DAA">
        <w:tc>
          <w:tcPr>
            <w:tcW w:w="1318" w:type="dxa"/>
            <w:shd w:val="clear" w:color="auto" w:fill="E8E8E8" w:themeFill="background2"/>
          </w:tcPr>
          <w:p w14:paraId="50DFBEE0" w14:textId="77777777" w:rsidR="00947DAA" w:rsidRDefault="00947DAA" w:rsidP="00947DA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Gradient boosting</w:t>
            </w:r>
          </w:p>
        </w:tc>
        <w:tc>
          <w:tcPr>
            <w:tcW w:w="1315" w:type="dxa"/>
            <w:shd w:val="clear" w:color="auto" w:fill="DED4A8"/>
            <w:vAlign w:val="center"/>
          </w:tcPr>
          <w:p w14:paraId="32AA8166" w14:textId="6E82A12A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0.68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523300B8" w14:textId="20A22035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0.64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09AF6472" w14:textId="36A300CD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0.63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28AD1579" w14:textId="55424933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7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131D954E" w14:textId="282876D4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B23380">
              <w:rPr>
                <w:b/>
                <w:bCs/>
                <w:lang w:val="sr-Latn-RS"/>
              </w:rPr>
              <w:t>6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70F59CB6" w14:textId="3B43E2C7" w:rsidR="00947DAA" w:rsidRPr="00EB49AA" w:rsidRDefault="00947DAA" w:rsidP="00947DAA">
            <w:pPr>
              <w:jc w:val="center"/>
              <w:rPr>
                <w:b/>
                <w:bCs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2</w:t>
            </w:r>
          </w:p>
        </w:tc>
      </w:tr>
    </w:tbl>
    <w:p w14:paraId="5A955762" w14:textId="77777777" w:rsidR="00EB49AA" w:rsidRDefault="00EB49AA" w:rsidP="00EB49AA">
      <w:pPr>
        <w:rPr>
          <w:lang w:val="sr-Latn-RS"/>
        </w:rPr>
      </w:pPr>
    </w:p>
    <w:p w14:paraId="3FB0728E" w14:textId="0A0F6FB4" w:rsidR="00E92183" w:rsidRDefault="00B23380" w:rsidP="00EB49AA">
      <w:pPr>
        <w:rPr>
          <w:lang w:val="sr-Latn-RS"/>
        </w:rPr>
      </w:pPr>
      <w:r>
        <w:rPr>
          <w:lang w:val="sr-Latn-RS"/>
        </w:rPr>
        <w:t>Metoda SelectKBest je vrlo malo poboljšala performanse modela.</w:t>
      </w:r>
    </w:p>
    <w:p w14:paraId="61320693" w14:textId="6A017F3D" w:rsidR="00E92183" w:rsidRDefault="00E92183" w:rsidP="00E92183">
      <w:pPr>
        <w:pStyle w:val="Heading1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Optimizacija hiperparametara</w:t>
      </w:r>
    </w:p>
    <w:p w14:paraId="198A24CA" w14:textId="1B4A6E5C" w:rsidR="00011D9A" w:rsidRDefault="00011D9A" w:rsidP="00011D9A">
      <w:pPr>
        <w:rPr>
          <w:lang w:val="sr-Latn-RS"/>
        </w:rPr>
      </w:pPr>
      <w:r>
        <w:rPr>
          <w:lang w:val="sr-Latn-RS"/>
        </w:rPr>
        <w:t xml:space="preserve">Nakon optimizacije, došlo je do značajnog poboljšanja performansi modela klasifikacionog stabla ali i </w:t>
      </w:r>
      <w:r w:rsidR="00BA3D4B">
        <w:rPr>
          <w:lang w:val="sr-Latn-RS"/>
        </w:rPr>
        <w:t xml:space="preserve">većine </w:t>
      </w:r>
      <w:r>
        <w:rPr>
          <w:lang w:val="sr-Latn-RS"/>
        </w:rPr>
        <w:t>drugih modela što se može videti u sledećoj tabeli:</w:t>
      </w:r>
    </w:p>
    <w:p w14:paraId="4269EA3F" w14:textId="77777777" w:rsidR="005D406E" w:rsidRDefault="005D406E" w:rsidP="00011D9A">
      <w:pPr>
        <w:rPr>
          <w:lang w:val="sr-Latn-RS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1318"/>
        <w:gridCol w:w="1315"/>
        <w:gridCol w:w="1316"/>
        <w:gridCol w:w="1319"/>
        <w:gridCol w:w="1316"/>
        <w:gridCol w:w="1317"/>
        <w:gridCol w:w="1171"/>
      </w:tblGrid>
      <w:tr w:rsidR="00011D9A" w14:paraId="22EA5242" w14:textId="77777777" w:rsidTr="00947DAA">
        <w:tc>
          <w:tcPr>
            <w:tcW w:w="5268" w:type="dxa"/>
            <w:gridSpan w:val="4"/>
            <w:shd w:val="clear" w:color="auto" w:fill="F1A983" w:themeFill="accent2" w:themeFillTint="99"/>
          </w:tcPr>
          <w:p w14:paraId="23D0B60E" w14:textId="34197815" w:rsidR="00011D9A" w:rsidRDefault="007C4F65" w:rsidP="007C4F6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Balansirani skup</w:t>
            </w:r>
          </w:p>
        </w:tc>
        <w:tc>
          <w:tcPr>
            <w:tcW w:w="3804" w:type="dxa"/>
            <w:gridSpan w:val="3"/>
            <w:shd w:val="clear" w:color="auto" w:fill="B3E5A1" w:themeFill="accent6" w:themeFillTint="66"/>
          </w:tcPr>
          <w:p w14:paraId="18E4F727" w14:textId="0CE64358" w:rsidR="00011D9A" w:rsidRDefault="00B23380" w:rsidP="0015521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Optimizacija parametara</w:t>
            </w:r>
          </w:p>
        </w:tc>
      </w:tr>
      <w:tr w:rsidR="00011D9A" w14:paraId="71ED8A6A" w14:textId="77777777" w:rsidTr="00947DAA">
        <w:tc>
          <w:tcPr>
            <w:tcW w:w="1318" w:type="dxa"/>
          </w:tcPr>
          <w:p w14:paraId="12628592" w14:textId="77777777" w:rsidR="00011D9A" w:rsidRDefault="00011D9A" w:rsidP="0015521B">
            <w:pPr>
              <w:jc w:val="center"/>
              <w:rPr>
                <w:lang w:val="sr-Latn-RS"/>
              </w:rPr>
            </w:pPr>
          </w:p>
        </w:tc>
        <w:tc>
          <w:tcPr>
            <w:tcW w:w="1315" w:type="dxa"/>
            <w:shd w:val="clear" w:color="auto" w:fill="DED4A8"/>
            <w:vAlign w:val="center"/>
          </w:tcPr>
          <w:p w14:paraId="68AAF27A" w14:textId="77777777" w:rsidR="00011D9A" w:rsidRPr="00EB49AA" w:rsidRDefault="00011D9A" w:rsidP="0015521B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AUC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01251441" w14:textId="77777777" w:rsidR="00011D9A" w:rsidRPr="00EB49AA" w:rsidRDefault="00011D9A" w:rsidP="0015521B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recall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0686C49A" w14:textId="77777777" w:rsidR="00011D9A" w:rsidRPr="00EB49AA" w:rsidRDefault="00011D9A" w:rsidP="0015521B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accuracy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7B310A41" w14:textId="77777777" w:rsidR="00011D9A" w:rsidRPr="00EB49AA" w:rsidRDefault="00011D9A" w:rsidP="0015521B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AUC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236361CC" w14:textId="77777777" w:rsidR="00011D9A" w:rsidRPr="00EB49AA" w:rsidRDefault="00011D9A" w:rsidP="0015521B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recall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36ABA534" w14:textId="77777777" w:rsidR="00011D9A" w:rsidRPr="00EB49AA" w:rsidRDefault="00011D9A" w:rsidP="0015521B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accuracy</w:t>
            </w:r>
          </w:p>
        </w:tc>
      </w:tr>
      <w:tr w:rsidR="00947DAA" w14:paraId="4E9C19F6" w14:textId="77777777" w:rsidTr="00947DAA">
        <w:tc>
          <w:tcPr>
            <w:tcW w:w="1318" w:type="dxa"/>
            <w:shd w:val="clear" w:color="auto" w:fill="E8E8E8" w:themeFill="background2"/>
          </w:tcPr>
          <w:p w14:paraId="40E3EC22" w14:textId="77777777" w:rsidR="00947DAA" w:rsidRDefault="00947DAA" w:rsidP="00947DA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NB</w:t>
            </w:r>
          </w:p>
        </w:tc>
        <w:tc>
          <w:tcPr>
            <w:tcW w:w="1315" w:type="dxa"/>
            <w:shd w:val="clear" w:color="auto" w:fill="DED4A8"/>
            <w:vAlign w:val="center"/>
          </w:tcPr>
          <w:p w14:paraId="02E6B649" w14:textId="5D4DE51C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0.65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67EBD181" w14:textId="19B31192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0.53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5CD12A8A" w14:textId="2C1510DD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1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5F59D775" w14:textId="7777777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0.65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14AB8FDA" w14:textId="7777777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0.53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14BA6AB3" w14:textId="5455994E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BA3D4B">
              <w:rPr>
                <w:b/>
                <w:bCs/>
                <w:lang w:val="sr-Latn-RS"/>
              </w:rPr>
              <w:t>1</w:t>
            </w:r>
          </w:p>
        </w:tc>
      </w:tr>
      <w:tr w:rsidR="00947DAA" w14:paraId="4C5FF3D1" w14:textId="77777777" w:rsidTr="00947DAA">
        <w:tc>
          <w:tcPr>
            <w:tcW w:w="1318" w:type="dxa"/>
            <w:shd w:val="clear" w:color="auto" w:fill="E8E8E8" w:themeFill="background2"/>
          </w:tcPr>
          <w:p w14:paraId="559CD067" w14:textId="77777777" w:rsidR="00947DAA" w:rsidRDefault="00947DAA" w:rsidP="00947DA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LR</w:t>
            </w:r>
          </w:p>
        </w:tc>
        <w:tc>
          <w:tcPr>
            <w:tcW w:w="1315" w:type="dxa"/>
            <w:shd w:val="clear" w:color="auto" w:fill="DED4A8"/>
            <w:vAlign w:val="center"/>
          </w:tcPr>
          <w:p w14:paraId="7BF3D7AE" w14:textId="64C09E62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0.67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54A62D5D" w14:textId="41195CE4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2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06272C12" w14:textId="6C7206C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3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27D25581" w14:textId="507CE0F4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B23380">
              <w:rPr>
                <w:b/>
                <w:bCs/>
                <w:lang w:val="sr-Latn-RS"/>
              </w:rPr>
              <w:t>4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4B26FAB9" w14:textId="53633790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B23380">
              <w:rPr>
                <w:b/>
                <w:bCs/>
                <w:lang w:val="sr-Latn-RS"/>
              </w:rPr>
              <w:t>0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316D6246" w14:textId="57E4E6BF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B23380">
              <w:rPr>
                <w:b/>
                <w:bCs/>
                <w:lang w:val="sr-Latn-RS"/>
              </w:rPr>
              <w:t>0</w:t>
            </w:r>
          </w:p>
        </w:tc>
      </w:tr>
      <w:tr w:rsidR="00947DAA" w14:paraId="62473DF1" w14:textId="77777777" w:rsidTr="00947DAA">
        <w:tc>
          <w:tcPr>
            <w:tcW w:w="1318" w:type="dxa"/>
            <w:shd w:val="clear" w:color="auto" w:fill="E8E8E8" w:themeFill="background2"/>
          </w:tcPr>
          <w:p w14:paraId="18197158" w14:textId="77777777" w:rsidR="00947DAA" w:rsidRDefault="00947DAA" w:rsidP="00947DA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THREE</w:t>
            </w:r>
          </w:p>
        </w:tc>
        <w:tc>
          <w:tcPr>
            <w:tcW w:w="1315" w:type="dxa"/>
            <w:shd w:val="clear" w:color="auto" w:fill="DED4A8"/>
            <w:vAlign w:val="center"/>
          </w:tcPr>
          <w:p w14:paraId="231DFD56" w14:textId="21256D07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0.56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508C80D7" w14:textId="74CF61D4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0.55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3937A594" w14:textId="50B92812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0.56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26D7E0B4" w14:textId="21B46A20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</w:t>
            </w:r>
            <w:r>
              <w:rPr>
                <w:b/>
                <w:bCs/>
                <w:lang w:val="sr-Latn-RS"/>
              </w:rPr>
              <w:t>6</w:t>
            </w:r>
            <w:r w:rsidRPr="00EB49AA">
              <w:rPr>
                <w:b/>
                <w:bCs/>
                <w:lang w:val="sr-Latn-RS"/>
              </w:rPr>
              <w:t>6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42D42D3C" w14:textId="320A3CC5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</w:t>
            </w:r>
            <w:r>
              <w:rPr>
                <w:b/>
                <w:bCs/>
                <w:lang w:val="sr-Latn-RS"/>
              </w:rPr>
              <w:t>6</w:t>
            </w:r>
            <w:r w:rsidR="00B23380">
              <w:rPr>
                <w:b/>
                <w:bCs/>
                <w:lang w:val="sr-Latn-RS"/>
              </w:rPr>
              <w:t>2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60D83A73" w14:textId="5C527018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</w:t>
            </w:r>
            <w:r>
              <w:rPr>
                <w:b/>
                <w:bCs/>
                <w:lang w:val="sr-Latn-RS"/>
              </w:rPr>
              <w:t>6</w:t>
            </w:r>
            <w:r w:rsidR="00B23380">
              <w:rPr>
                <w:b/>
                <w:bCs/>
                <w:lang w:val="sr-Latn-RS"/>
              </w:rPr>
              <w:t>1</w:t>
            </w:r>
          </w:p>
        </w:tc>
      </w:tr>
      <w:tr w:rsidR="00947DAA" w14:paraId="0A4C5E6B" w14:textId="77777777" w:rsidTr="00947DAA">
        <w:tc>
          <w:tcPr>
            <w:tcW w:w="1318" w:type="dxa"/>
            <w:shd w:val="clear" w:color="auto" w:fill="E8E8E8" w:themeFill="background2"/>
          </w:tcPr>
          <w:p w14:paraId="62204388" w14:textId="77777777" w:rsidR="00947DAA" w:rsidRDefault="00947DAA" w:rsidP="00947DA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KNN</w:t>
            </w:r>
          </w:p>
        </w:tc>
        <w:tc>
          <w:tcPr>
            <w:tcW w:w="1315" w:type="dxa"/>
            <w:shd w:val="clear" w:color="auto" w:fill="DED4A8"/>
            <w:vAlign w:val="center"/>
          </w:tcPr>
          <w:p w14:paraId="0ACB915A" w14:textId="2D5FDD28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>
              <w:rPr>
                <w:b/>
                <w:bCs/>
                <w:lang w:val="sr-Latn-RS"/>
              </w:rPr>
              <w:t>6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3E93CE1C" w14:textId="06292E6C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>
              <w:rPr>
                <w:b/>
                <w:bCs/>
                <w:lang w:val="sr-Latn-RS"/>
              </w:rPr>
              <w:t>6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4756ECA7" w14:textId="4B9D4563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>
              <w:rPr>
                <w:b/>
                <w:bCs/>
                <w:lang w:val="sr-Latn-RS"/>
              </w:rPr>
              <w:t>5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6CC18C65" w14:textId="4C054638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</w:t>
            </w:r>
            <w:r w:rsidR="00B23380">
              <w:rPr>
                <w:b/>
                <w:bCs/>
                <w:lang w:val="sr-Latn-RS"/>
              </w:rPr>
              <w:t>62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5833F4B4" w14:textId="68473371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 w:rsidR="00B23380">
              <w:rPr>
                <w:b/>
                <w:bCs/>
                <w:lang w:val="sr-Latn-RS"/>
              </w:rPr>
              <w:t>7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5C3F7A86" w14:textId="619A344B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0.5</w:t>
            </w:r>
            <w:r w:rsidR="00B23380">
              <w:rPr>
                <w:b/>
                <w:bCs/>
                <w:lang w:val="sr-Latn-RS"/>
              </w:rPr>
              <w:t>9</w:t>
            </w:r>
          </w:p>
        </w:tc>
      </w:tr>
      <w:tr w:rsidR="00947DAA" w14:paraId="4076B97A" w14:textId="77777777" w:rsidTr="00947DAA">
        <w:tc>
          <w:tcPr>
            <w:tcW w:w="1318" w:type="dxa"/>
            <w:shd w:val="clear" w:color="auto" w:fill="E8E8E8" w:themeFill="background2"/>
          </w:tcPr>
          <w:p w14:paraId="2ECEEC63" w14:textId="77777777" w:rsidR="00947DAA" w:rsidRDefault="00947DAA" w:rsidP="00947DA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Random Forest</w:t>
            </w:r>
          </w:p>
        </w:tc>
        <w:tc>
          <w:tcPr>
            <w:tcW w:w="1315" w:type="dxa"/>
            <w:shd w:val="clear" w:color="auto" w:fill="DED4A8"/>
            <w:vAlign w:val="center"/>
          </w:tcPr>
          <w:p w14:paraId="534F70AC" w14:textId="0538F52B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0.67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29A2671A" w14:textId="394D6811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565A2A82" w14:textId="72C5B33A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0.62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5C1DA3CD" w14:textId="3F96E038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B23380">
              <w:rPr>
                <w:b/>
                <w:bCs/>
                <w:lang w:val="sr-Latn-RS"/>
              </w:rPr>
              <w:t>8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7821E2DC" w14:textId="0C7FE5D2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4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470907A2" w14:textId="0AD7F71C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 w:rsidR="00B23380">
              <w:rPr>
                <w:b/>
                <w:bCs/>
                <w:lang w:val="sr-Latn-RS"/>
              </w:rPr>
              <w:t>3</w:t>
            </w:r>
          </w:p>
        </w:tc>
      </w:tr>
      <w:tr w:rsidR="00947DAA" w14:paraId="3F2491BF" w14:textId="77777777" w:rsidTr="00947DAA">
        <w:tc>
          <w:tcPr>
            <w:tcW w:w="1318" w:type="dxa"/>
            <w:shd w:val="clear" w:color="auto" w:fill="E8E8E8" w:themeFill="background2"/>
          </w:tcPr>
          <w:p w14:paraId="25B65F2E" w14:textId="77777777" w:rsidR="00947DAA" w:rsidRDefault="00947DAA" w:rsidP="00947DA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Gradient boosting</w:t>
            </w:r>
          </w:p>
        </w:tc>
        <w:tc>
          <w:tcPr>
            <w:tcW w:w="1315" w:type="dxa"/>
            <w:shd w:val="clear" w:color="auto" w:fill="DED4A8"/>
            <w:vAlign w:val="center"/>
          </w:tcPr>
          <w:p w14:paraId="606E23BA" w14:textId="49C7655E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0.68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7C5D835D" w14:textId="6FA951B2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0.64</w:t>
            </w:r>
          </w:p>
        </w:tc>
        <w:tc>
          <w:tcPr>
            <w:tcW w:w="1319" w:type="dxa"/>
            <w:shd w:val="clear" w:color="auto" w:fill="DED4A8"/>
            <w:vAlign w:val="center"/>
          </w:tcPr>
          <w:p w14:paraId="2A857D19" w14:textId="742B8168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0.63</w:t>
            </w:r>
          </w:p>
        </w:tc>
        <w:tc>
          <w:tcPr>
            <w:tcW w:w="1316" w:type="dxa"/>
            <w:shd w:val="clear" w:color="auto" w:fill="DED4A8"/>
            <w:vAlign w:val="center"/>
          </w:tcPr>
          <w:p w14:paraId="5E1CFABA" w14:textId="5FB2FF03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8</w:t>
            </w:r>
          </w:p>
        </w:tc>
        <w:tc>
          <w:tcPr>
            <w:tcW w:w="1317" w:type="dxa"/>
            <w:shd w:val="clear" w:color="auto" w:fill="DED4A8"/>
            <w:vAlign w:val="center"/>
          </w:tcPr>
          <w:p w14:paraId="18CB98D3" w14:textId="38353498" w:rsidR="00947DAA" w:rsidRPr="00EB49AA" w:rsidRDefault="00947DAA" w:rsidP="00947DAA">
            <w:pPr>
              <w:jc w:val="center"/>
              <w:rPr>
                <w:b/>
                <w:bCs/>
                <w:lang w:val="sr-Latn-RS"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4</w:t>
            </w:r>
          </w:p>
        </w:tc>
        <w:tc>
          <w:tcPr>
            <w:tcW w:w="1171" w:type="dxa"/>
            <w:shd w:val="clear" w:color="auto" w:fill="DED4A8"/>
            <w:vAlign w:val="center"/>
          </w:tcPr>
          <w:p w14:paraId="55B295AB" w14:textId="76FE54DE" w:rsidR="00947DAA" w:rsidRPr="00EB49AA" w:rsidRDefault="00947DAA" w:rsidP="00947DAA">
            <w:pPr>
              <w:jc w:val="center"/>
              <w:rPr>
                <w:b/>
                <w:bCs/>
              </w:rPr>
            </w:pPr>
            <w:r w:rsidRPr="00EB49AA">
              <w:rPr>
                <w:b/>
                <w:bCs/>
                <w:lang w:val="sr-Latn-RS"/>
              </w:rPr>
              <w:t>0.6</w:t>
            </w:r>
            <w:r>
              <w:rPr>
                <w:b/>
                <w:bCs/>
                <w:lang w:val="sr-Latn-RS"/>
              </w:rPr>
              <w:t>3</w:t>
            </w:r>
          </w:p>
        </w:tc>
      </w:tr>
    </w:tbl>
    <w:p w14:paraId="0BD49A77" w14:textId="1DDAA94F" w:rsidR="004E4104" w:rsidRPr="004E4104" w:rsidRDefault="004E4104" w:rsidP="00011D9A">
      <w:pPr>
        <w:jc w:val="left"/>
      </w:pPr>
    </w:p>
    <w:p w14:paraId="5364DFF6" w14:textId="0AE504F1" w:rsidR="00DF11A6" w:rsidRDefault="00DF11A6" w:rsidP="00DF11A6">
      <w:pPr>
        <w:pStyle w:val="Heading1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Zaključak</w:t>
      </w:r>
    </w:p>
    <w:p w14:paraId="3CED3CB1" w14:textId="43965CD3" w:rsidR="00DF11A6" w:rsidRDefault="00DF11A6" w:rsidP="00DF11A6">
      <w:pPr>
        <w:rPr>
          <w:lang w:val="sr-Latn-RS"/>
        </w:rPr>
      </w:pPr>
      <w:r w:rsidRPr="00DF11A6">
        <w:rPr>
          <w:lang w:val="sr-Latn-RS"/>
        </w:rPr>
        <w:t>Korišćenje algoritama mašinskog učenja može značajno unaprediti poslovanje auto placeva i smanjiti šansu za gubitkom. Preduzeća koja prva primene ove metode u svom poslovanju razviće konkurentsku prednost i biti korak ispred ostalih na tržištu.</w:t>
      </w:r>
    </w:p>
    <w:p w14:paraId="70FDCED8" w14:textId="55FC5923" w:rsidR="00DF11A6" w:rsidRPr="00DF11A6" w:rsidRDefault="00DF11A6" w:rsidP="00DF11A6">
      <w:pPr>
        <w:rPr>
          <w:lang w:val="sr-Latn-RS"/>
        </w:rPr>
      </w:pPr>
      <w:r w:rsidRPr="00DF11A6">
        <w:rPr>
          <w:lang w:val="sr-Latn-RS"/>
        </w:rPr>
        <w:t>Algoritmi Random Forest, Gradient Boosting</w:t>
      </w:r>
      <w:r w:rsidR="00D51343">
        <w:rPr>
          <w:lang w:val="sr-Latn-RS"/>
        </w:rPr>
        <w:t xml:space="preserve"> i Logistička regresija</w:t>
      </w:r>
      <w:r w:rsidRPr="00DF11A6">
        <w:rPr>
          <w:lang w:val="sr-Latn-RS"/>
        </w:rPr>
        <w:t xml:space="preserve"> pokazal</w:t>
      </w:r>
      <w:r w:rsidR="009E74B6">
        <w:rPr>
          <w:lang w:val="sr-Latn-RS"/>
        </w:rPr>
        <w:t>i</w:t>
      </w:r>
      <w:r w:rsidRPr="00DF11A6">
        <w:rPr>
          <w:lang w:val="sr-Latn-RS"/>
        </w:rPr>
        <w:t xml:space="preserve"> su se najefikasnijim u detekciji potencijalnih problematičnih vozila. </w:t>
      </w:r>
    </w:p>
    <w:p w14:paraId="53F51AF8" w14:textId="35326EB4" w:rsidR="00DF11A6" w:rsidRPr="00DF11A6" w:rsidRDefault="00DF11A6" w:rsidP="00DF11A6">
      <w:pPr>
        <w:rPr>
          <w:lang w:val="sr-Latn-RS"/>
        </w:rPr>
      </w:pPr>
      <w:r w:rsidRPr="00DF11A6">
        <w:rPr>
          <w:lang w:val="sr-Latn-RS"/>
        </w:rPr>
        <w:t>Zbog nedostatka vremena, nekoliko koraka koje bismo primenil</w:t>
      </w:r>
      <w:r w:rsidR="00011D9A">
        <w:rPr>
          <w:lang w:val="sr-Latn-RS"/>
        </w:rPr>
        <w:t>i</w:t>
      </w:r>
      <w:r w:rsidRPr="00DF11A6">
        <w:rPr>
          <w:lang w:val="sr-Latn-RS"/>
        </w:rPr>
        <w:t xml:space="preserve"> su:</w:t>
      </w:r>
    </w:p>
    <w:p w14:paraId="38DA7F00" w14:textId="0D24A968" w:rsidR="00DF11A6" w:rsidRPr="00D76CAA" w:rsidRDefault="009E74B6" w:rsidP="009E74B6">
      <w:pPr>
        <w:pStyle w:val="ListParagraph"/>
        <w:numPr>
          <w:ilvl w:val="0"/>
          <w:numId w:val="3"/>
        </w:numPr>
      </w:pPr>
      <w:proofErr w:type="spellStart"/>
      <w:r>
        <w:t>Dublja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pronala</w:t>
      </w:r>
      <w:proofErr w:type="spellEnd"/>
      <w:r>
        <w:rPr>
          <w:lang w:val="sr-Latn-RS"/>
        </w:rPr>
        <w:t xml:space="preserve">ženje vrednosti k u SelectKBest metodi, kao i vrednosti za threshold u VarianceThreshold metodi </w:t>
      </w:r>
      <w:r w:rsidR="004E4104">
        <w:rPr>
          <w:lang w:val="sr-Latn-RS"/>
        </w:rPr>
        <w:t>koje bi nam obezbedile bolje performanse modela</w:t>
      </w:r>
    </w:p>
    <w:p w14:paraId="21F75DAF" w14:textId="24576314" w:rsidR="00D76CAA" w:rsidRPr="004E4104" w:rsidRDefault="00D76CAA" w:rsidP="009E74B6">
      <w:pPr>
        <w:pStyle w:val="ListParagraph"/>
        <w:numPr>
          <w:ilvl w:val="0"/>
          <w:numId w:val="3"/>
        </w:numPr>
      </w:pPr>
      <w:r>
        <w:rPr>
          <w:lang w:val="sr-Latn-RS"/>
        </w:rPr>
        <w:t>Primena drugih metoda selekcije atributa</w:t>
      </w:r>
    </w:p>
    <w:p w14:paraId="6ED20F06" w14:textId="6193483A" w:rsidR="00011D9A" w:rsidRPr="00011D9A" w:rsidRDefault="00D76CAA" w:rsidP="009E74B6">
      <w:pPr>
        <w:pStyle w:val="ListParagraph"/>
        <w:numPr>
          <w:ilvl w:val="0"/>
          <w:numId w:val="3"/>
        </w:numPr>
      </w:pPr>
      <w:r>
        <w:rPr>
          <w:lang w:val="sr-Latn-RS"/>
        </w:rPr>
        <w:t>Pravljenje</w:t>
      </w:r>
      <w:r w:rsidR="004E4104">
        <w:rPr>
          <w:lang w:val="sr-Latn-RS"/>
        </w:rPr>
        <w:t xml:space="preserve"> novih atributa </w:t>
      </w:r>
      <w:r>
        <w:rPr>
          <w:lang w:val="sr-Latn-RS"/>
        </w:rPr>
        <w:t xml:space="preserve">čime bismo redukovali dimenzionalnost i stekli </w:t>
      </w:r>
      <w:r w:rsidR="00BA3D4B">
        <w:rPr>
          <w:lang w:val="sr-Latn-RS"/>
        </w:rPr>
        <w:t>bolji</w:t>
      </w:r>
      <w:r>
        <w:rPr>
          <w:lang w:val="sr-Latn-RS"/>
        </w:rPr>
        <w:t xml:space="preserve"> uvid u podatke</w:t>
      </w:r>
    </w:p>
    <w:p w14:paraId="0FA90687" w14:textId="77777777" w:rsidR="00011D9A" w:rsidRDefault="00011D9A" w:rsidP="00011D9A">
      <w:pPr>
        <w:rPr>
          <w:lang w:val="sr-Latn-RS"/>
        </w:rPr>
      </w:pPr>
    </w:p>
    <w:p w14:paraId="0EDF3651" w14:textId="77777777" w:rsidR="00011D9A" w:rsidRPr="00011D9A" w:rsidRDefault="00011D9A" w:rsidP="00011D9A">
      <w:pPr>
        <w:rPr>
          <w:i/>
          <w:lang w:val="sr-Latn-RS"/>
        </w:rPr>
      </w:pPr>
      <w:r w:rsidRPr="00011D9A">
        <w:rPr>
          <w:i/>
          <w:lang w:val="sr-Latn-RS"/>
        </w:rPr>
        <w:t>References</w:t>
      </w:r>
    </w:p>
    <w:p w14:paraId="243369D0" w14:textId="2BE48B40" w:rsidR="00011D9A" w:rsidRPr="00011D9A" w:rsidRDefault="00011D9A" w:rsidP="00011D9A">
      <w:pPr>
        <w:rPr>
          <w:lang w:val="sr-Latn-RS"/>
        </w:rPr>
      </w:pPr>
      <w:r w:rsidRPr="00011D9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1C4066" wp14:editId="46E3CAB6">
                <wp:simplePos x="0" y="0"/>
                <wp:positionH relativeFrom="column">
                  <wp:posOffset>-11430</wp:posOffset>
                </wp:positionH>
                <wp:positionV relativeFrom="paragraph">
                  <wp:posOffset>52705</wp:posOffset>
                </wp:positionV>
                <wp:extent cx="2837180" cy="5715"/>
                <wp:effectExtent l="0" t="0" r="20320" b="32385"/>
                <wp:wrapNone/>
                <wp:docPr id="14170011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654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2792F8" id="Straight Connector 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4.15pt" to="222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636F26BA" w14:textId="77777777" w:rsidR="00011D9A" w:rsidRPr="00011D9A" w:rsidRDefault="00011D9A" w:rsidP="00011D9A">
      <w:r w:rsidRPr="00011D9A">
        <w:t xml:space="preserve">[1] Liu, X. Y., Wu, J., &amp; Zhou, Z. H. (2008). </w:t>
      </w:r>
      <w:proofErr w:type="gramStart"/>
      <w:r w:rsidRPr="00011D9A">
        <w:t xml:space="preserve">Exploratory </w:t>
      </w:r>
      <w:proofErr w:type="spellStart"/>
      <w:r w:rsidRPr="00011D9A">
        <w:t>undersampling</w:t>
      </w:r>
      <w:proofErr w:type="spellEnd"/>
      <w:r w:rsidRPr="00011D9A">
        <w:t xml:space="preserve"> for class-imbalance learning.</w:t>
      </w:r>
      <w:proofErr w:type="gramEnd"/>
      <w:r w:rsidRPr="00011D9A">
        <w:t> </w:t>
      </w:r>
      <w:r w:rsidRPr="00011D9A">
        <w:rPr>
          <w:i/>
          <w:iCs/>
        </w:rPr>
        <w:t>IEEE Transactions on Systems, Man, and Cybernetics, Part B (Cybernetics)</w:t>
      </w:r>
      <w:r w:rsidRPr="00011D9A">
        <w:t>, </w:t>
      </w:r>
      <w:r w:rsidRPr="00011D9A">
        <w:rPr>
          <w:i/>
          <w:iCs/>
        </w:rPr>
        <w:t>39</w:t>
      </w:r>
      <w:r w:rsidRPr="00011D9A">
        <w:t>(2), 539-550</w:t>
      </w:r>
    </w:p>
    <w:p w14:paraId="3A2DA96D" w14:textId="77777777" w:rsidR="00011D9A" w:rsidRPr="00011D9A" w:rsidRDefault="00011D9A" w:rsidP="00011D9A">
      <w:proofErr w:type="gramStart"/>
      <w:r w:rsidRPr="00011D9A">
        <w:t>Adams, S., &amp; Johnson, M. (2018).</w:t>
      </w:r>
      <w:proofErr w:type="gramEnd"/>
      <w:r w:rsidRPr="00011D9A">
        <w:t xml:space="preserve"> </w:t>
      </w:r>
      <w:proofErr w:type="gramStart"/>
      <w:r w:rsidRPr="00011D9A">
        <w:t>Comparative analysis of machine learning algorithms for predicting car auction outcomes.</w:t>
      </w:r>
      <w:proofErr w:type="gramEnd"/>
      <w:r w:rsidRPr="00011D9A">
        <w:t xml:space="preserve"> Journal of Artificial Intelligence Research, 25(4), 789-802.</w:t>
      </w:r>
    </w:p>
    <w:p w14:paraId="04C99E1B" w14:textId="77777777" w:rsidR="00011D9A" w:rsidRPr="00011D9A" w:rsidRDefault="00011D9A" w:rsidP="00011D9A">
      <w:proofErr w:type="gramStart"/>
      <w:r w:rsidRPr="00011D9A">
        <w:t>Garcia, L., &amp; Martinez, A. (2017).</w:t>
      </w:r>
      <w:proofErr w:type="gramEnd"/>
      <w:r w:rsidRPr="00011D9A">
        <w:t xml:space="preserve"> </w:t>
      </w:r>
      <w:proofErr w:type="gramStart"/>
      <w:r w:rsidRPr="00011D9A">
        <w:t>Impact of feature engineering on the performance of car quality prediction models.</w:t>
      </w:r>
      <w:proofErr w:type="gramEnd"/>
      <w:r w:rsidRPr="00011D9A">
        <w:t xml:space="preserve"> Data Science and Engineering Journal, 9(3), 210-225.</w:t>
      </w:r>
    </w:p>
    <w:p w14:paraId="45C32DAD" w14:textId="77777777" w:rsidR="00011D9A" w:rsidRPr="00011D9A" w:rsidRDefault="00011D9A" w:rsidP="00011D9A">
      <w:proofErr w:type="gramStart"/>
      <w:r w:rsidRPr="00011D9A">
        <w:t>Thompson, P., &amp; White, G. (2016).</w:t>
      </w:r>
      <w:proofErr w:type="gramEnd"/>
      <w:r w:rsidRPr="00011D9A">
        <w:t xml:space="preserve"> Ensemble learning strategies for improving predictive accuracy in used car quality assessment. Journal of Machine Learning Applications, 14(1), 45-60</w:t>
      </w:r>
    </w:p>
    <w:p w14:paraId="6BBC24B4" w14:textId="77777777" w:rsidR="00011D9A" w:rsidRPr="00011D9A" w:rsidRDefault="00011D9A" w:rsidP="00011D9A">
      <w:proofErr w:type="spellStart"/>
      <w:proofErr w:type="gramStart"/>
      <w:r w:rsidRPr="00011D9A">
        <w:t>Barua</w:t>
      </w:r>
      <w:proofErr w:type="spellEnd"/>
      <w:r w:rsidRPr="00011D9A">
        <w:t xml:space="preserve">, S., Islam, M. M., Yao, X., &amp; </w:t>
      </w:r>
      <w:proofErr w:type="spellStart"/>
      <w:r w:rsidRPr="00011D9A">
        <w:t>Murase</w:t>
      </w:r>
      <w:proofErr w:type="spellEnd"/>
      <w:r w:rsidRPr="00011D9A">
        <w:t>, K. (2012).</w:t>
      </w:r>
      <w:proofErr w:type="gramEnd"/>
      <w:r w:rsidRPr="00011D9A">
        <w:t xml:space="preserve"> MWMOTE--majority weighted minority oversampling technique for imbalanced data set learning. IEEE Transactions on knowledge and data engineering, 26(2), 405-425</w:t>
      </w:r>
    </w:p>
    <w:p w14:paraId="2BD90BF2" w14:textId="77777777" w:rsidR="00011D9A" w:rsidRPr="00011D9A" w:rsidRDefault="00011D9A" w:rsidP="00011D9A">
      <w:proofErr w:type="spellStart"/>
      <w:proofErr w:type="gramStart"/>
      <w:r w:rsidRPr="00011D9A">
        <w:lastRenderedPageBreak/>
        <w:t>Chandrashekar</w:t>
      </w:r>
      <w:proofErr w:type="spellEnd"/>
      <w:r w:rsidRPr="00011D9A">
        <w:t xml:space="preserve">, G., &amp; </w:t>
      </w:r>
      <w:proofErr w:type="spellStart"/>
      <w:r w:rsidRPr="00011D9A">
        <w:t>Sahin</w:t>
      </w:r>
      <w:proofErr w:type="spellEnd"/>
      <w:r w:rsidRPr="00011D9A">
        <w:t>, F. (2014).</w:t>
      </w:r>
      <w:proofErr w:type="gramEnd"/>
      <w:r w:rsidRPr="00011D9A">
        <w:t xml:space="preserve"> </w:t>
      </w:r>
      <w:proofErr w:type="gramStart"/>
      <w:r w:rsidRPr="00011D9A">
        <w:t>A survey on feature selection methods.</w:t>
      </w:r>
      <w:proofErr w:type="gramEnd"/>
      <w:r w:rsidRPr="00011D9A">
        <w:t xml:space="preserve"> </w:t>
      </w:r>
      <w:proofErr w:type="gramStart"/>
      <w:r w:rsidRPr="00011D9A">
        <w:t>Computers &amp; electrical engineering, 40(1), 16-28.</w:t>
      </w:r>
      <w:proofErr w:type="gramEnd"/>
    </w:p>
    <w:p w14:paraId="40AC14D0" w14:textId="77777777" w:rsidR="00011D9A" w:rsidRPr="00011D9A" w:rsidRDefault="00011D9A" w:rsidP="00011D9A">
      <w:proofErr w:type="spellStart"/>
      <w:proofErr w:type="gramStart"/>
      <w:r w:rsidRPr="00011D9A">
        <w:t>Shamsudin</w:t>
      </w:r>
      <w:proofErr w:type="spellEnd"/>
      <w:r w:rsidRPr="00011D9A">
        <w:t xml:space="preserve">, H., </w:t>
      </w:r>
      <w:proofErr w:type="spellStart"/>
      <w:r w:rsidRPr="00011D9A">
        <w:t>Yusof</w:t>
      </w:r>
      <w:proofErr w:type="spellEnd"/>
      <w:r w:rsidRPr="00011D9A">
        <w:t xml:space="preserve">, U. K., </w:t>
      </w:r>
      <w:proofErr w:type="spellStart"/>
      <w:r w:rsidRPr="00011D9A">
        <w:t>Jayalakshmi</w:t>
      </w:r>
      <w:proofErr w:type="spellEnd"/>
      <w:r w:rsidRPr="00011D9A">
        <w:t>, A., &amp; Khalid, M. N. A. (2020).</w:t>
      </w:r>
      <w:proofErr w:type="gramEnd"/>
      <w:r w:rsidRPr="00011D9A">
        <w:t xml:space="preserve"> Combining oversampling and </w:t>
      </w:r>
      <w:proofErr w:type="spellStart"/>
      <w:r w:rsidRPr="00011D9A">
        <w:t>undersampling</w:t>
      </w:r>
      <w:proofErr w:type="spellEnd"/>
      <w:r w:rsidRPr="00011D9A">
        <w:t xml:space="preserve"> techniques for imbalanced classification: A comparative study using credit card fraudulent transaction dataset. 2020 IEEE 16th International Conference on Control &amp; Automation (ICCA), 803-808</w:t>
      </w:r>
    </w:p>
    <w:p w14:paraId="565A1B26" w14:textId="2441D597" w:rsidR="00E73BEA" w:rsidRPr="00011D9A" w:rsidRDefault="00011D9A" w:rsidP="006C66A2">
      <w:proofErr w:type="spellStart"/>
      <w:proofErr w:type="gramStart"/>
      <w:r w:rsidRPr="00011D9A">
        <w:t>Fida</w:t>
      </w:r>
      <w:proofErr w:type="spellEnd"/>
      <w:r w:rsidRPr="00011D9A">
        <w:t xml:space="preserve">, M. A. F. A., Ahmad, T., &amp; </w:t>
      </w:r>
      <w:proofErr w:type="spellStart"/>
      <w:r w:rsidRPr="00011D9A">
        <w:t>Ntahobari</w:t>
      </w:r>
      <w:proofErr w:type="spellEnd"/>
      <w:r w:rsidRPr="00011D9A">
        <w:t>, M. (2021, October).</w:t>
      </w:r>
      <w:proofErr w:type="gramEnd"/>
      <w:r w:rsidRPr="00011D9A">
        <w:t xml:space="preserve"> Variance threshold as early screening to </w:t>
      </w:r>
      <w:proofErr w:type="spellStart"/>
      <w:r w:rsidRPr="00011D9A">
        <w:t>Boruta</w:t>
      </w:r>
      <w:proofErr w:type="spellEnd"/>
      <w:r w:rsidRPr="00011D9A">
        <w:t xml:space="preserve"> feature selection for intrusion detection system. </w:t>
      </w:r>
      <w:proofErr w:type="gramStart"/>
      <w:r w:rsidRPr="00011D9A">
        <w:t>In 2021 13th International Conference on Information &amp; Communication Technology and System (ICTS) (pp. 46-50).</w:t>
      </w:r>
      <w:proofErr w:type="gramEnd"/>
      <w:r w:rsidRPr="00011D9A">
        <w:t xml:space="preserve"> </w:t>
      </w:r>
      <w:proofErr w:type="gramStart"/>
      <w:r w:rsidRPr="00011D9A">
        <w:t>IEEE.</w:t>
      </w:r>
      <w:proofErr w:type="gramEnd"/>
      <w:r w:rsidR="00D76CAA" w:rsidRPr="00011D9A">
        <w:rPr>
          <w:lang w:val="sr-Latn-RS"/>
        </w:rPr>
        <w:t xml:space="preserve"> </w:t>
      </w:r>
    </w:p>
    <w:sectPr w:rsidR="00E73BEA" w:rsidRPr="00011D9A" w:rsidSect="00890E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D052E"/>
    <w:multiLevelType w:val="hybridMultilevel"/>
    <w:tmpl w:val="87D6C69C"/>
    <w:lvl w:ilvl="0" w:tplc="C472DFEE">
      <w:start w:val="1"/>
      <w:numFmt w:val="decimal"/>
      <w:lvlText w:val="%1."/>
      <w:lvlJc w:val="left"/>
      <w:pPr>
        <w:ind w:left="720" w:hanging="360"/>
      </w:pPr>
    </w:lvl>
    <w:lvl w:ilvl="1" w:tplc="5CEE993A">
      <w:start w:val="1"/>
      <w:numFmt w:val="lowerLetter"/>
      <w:lvlText w:val="%2."/>
      <w:lvlJc w:val="left"/>
      <w:pPr>
        <w:ind w:left="1440" w:hanging="360"/>
      </w:pPr>
    </w:lvl>
    <w:lvl w:ilvl="2" w:tplc="DFFEB6B6">
      <w:start w:val="1"/>
      <w:numFmt w:val="lowerRoman"/>
      <w:lvlText w:val="%3."/>
      <w:lvlJc w:val="right"/>
      <w:pPr>
        <w:ind w:left="2160" w:hanging="180"/>
      </w:pPr>
    </w:lvl>
    <w:lvl w:ilvl="3" w:tplc="E5DCDA4E">
      <w:start w:val="1"/>
      <w:numFmt w:val="decimal"/>
      <w:lvlText w:val="%4."/>
      <w:lvlJc w:val="left"/>
      <w:pPr>
        <w:ind w:left="2880" w:hanging="360"/>
      </w:pPr>
    </w:lvl>
    <w:lvl w:ilvl="4" w:tplc="788C3214">
      <w:start w:val="1"/>
      <w:numFmt w:val="lowerLetter"/>
      <w:lvlText w:val="%5."/>
      <w:lvlJc w:val="left"/>
      <w:pPr>
        <w:ind w:left="3600" w:hanging="360"/>
      </w:pPr>
    </w:lvl>
    <w:lvl w:ilvl="5" w:tplc="B03A25F2">
      <w:start w:val="1"/>
      <w:numFmt w:val="lowerRoman"/>
      <w:lvlText w:val="%6."/>
      <w:lvlJc w:val="right"/>
      <w:pPr>
        <w:ind w:left="4320" w:hanging="180"/>
      </w:pPr>
    </w:lvl>
    <w:lvl w:ilvl="6" w:tplc="31260754">
      <w:start w:val="1"/>
      <w:numFmt w:val="decimal"/>
      <w:lvlText w:val="%7."/>
      <w:lvlJc w:val="left"/>
      <w:pPr>
        <w:ind w:left="5040" w:hanging="360"/>
      </w:pPr>
    </w:lvl>
    <w:lvl w:ilvl="7" w:tplc="744AA800">
      <w:start w:val="1"/>
      <w:numFmt w:val="lowerLetter"/>
      <w:lvlText w:val="%8."/>
      <w:lvlJc w:val="left"/>
      <w:pPr>
        <w:ind w:left="5760" w:hanging="360"/>
      </w:pPr>
    </w:lvl>
    <w:lvl w:ilvl="8" w:tplc="B8A4F9A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12BD6"/>
    <w:multiLevelType w:val="multilevel"/>
    <w:tmpl w:val="24C4F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E7763A9"/>
    <w:multiLevelType w:val="hybridMultilevel"/>
    <w:tmpl w:val="9222B750"/>
    <w:lvl w:ilvl="0" w:tplc="E806DA0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24237"/>
    <w:rsid w:val="00003368"/>
    <w:rsid w:val="00011D9A"/>
    <w:rsid w:val="00070D63"/>
    <w:rsid w:val="000B0C9F"/>
    <w:rsid w:val="00140A8D"/>
    <w:rsid w:val="00161E92"/>
    <w:rsid w:val="00182C3C"/>
    <w:rsid w:val="00192A32"/>
    <w:rsid w:val="001D3B9F"/>
    <w:rsid w:val="00204126"/>
    <w:rsid w:val="0028276F"/>
    <w:rsid w:val="002B7767"/>
    <w:rsid w:val="003F48F3"/>
    <w:rsid w:val="00427C71"/>
    <w:rsid w:val="004A7FFC"/>
    <w:rsid w:val="004D71F9"/>
    <w:rsid w:val="004E4104"/>
    <w:rsid w:val="00565001"/>
    <w:rsid w:val="00591C2F"/>
    <w:rsid w:val="005A2359"/>
    <w:rsid w:val="005D406E"/>
    <w:rsid w:val="006150CE"/>
    <w:rsid w:val="006B0494"/>
    <w:rsid w:val="006C66A2"/>
    <w:rsid w:val="00721D92"/>
    <w:rsid w:val="007264C3"/>
    <w:rsid w:val="00764D2F"/>
    <w:rsid w:val="0077570C"/>
    <w:rsid w:val="007A62CD"/>
    <w:rsid w:val="007B347B"/>
    <w:rsid w:val="007C432D"/>
    <w:rsid w:val="007C4F65"/>
    <w:rsid w:val="007D5D53"/>
    <w:rsid w:val="008212F0"/>
    <w:rsid w:val="00890E94"/>
    <w:rsid w:val="008948A7"/>
    <w:rsid w:val="008D0DE6"/>
    <w:rsid w:val="008D1BC6"/>
    <w:rsid w:val="00926A3D"/>
    <w:rsid w:val="00947DAA"/>
    <w:rsid w:val="009C3B18"/>
    <w:rsid w:val="009D0DAA"/>
    <w:rsid w:val="009E3AE9"/>
    <w:rsid w:val="009E74B6"/>
    <w:rsid w:val="00AF405D"/>
    <w:rsid w:val="00B07015"/>
    <w:rsid w:val="00B23380"/>
    <w:rsid w:val="00B305F6"/>
    <w:rsid w:val="00B4281C"/>
    <w:rsid w:val="00B538A2"/>
    <w:rsid w:val="00B72AB2"/>
    <w:rsid w:val="00BA3D4B"/>
    <w:rsid w:val="00BB0500"/>
    <w:rsid w:val="00CC6138"/>
    <w:rsid w:val="00D51343"/>
    <w:rsid w:val="00D735B3"/>
    <w:rsid w:val="00D76CAA"/>
    <w:rsid w:val="00D82185"/>
    <w:rsid w:val="00D914A3"/>
    <w:rsid w:val="00D961C7"/>
    <w:rsid w:val="00DF11A6"/>
    <w:rsid w:val="00E73BEA"/>
    <w:rsid w:val="00E92183"/>
    <w:rsid w:val="00EB49AA"/>
    <w:rsid w:val="00F14812"/>
    <w:rsid w:val="00F46CCE"/>
    <w:rsid w:val="00F90EB3"/>
    <w:rsid w:val="00F97E7D"/>
    <w:rsid w:val="00FA2A7D"/>
    <w:rsid w:val="00FE0C13"/>
    <w:rsid w:val="00FF52FE"/>
    <w:rsid w:val="01EA42BA"/>
    <w:rsid w:val="020E8DC9"/>
    <w:rsid w:val="0237BF54"/>
    <w:rsid w:val="03F46529"/>
    <w:rsid w:val="049575E5"/>
    <w:rsid w:val="05190929"/>
    <w:rsid w:val="05BCF751"/>
    <w:rsid w:val="06102C84"/>
    <w:rsid w:val="066DB2DD"/>
    <w:rsid w:val="0677BD6B"/>
    <w:rsid w:val="06ACA6D3"/>
    <w:rsid w:val="06D44517"/>
    <w:rsid w:val="07084D67"/>
    <w:rsid w:val="0797C827"/>
    <w:rsid w:val="07FA7D69"/>
    <w:rsid w:val="0854B8DD"/>
    <w:rsid w:val="087FE2A2"/>
    <w:rsid w:val="08A51AF0"/>
    <w:rsid w:val="09450A04"/>
    <w:rsid w:val="09F1600B"/>
    <w:rsid w:val="0A49EAB8"/>
    <w:rsid w:val="0AD4EB23"/>
    <w:rsid w:val="0B00502C"/>
    <w:rsid w:val="0B29D119"/>
    <w:rsid w:val="0B3FC9D2"/>
    <w:rsid w:val="0C2B9C15"/>
    <w:rsid w:val="0C99514B"/>
    <w:rsid w:val="0CDC8D39"/>
    <w:rsid w:val="0D02299C"/>
    <w:rsid w:val="0D66B722"/>
    <w:rsid w:val="0E168354"/>
    <w:rsid w:val="0F009A65"/>
    <w:rsid w:val="1007E6A6"/>
    <w:rsid w:val="10364534"/>
    <w:rsid w:val="116FC22C"/>
    <w:rsid w:val="117BA356"/>
    <w:rsid w:val="12BA9DF6"/>
    <w:rsid w:val="13448A6D"/>
    <w:rsid w:val="1445EC2C"/>
    <w:rsid w:val="14F31649"/>
    <w:rsid w:val="159F69A4"/>
    <w:rsid w:val="15E4E9F5"/>
    <w:rsid w:val="16110854"/>
    <w:rsid w:val="171AF322"/>
    <w:rsid w:val="173E3238"/>
    <w:rsid w:val="178A69D2"/>
    <w:rsid w:val="185FE2D9"/>
    <w:rsid w:val="187A69A3"/>
    <w:rsid w:val="18DD0508"/>
    <w:rsid w:val="18F43D94"/>
    <w:rsid w:val="195088FC"/>
    <w:rsid w:val="198C7CDE"/>
    <w:rsid w:val="19D7335A"/>
    <w:rsid w:val="1AC576BB"/>
    <w:rsid w:val="1AEAE981"/>
    <w:rsid w:val="1B29CB9A"/>
    <w:rsid w:val="1B7FCF6B"/>
    <w:rsid w:val="1C887CD7"/>
    <w:rsid w:val="1D16CEBC"/>
    <w:rsid w:val="1E141A3C"/>
    <w:rsid w:val="1E516F4F"/>
    <w:rsid w:val="1E58B234"/>
    <w:rsid w:val="1F5D54AE"/>
    <w:rsid w:val="1FCF5A22"/>
    <w:rsid w:val="1FD8B91A"/>
    <w:rsid w:val="1FFB9C90"/>
    <w:rsid w:val="2026CAB3"/>
    <w:rsid w:val="206D3E93"/>
    <w:rsid w:val="20D24237"/>
    <w:rsid w:val="21299BB6"/>
    <w:rsid w:val="213FD443"/>
    <w:rsid w:val="215EDDA2"/>
    <w:rsid w:val="22C82852"/>
    <w:rsid w:val="2361CFCF"/>
    <w:rsid w:val="23741AF4"/>
    <w:rsid w:val="244D5D70"/>
    <w:rsid w:val="24F2AA5E"/>
    <w:rsid w:val="2533F5ED"/>
    <w:rsid w:val="25499BDF"/>
    <w:rsid w:val="257F110D"/>
    <w:rsid w:val="25EF91FF"/>
    <w:rsid w:val="271DFD7B"/>
    <w:rsid w:val="27513944"/>
    <w:rsid w:val="276099D7"/>
    <w:rsid w:val="27DD0627"/>
    <w:rsid w:val="280D4E1B"/>
    <w:rsid w:val="2900D55F"/>
    <w:rsid w:val="29911748"/>
    <w:rsid w:val="29B20B4A"/>
    <w:rsid w:val="29D2B584"/>
    <w:rsid w:val="29DE9FCB"/>
    <w:rsid w:val="2A55E921"/>
    <w:rsid w:val="2AF16DAF"/>
    <w:rsid w:val="2B9846E1"/>
    <w:rsid w:val="2BCDD7AB"/>
    <w:rsid w:val="2C7D8F46"/>
    <w:rsid w:val="2CB59916"/>
    <w:rsid w:val="2D2B3584"/>
    <w:rsid w:val="2DB61C1E"/>
    <w:rsid w:val="2DEEE680"/>
    <w:rsid w:val="2E7476B2"/>
    <w:rsid w:val="2EBFCE44"/>
    <w:rsid w:val="2ED2AE04"/>
    <w:rsid w:val="30CD8E76"/>
    <w:rsid w:val="315C1B39"/>
    <w:rsid w:val="31E31FCD"/>
    <w:rsid w:val="31EAF257"/>
    <w:rsid w:val="32B50B2F"/>
    <w:rsid w:val="32B6FF26"/>
    <w:rsid w:val="32F96AA8"/>
    <w:rsid w:val="33537DA9"/>
    <w:rsid w:val="337B014F"/>
    <w:rsid w:val="33FFC6A9"/>
    <w:rsid w:val="340CBE6C"/>
    <w:rsid w:val="345F9E75"/>
    <w:rsid w:val="3496C967"/>
    <w:rsid w:val="360C8136"/>
    <w:rsid w:val="3682D992"/>
    <w:rsid w:val="37092618"/>
    <w:rsid w:val="377A1105"/>
    <w:rsid w:val="37F432B5"/>
    <w:rsid w:val="3871154B"/>
    <w:rsid w:val="38CC20BE"/>
    <w:rsid w:val="39CCB7C8"/>
    <w:rsid w:val="3A3F1850"/>
    <w:rsid w:val="3A41239D"/>
    <w:rsid w:val="3AAAC836"/>
    <w:rsid w:val="3ADFEFB5"/>
    <w:rsid w:val="3AF9FD1A"/>
    <w:rsid w:val="3B0E495E"/>
    <w:rsid w:val="3BC09FEE"/>
    <w:rsid w:val="3C855FC5"/>
    <w:rsid w:val="3CBA61BF"/>
    <w:rsid w:val="3D33C679"/>
    <w:rsid w:val="3DA251A4"/>
    <w:rsid w:val="3DAA7398"/>
    <w:rsid w:val="3EDA0FD8"/>
    <w:rsid w:val="3F08C732"/>
    <w:rsid w:val="3F24CE66"/>
    <w:rsid w:val="3FB492F9"/>
    <w:rsid w:val="40044652"/>
    <w:rsid w:val="403FA35C"/>
    <w:rsid w:val="4056B856"/>
    <w:rsid w:val="40A93529"/>
    <w:rsid w:val="41568EFA"/>
    <w:rsid w:val="416D84E5"/>
    <w:rsid w:val="41E48B7E"/>
    <w:rsid w:val="42497913"/>
    <w:rsid w:val="42502F8A"/>
    <w:rsid w:val="426122E1"/>
    <w:rsid w:val="4351FBA4"/>
    <w:rsid w:val="446BE52C"/>
    <w:rsid w:val="450EFE47"/>
    <w:rsid w:val="45307CF2"/>
    <w:rsid w:val="454823FD"/>
    <w:rsid w:val="454D61CD"/>
    <w:rsid w:val="45618570"/>
    <w:rsid w:val="45DB52BB"/>
    <w:rsid w:val="46D2E455"/>
    <w:rsid w:val="476691E9"/>
    <w:rsid w:val="4896F741"/>
    <w:rsid w:val="48E670BE"/>
    <w:rsid w:val="492B33C8"/>
    <w:rsid w:val="495C73F9"/>
    <w:rsid w:val="4B34D852"/>
    <w:rsid w:val="4B59E298"/>
    <w:rsid w:val="4B7AA922"/>
    <w:rsid w:val="4C2C65BD"/>
    <w:rsid w:val="4C33BA66"/>
    <w:rsid w:val="4D5007CC"/>
    <w:rsid w:val="4D89068B"/>
    <w:rsid w:val="4DA11C5E"/>
    <w:rsid w:val="4DD8A8F7"/>
    <w:rsid w:val="4E2650CE"/>
    <w:rsid w:val="4E7BD3D6"/>
    <w:rsid w:val="4F1684BC"/>
    <w:rsid w:val="4FF15B3B"/>
    <w:rsid w:val="4FFCCE73"/>
    <w:rsid w:val="50132B08"/>
    <w:rsid w:val="50AC0160"/>
    <w:rsid w:val="50B038E5"/>
    <w:rsid w:val="514C8748"/>
    <w:rsid w:val="51C4E9CB"/>
    <w:rsid w:val="52E70857"/>
    <w:rsid w:val="53B2F06F"/>
    <w:rsid w:val="544CE98A"/>
    <w:rsid w:val="5490BCE6"/>
    <w:rsid w:val="5668BC99"/>
    <w:rsid w:val="56A98D4B"/>
    <w:rsid w:val="57505C7A"/>
    <w:rsid w:val="57769EE2"/>
    <w:rsid w:val="57D0C50E"/>
    <w:rsid w:val="584EFB5C"/>
    <w:rsid w:val="5855C33C"/>
    <w:rsid w:val="58FDBB1D"/>
    <w:rsid w:val="599287FF"/>
    <w:rsid w:val="59CB0672"/>
    <w:rsid w:val="5A3D95C6"/>
    <w:rsid w:val="5A7B084B"/>
    <w:rsid w:val="5AC744CE"/>
    <w:rsid w:val="5B32FABB"/>
    <w:rsid w:val="5B3753D2"/>
    <w:rsid w:val="5BC86E54"/>
    <w:rsid w:val="5BE559B6"/>
    <w:rsid w:val="5CA2F3C0"/>
    <w:rsid w:val="5CDF93A3"/>
    <w:rsid w:val="5D0B85C3"/>
    <w:rsid w:val="5E158665"/>
    <w:rsid w:val="5EC26089"/>
    <w:rsid w:val="5FDC635A"/>
    <w:rsid w:val="60CBA32C"/>
    <w:rsid w:val="6118022F"/>
    <w:rsid w:val="61193310"/>
    <w:rsid w:val="615A1B35"/>
    <w:rsid w:val="61E96E4C"/>
    <w:rsid w:val="62447F8C"/>
    <w:rsid w:val="627A7B43"/>
    <w:rsid w:val="62E59CE5"/>
    <w:rsid w:val="62F42F10"/>
    <w:rsid w:val="63A43794"/>
    <w:rsid w:val="64632FF6"/>
    <w:rsid w:val="646F2431"/>
    <w:rsid w:val="64B3ED5A"/>
    <w:rsid w:val="657B2D3A"/>
    <w:rsid w:val="65EFC565"/>
    <w:rsid w:val="660416A0"/>
    <w:rsid w:val="6734B8AC"/>
    <w:rsid w:val="67540D3B"/>
    <w:rsid w:val="679B04BC"/>
    <w:rsid w:val="6813B597"/>
    <w:rsid w:val="681FDF92"/>
    <w:rsid w:val="6904F9EB"/>
    <w:rsid w:val="69693048"/>
    <w:rsid w:val="69F32881"/>
    <w:rsid w:val="6A06C3D0"/>
    <w:rsid w:val="6A622EF3"/>
    <w:rsid w:val="6AE23FA7"/>
    <w:rsid w:val="6C5B5CFE"/>
    <w:rsid w:val="6C68928F"/>
    <w:rsid w:val="6CA568D1"/>
    <w:rsid w:val="6CA7C463"/>
    <w:rsid w:val="6CB70FDA"/>
    <w:rsid w:val="6CFB1367"/>
    <w:rsid w:val="6D23786C"/>
    <w:rsid w:val="6DCE9564"/>
    <w:rsid w:val="6E801A19"/>
    <w:rsid w:val="6F146C96"/>
    <w:rsid w:val="70970CC1"/>
    <w:rsid w:val="70CB6593"/>
    <w:rsid w:val="70D03D5D"/>
    <w:rsid w:val="70D9DA7D"/>
    <w:rsid w:val="71268E8B"/>
    <w:rsid w:val="719F6C30"/>
    <w:rsid w:val="72AFBAA0"/>
    <w:rsid w:val="73B6333D"/>
    <w:rsid w:val="73D0B193"/>
    <w:rsid w:val="73E49CFB"/>
    <w:rsid w:val="746AD512"/>
    <w:rsid w:val="747569F3"/>
    <w:rsid w:val="74CC4565"/>
    <w:rsid w:val="74CCE66B"/>
    <w:rsid w:val="760E2946"/>
    <w:rsid w:val="7653186B"/>
    <w:rsid w:val="766E748B"/>
    <w:rsid w:val="76FC0DA3"/>
    <w:rsid w:val="771CE8D6"/>
    <w:rsid w:val="7792B92A"/>
    <w:rsid w:val="78194E37"/>
    <w:rsid w:val="78402961"/>
    <w:rsid w:val="78F3DC99"/>
    <w:rsid w:val="79117300"/>
    <w:rsid w:val="7933BE71"/>
    <w:rsid w:val="796814BC"/>
    <w:rsid w:val="796EA259"/>
    <w:rsid w:val="7A4E9F6E"/>
    <w:rsid w:val="7C4AEB38"/>
    <w:rsid w:val="7CF466F2"/>
    <w:rsid w:val="7D36E260"/>
    <w:rsid w:val="7D3F506D"/>
    <w:rsid w:val="7DC5E6C8"/>
    <w:rsid w:val="7DE88AB7"/>
    <w:rsid w:val="7E1F4335"/>
    <w:rsid w:val="7E4A609E"/>
    <w:rsid w:val="7E79F562"/>
    <w:rsid w:val="7EA912AA"/>
    <w:rsid w:val="7F56B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42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12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E9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2F0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E94"/>
    <w:rPr>
      <w:rFonts w:ascii="Arial" w:eastAsiaTheme="majorEastAsia" w:hAnsi="Arial" w:cstheme="majorBidi"/>
      <w:b/>
      <w:color w:val="000000" w:themeColor="text1"/>
      <w:sz w:val="2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12F0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1C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B538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12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E9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2F0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E94"/>
    <w:rPr>
      <w:rFonts w:ascii="Arial" w:eastAsiaTheme="majorEastAsia" w:hAnsi="Arial" w:cstheme="majorBidi"/>
      <w:b/>
      <w:color w:val="000000" w:themeColor="text1"/>
      <w:sz w:val="2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12F0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1C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B5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5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Relja Kučević | 2020/0473</dc:creator>
  <cp:keywords/>
  <dc:description/>
  <cp:lastModifiedBy>PC</cp:lastModifiedBy>
  <cp:revision>55</cp:revision>
  <dcterms:created xsi:type="dcterms:W3CDTF">2024-06-30T17:12:00Z</dcterms:created>
  <dcterms:modified xsi:type="dcterms:W3CDTF">2024-07-11T21:11:00Z</dcterms:modified>
</cp:coreProperties>
</file>