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FE1" w:rsidRDefault="002A3FE1" w:rsidP="002A3FE1">
      <w:pPr>
        <w:rPr>
          <w:sz w:val="20"/>
          <w:szCs w:val="20"/>
          <w:lang w:val="en-US"/>
        </w:rPr>
      </w:pPr>
      <w:proofErr w:type="spellStart"/>
      <w:r>
        <w:rPr>
          <w:sz w:val="20"/>
          <w:szCs w:val="20"/>
          <w:lang w:val="en-US"/>
        </w:rPr>
        <w:t>Euan’s</w:t>
      </w:r>
      <w:proofErr w:type="spellEnd"/>
      <w:r>
        <w:rPr>
          <w:sz w:val="20"/>
          <w:szCs w:val="20"/>
          <w:lang w:val="en-US"/>
        </w:rPr>
        <w:t xml:space="preserve"> Save-As Corpus</w:t>
      </w:r>
    </w:p>
    <w:p w:rsidR="002A3FE1" w:rsidRDefault="002A3FE1" w:rsidP="002A3FE1">
      <w:pPr>
        <w:rPr>
          <w:sz w:val="20"/>
          <w:szCs w:val="20"/>
          <w:lang w:val="en-US"/>
        </w:rPr>
      </w:pPr>
    </w:p>
    <w:p w:rsidR="002A3FE1" w:rsidRPr="002A3FE1" w:rsidRDefault="002A3FE1" w:rsidP="002A3FE1">
      <w:pPr>
        <w:rPr>
          <w:rFonts w:ascii="Times New Roman" w:hAnsi="Times New Roman" w:cs="Times New Roman"/>
          <w:sz w:val="20"/>
          <w:szCs w:val="20"/>
          <w:lang w:val="en-US"/>
        </w:rPr>
      </w:pPr>
      <w:r w:rsidRPr="002A3FE1">
        <w:rPr>
          <w:sz w:val="20"/>
          <w:szCs w:val="20"/>
          <w:lang w:val="en-US"/>
        </w:rPr>
        <w:t xml:space="preserve">They are fairly simple tables. The first one describes the applications. The piece of work was done in order to document rendering experiments we have been conducting, so the application table references the test operating system. It also includes the </w:t>
      </w:r>
      <w:proofErr w:type="spellStart"/>
      <w:r w:rsidRPr="002A3FE1">
        <w:rPr>
          <w:sz w:val="20"/>
          <w:szCs w:val="20"/>
          <w:lang w:val="en-US"/>
        </w:rPr>
        <w:t>Pronom</w:t>
      </w:r>
      <w:proofErr w:type="spellEnd"/>
      <w:r w:rsidRPr="002A3FE1">
        <w:rPr>
          <w:sz w:val="20"/>
          <w:szCs w:val="20"/>
          <w:lang w:val="en-US"/>
        </w:rPr>
        <w:t xml:space="preserve"> ID that matches most closely to the application. That particular column is not very well populated however as I gave up after seeing how few applications </w:t>
      </w:r>
      <w:proofErr w:type="gramStart"/>
      <w:r w:rsidRPr="002A3FE1">
        <w:rPr>
          <w:sz w:val="20"/>
          <w:szCs w:val="20"/>
          <w:lang w:val="en-US"/>
        </w:rPr>
        <w:t>were</w:t>
      </w:r>
      <w:proofErr w:type="gramEnd"/>
      <w:r w:rsidRPr="002A3FE1">
        <w:rPr>
          <w:sz w:val="20"/>
          <w:szCs w:val="20"/>
          <w:lang w:val="en-US"/>
        </w:rPr>
        <w:t xml:space="preserve"> documented in </w:t>
      </w:r>
      <w:proofErr w:type="spellStart"/>
      <w:r w:rsidRPr="002A3FE1">
        <w:rPr>
          <w:sz w:val="20"/>
          <w:szCs w:val="20"/>
          <w:lang w:val="en-US"/>
        </w:rPr>
        <w:t>Pronom</w:t>
      </w:r>
      <w:proofErr w:type="spellEnd"/>
      <w:r w:rsidRPr="002A3FE1">
        <w:rPr>
          <w:sz w:val="20"/>
          <w:szCs w:val="20"/>
          <w:lang w:val="en-US"/>
        </w:rPr>
        <w:t>.</w:t>
      </w:r>
    </w:p>
    <w:tbl>
      <w:tblPr>
        <w:tblW w:w="0" w:type="auto"/>
        <w:tblBorders>
          <w:top w:val="nil"/>
          <w:left w:val="nil"/>
          <w:right w:val="nil"/>
        </w:tblBorders>
        <w:tblLayout w:type="fixed"/>
        <w:tblLook w:val="0000" w:firstRow="0" w:lastRow="0" w:firstColumn="0" w:lastColumn="0" w:noHBand="0" w:noVBand="0"/>
      </w:tblPr>
      <w:tblGrid>
        <w:gridCol w:w="700"/>
        <w:gridCol w:w="1120"/>
        <w:gridCol w:w="1040"/>
        <w:gridCol w:w="2840"/>
        <w:gridCol w:w="2900"/>
        <w:gridCol w:w="2640"/>
        <w:gridCol w:w="3320"/>
      </w:tblGrid>
      <w:tr w:rsidR="002A3FE1" w:rsidRPr="002A3FE1">
        <w:tblPrEx>
          <w:tblCellMar>
            <w:top w:w="0" w:type="dxa"/>
            <w:bottom w:w="0" w:type="dxa"/>
          </w:tblCellMar>
        </w:tblPrEx>
        <w:tc>
          <w:tcPr>
            <w:tcW w:w="70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5" w:history="1">
              <w:proofErr w:type="spellStart"/>
              <w:proofErr w:type="gramStart"/>
              <w:r w:rsidRPr="002A3FE1">
                <w:rPr>
                  <w:rFonts w:ascii="Times New Roman" w:hAnsi="Times New Roman" w:cs="Times New Roman"/>
                  <w:b/>
                  <w:bCs/>
                  <w:color w:val="0500FF"/>
                  <w:sz w:val="20"/>
                  <w:szCs w:val="20"/>
                  <w:u w:val="single" w:color="0500FF"/>
                  <w:lang w:val="en-US"/>
                </w:rPr>
                <w:t>idNo</w:t>
              </w:r>
              <w:proofErr w:type="spellEnd"/>
              <w:proofErr w:type="gramEnd"/>
            </w:hyperlink>
          </w:p>
        </w:tc>
        <w:tc>
          <w:tcPr>
            <w:tcW w:w="112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6" w:history="1">
              <w:proofErr w:type="gramStart"/>
              <w:r w:rsidRPr="002A3FE1">
                <w:rPr>
                  <w:rFonts w:ascii="Times New Roman" w:hAnsi="Times New Roman" w:cs="Times New Roman"/>
                  <w:b/>
                  <w:bCs/>
                  <w:color w:val="0500FF"/>
                  <w:sz w:val="20"/>
                  <w:szCs w:val="20"/>
                  <w:u w:val="single" w:color="0500FF"/>
                  <w:lang w:val="en-US"/>
                </w:rPr>
                <w:t>name</w:t>
              </w:r>
              <w:proofErr w:type="gramEnd"/>
            </w:hyperlink>
          </w:p>
        </w:tc>
        <w:tc>
          <w:tcPr>
            <w:tcW w:w="104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7" w:history="1">
              <w:proofErr w:type="gramStart"/>
              <w:r w:rsidRPr="002A3FE1">
                <w:rPr>
                  <w:rFonts w:ascii="Times New Roman" w:hAnsi="Times New Roman" w:cs="Times New Roman"/>
                  <w:b/>
                  <w:bCs/>
                  <w:color w:val="0500FF"/>
                  <w:sz w:val="20"/>
                  <w:szCs w:val="20"/>
                  <w:u w:val="single" w:color="0500FF"/>
                  <w:lang w:val="en-US"/>
                </w:rPr>
                <w:t>version</w:t>
              </w:r>
              <w:proofErr w:type="gramEnd"/>
            </w:hyperlink>
          </w:p>
        </w:tc>
        <w:tc>
          <w:tcPr>
            <w:tcW w:w="284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8" w:history="1">
              <w:proofErr w:type="spellStart"/>
              <w:proofErr w:type="gramStart"/>
              <w:r w:rsidRPr="002A3FE1">
                <w:rPr>
                  <w:rFonts w:ascii="Times New Roman" w:hAnsi="Times New Roman" w:cs="Times New Roman"/>
                  <w:b/>
                  <w:bCs/>
                  <w:color w:val="0500FF"/>
                  <w:sz w:val="20"/>
                  <w:szCs w:val="20"/>
                  <w:u w:val="single" w:color="0500FF"/>
                  <w:lang w:val="en-US"/>
                </w:rPr>
                <w:t>testOperatingSystem</w:t>
              </w:r>
              <w:proofErr w:type="spellEnd"/>
              <w:proofErr w:type="gramEnd"/>
            </w:hyperlink>
          </w:p>
        </w:tc>
        <w:tc>
          <w:tcPr>
            <w:tcW w:w="290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9" w:history="1">
              <w:proofErr w:type="spellStart"/>
              <w:proofErr w:type="gramStart"/>
              <w:r w:rsidRPr="002A3FE1">
                <w:rPr>
                  <w:rFonts w:ascii="Times New Roman" w:hAnsi="Times New Roman" w:cs="Times New Roman"/>
                  <w:b/>
                  <w:bCs/>
                  <w:color w:val="0500FF"/>
                  <w:sz w:val="20"/>
                  <w:szCs w:val="20"/>
                  <w:u w:val="single" w:color="0500FF"/>
                  <w:lang w:val="en-US"/>
                </w:rPr>
                <w:t>defaultSaveAsParam</w:t>
              </w:r>
              <w:proofErr w:type="spellEnd"/>
              <w:proofErr w:type="gramEnd"/>
            </w:hyperlink>
          </w:p>
        </w:tc>
        <w:tc>
          <w:tcPr>
            <w:tcW w:w="264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10" w:history="1">
              <w:proofErr w:type="spellStart"/>
              <w:proofErr w:type="gramStart"/>
              <w:r w:rsidRPr="002A3FE1">
                <w:rPr>
                  <w:rFonts w:ascii="Times New Roman" w:hAnsi="Times New Roman" w:cs="Times New Roman"/>
                  <w:b/>
                  <w:bCs/>
                  <w:color w:val="0500FF"/>
                  <w:sz w:val="20"/>
                  <w:szCs w:val="20"/>
                  <w:u w:val="single" w:color="0500FF"/>
                  <w:lang w:val="en-US"/>
                </w:rPr>
                <w:t>defaultOpenParam</w:t>
              </w:r>
              <w:proofErr w:type="spellEnd"/>
              <w:proofErr w:type="gramEnd"/>
            </w:hyperlink>
          </w:p>
        </w:tc>
        <w:tc>
          <w:tcPr>
            <w:tcW w:w="332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11" w:history="1">
              <w:proofErr w:type="spellStart"/>
              <w:r w:rsidRPr="002A3FE1">
                <w:rPr>
                  <w:rFonts w:ascii="Times New Roman" w:hAnsi="Times New Roman" w:cs="Times New Roman"/>
                  <w:b/>
                  <w:bCs/>
                  <w:color w:val="0500FF"/>
                  <w:sz w:val="20"/>
                  <w:szCs w:val="20"/>
                  <w:u w:val="single" w:color="0500FF"/>
                  <w:lang w:val="en-US"/>
                </w:rPr>
                <w:t>PUIDNearestMatch</w:t>
              </w:r>
            </w:hyperlink>
            <w:r w:rsidRPr="002A3FE1">
              <w:rPr>
                <w:rFonts w:ascii="Times New Roman" w:hAnsi="Times New Roman" w:cs="Times New Roman"/>
                <w:color w:val="02008B"/>
                <w:sz w:val="20"/>
                <w:szCs w:val="20"/>
                <w:lang w:val="en-US"/>
              </w:rPr>
              <w:t>Nearest</w:t>
            </w:r>
            <w:proofErr w:type="spellEnd"/>
            <w:r w:rsidRPr="002A3FE1">
              <w:rPr>
                <w:rFonts w:ascii="Times New Roman" w:hAnsi="Times New Roman" w:cs="Times New Roman"/>
                <w:color w:val="02008B"/>
                <w:sz w:val="20"/>
                <w:szCs w:val="20"/>
                <w:lang w:val="en-US"/>
              </w:rPr>
              <w:t xml:space="preserve"> match to a PUID from PRONOM</w:t>
            </w:r>
          </w:p>
        </w:tc>
      </w:tr>
      <w:tr w:rsidR="002A3FE1" w:rsidRPr="002A3FE1">
        <w:tblPrEx>
          <w:tblCellMar>
            <w:top w:w="0" w:type="dxa"/>
            <w:bottom w:w="0" w:type="dxa"/>
          </w:tblCellMar>
        </w:tblPrEx>
        <w:tc>
          <w:tcPr>
            <w:tcW w:w="700" w:type="dxa"/>
            <w:shd w:val="clear" w:color="auto" w:fill="C9FFB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r w:rsidRPr="002A3FE1">
              <w:rPr>
                <w:rFonts w:ascii="Times New Roman" w:hAnsi="Times New Roman" w:cs="Times New Roman"/>
                <w:sz w:val="20"/>
                <w:szCs w:val="20"/>
                <w:lang w:val="en-US"/>
              </w:rPr>
              <w:t>6</w:t>
            </w:r>
          </w:p>
        </w:tc>
        <w:tc>
          <w:tcPr>
            <w:tcW w:w="1120" w:type="dxa"/>
            <w:shd w:val="clear" w:color="auto" w:fill="C9FFB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r w:rsidRPr="002A3FE1">
              <w:rPr>
                <w:rFonts w:ascii="Times New Roman" w:hAnsi="Times New Roman" w:cs="Times New Roman"/>
                <w:sz w:val="20"/>
                <w:szCs w:val="20"/>
                <w:lang w:val="en-US"/>
              </w:rPr>
              <w:t>Ashton Tate DBASE IV</w:t>
            </w:r>
          </w:p>
        </w:tc>
        <w:tc>
          <w:tcPr>
            <w:tcW w:w="1040" w:type="dxa"/>
            <w:shd w:val="clear" w:color="auto" w:fill="C9FFB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proofErr w:type="spellStart"/>
            <w:r w:rsidRPr="002A3FE1">
              <w:rPr>
                <w:rFonts w:ascii="Times New Roman" w:hAnsi="Times New Roman" w:cs="Times New Roman"/>
                <w:sz w:val="20"/>
                <w:szCs w:val="20"/>
                <w:lang w:val="en-US"/>
              </w:rPr>
              <w:t>Verison</w:t>
            </w:r>
            <w:proofErr w:type="spellEnd"/>
            <w:r w:rsidRPr="002A3FE1">
              <w:rPr>
                <w:rFonts w:ascii="Times New Roman" w:hAnsi="Times New Roman" w:cs="Times New Roman"/>
                <w:sz w:val="20"/>
                <w:szCs w:val="20"/>
                <w:lang w:val="en-US"/>
              </w:rPr>
              <w:t xml:space="preserve"> IV</w:t>
            </w:r>
          </w:p>
        </w:tc>
        <w:tc>
          <w:tcPr>
            <w:tcW w:w="2840" w:type="dxa"/>
            <w:shd w:val="clear" w:color="auto" w:fill="C9FFB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r w:rsidRPr="002A3FE1">
              <w:rPr>
                <w:rFonts w:ascii="Times New Roman" w:hAnsi="Times New Roman" w:cs="Times New Roman"/>
                <w:sz w:val="20"/>
                <w:szCs w:val="20"/>
                <w:lang w:val="en-US"/>
              </w:rPr>
              <w:t>MS-DOS 6.22</w:t>
            </w:r>
          </w:p>
        </w:tc>
        <w:tc>
          <w:tcPr>
            <w:tcW w:w="2900" w:type="dxa"/>
            <w:shd w:val="clear" w:color="auto" w:fill="C9FFB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proofErr w:type="gramStart"/>
            <w:r w:rsidRPr="002A3FE1">
              <w:rPr>
                <w:rFonts w:ascii="Times New Roman" w:hAnsi="Times New Roman" w:cs="Times New Roman"/>
                <w:sz w:val="20"/>
                <w:szCs w:val="20"/>
                <w:lang w:val="en-US"/>
              </w:rPr>
              <w:t>dBase</w:t>
            </w:r>
            <w:proofErr w:type="gramEnd"/>
            <w:r w:rsidRPr="002A3FE1">
              <w:rPr>
                <w:rFonts w:ascii="Times New Roman" w:hAnsi="Times New Roman" w:cs="Times New Roman"/>
                <w:sz w:val="20"/>
                <w:szCs w:val="20"/>
                <w:lang w:val="en-US"/>
              </w:rPr>
              <w:t xml:space="preserve"> IV (*.DBF)</w:t>
            </w:r>
          </w:p>
        </w:tc>
        <w:tc>
          <w:tcPr>
            <w:tcW w:w="2640" w:type="dxa"/>
            <w:shd w:val="clear" w:color="auto" w:fill="C9FFB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proofErr w:type="gramStart"/>
            <w:r w:rsidRPr="002A3FE1">
              <w:rPr>
                <w:rFonts w:ascii="Times New Roman" w:hAnsi="Times New Roman" w:cs="Times New Roman"/>
                <w:sz w:val="20"/>
                <w:szCs w:val="20"/>
                <w:lang w:val="en-US"/>
              </w:rPr>
              <w:t>dBase</w:t>
            </w:r>
            <w:proofErr w:type="gramEnd"/>
            <w:r w:rsidRPr="002A3FE1">
              <w:rPr>
                <w:rFonts w:ascii="Times New Roman" w:hAnsi="Times New Roman" w:cs="Times New Roman"/>
                <w:sz w:val="20"/>
                <w:szCs w:val="20"/>
                <w:lang w:val="en-US"/>
              </w:rPr>
              <w:t xml:space="preserve"> IV (*.DBF)</w:t>
            </w:r>
          </w:p>
        </w:tc>
        <w:tc>
          <w:tcPr>
            <w:tcW w:w="3320" w:type="dxa"/>
            <w:shd w:val="clear" w:color="auto" w:fill="C9FFB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proofErr w:type="gramStart"/>
            <w:r w:rsidRPr="002A3FE1">
              <w:rPr>
                <w:rFonts w:ascii="Times New Roman" w:hAnsi="Times New Roman" w:cs="Times New Roman"/>
                <w:sz w:val="20"/>
                <w:szCs w:val="20"/>
                <w:lang w:val="en-US"/>
              </w:rPr>
              <w:t>x</w:t>
            </w:r>
            <w:proofErr w:type="gramEnd"/>
            <w:r w:rsidRPr="002A3FE1">
              <w:rPr>
                <w:rFonts w:ascii="Times New Roman" w:hAnsi="Times New Roman" w:cs="Times New Roman"/>
                <w:sz w:val="20"/>
                <w:szCs w:val="20"/>
                <w:lang w:val="en-US"/>
              </w:rPr>
              <w:t>-</w:t>
            </w:r>
            <w:proofErr w:type="spellStart"/>
            <w:r w:rsidRPr="002A3FE1">
              <w:rPr>
                <w:rFonts w:ascii="Times New Roman" w:hAnsi="Times New Roman" w:cs="Times New Roman"/>
                <w:sz w:val="20"/>
                <w:szCs w:val="20"/>
                <w:lang w:val="en-US"/>
              </w:rPr>
              <w:t>sfw</w:t>
            </w:r>
            <w:proofErr w:type="spellEnd"/>
            <w:r w:rsidRPr="002A3FE1">
              <w:rPr>
                <w:rFonts w:ascii="Times New Roman" w:hAnsi="Times New Roman" w:cs="Times New Roman"/>
                <w:sz w:val="20"/>
                <w:szCs w:val="20"/>
                <w:lang w:val="en-US"/>
              </w:rPr>
              <w:t>/134</w:t>
            </w:r>
          </w:p>
        </w:tc>
      </w:tr>
    </w:tbl>
    <w:p w:rsidR="002A3FE1" w:rsidRPr="002A3FE1" w:rsidRDefault="002A3FE1" w:rsidP="002A3FE1">
      <w:pPr>
        <w:rPr>
          <w:rFonts w:ascii="Times New Roman" w:hAnsi="Times New Roman" w:cs="Times New Roman"/>
          <w:sz w:val="20"/>
          <w:szCs w:val="20"/>
          <w:lang w:val="en-US"/>
        </w:rPr>
      </w:pPr>
      <w:r w:rsidRPr="002A3FE1">
        <w:rPr>
          <w:sz w:val="20"/>
          <w:szCs w:val="20"/>
          <w:lang w:val="en-US"/>
        </w:rPr>
        <w:t> </w:t>
      </w:r>
    </w:p>
    <w:p w:rsidR="002A3FE1" w:rsidRPr="002A3FE1" w:rsidRDefault="002A3FE1" w:rsidP="002A3FE1">
      <w:pPr>
        <w:rPr>
          <w:rFonts w:ascii="Times New Roman" w:hAnsi="Times New Roman" w:cs="Times New Roman"/>
          <w:sz w:val="20"/>
          <w:szCs w:val="20"/>
          <w:lang w:val="en-US"/>
        </w:rPr>
      </w:pPr>
      <w:r w:rsidRPr="002A3FE1">
        <w:rPr>
          <w:sz w:val="20"/>
          <w:szCs w:val="20"/>
          <w:lang w:val="en-US"/>
        </w:rPr>
        <w:t xml:space="preserve">The next four tables are identically structured and contain, respectively: the export, import, save-as and open parameters associated with each application. </w:t>
      </w:r>
      <w:proofErr w:type="gramStart"/>
      <w:r w:rsidRPr="002A3FE1">
        <w:rPr>
          <w:sz w:val="20"/>
          <w:szCs w:val="20"/>
          <w:lang w:val="en-US"/>
        </w:rPr>
        <w:t>these</w:t>
      </w:r>
      <w:proofErr w:type="gramEnd"/>
      <w:r w:rsidRPr="002A3FE1">
        <w:rPr>
          <w:sz w:val="20"/>
          <w:szCs w:val="20"/>
          <w:lang w:val="en-US"/>
        </w:rPr>
        <w:t xml:space="preserve"> were documented by opening the application and visually checking. For the most part they are complete for each application. Some of the MS-DOS applications do not have displayed parameters for import or open (although they functionally do it) and many applications do not have export p</w:t>
      </w:r>
    </w:p>
    <w:tbl>
      <w:tblPr>
        <w:tblW w:w="0" w:type="auto"/>
        <w:tblBorders>
          <w:top w:val="nil"/>
          <w:left w:val="nil"/>
          <w:right w:val="nil"/>
        </w:tblBorders>
        <w:tblLayout w:type="fixed"/>
        <w:tblLook w:val="0000" w:firstRow="0" w:lastRow="0" w:firstColumn="0" w:lastColumn="0" w:noHBand="0" w:noVBand="0"/>
      </w:tblPr>
      <w:tblGrid>
        <w:gridCol w:w="920"/>
        <w:gridCol w:w="2640"/>
      </w:tblGrid>
      <w:tr w:rsidR="002A3FE1" w:rsidRPr="002A3FE1">
        <w:tblPrEx>
          <w:tblCellMar>
            <w:top w:w="0" w:type="dxa"/>
            <w:bottom w:w="0" w:type="dxa"/>
          </w:tblCellMar>
        </w:tblPrEx>
        <w:tc>
          <w:tcPr>
            <w:tcW w:w="92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12" w:history="1">
              <w:proofErr w:type="spellStart"/>
              <w:proofErr w:type="gramStart"/>
              <w:r w:rsidRPr="002A3FE1">
                <w:rPr>
                  <w:rFonts w:ascii="Times New Roman" w:hAnsi="Times New Roman" w:cs="Times New Roman"/>
                  <w:b/>
                  <w:bCs/>
                  <w:color w:val="0500FF"/>
                  <w:sz w:val="20"/>
                  <w:szCs w:val="20"/>
                  <w:u w:val="single" w:color="0500FF"/>
                  <w:lang w:val="en-US"/>
                </w:rPr>
                <w:t>appID</w:t>
              </w:r>
              <w:proofErr w:type="spellEnd"/>
              <w:proofErr w:type="gramEnd"/>
            </w:hyperlink>
          </w:p>
        </w:tc>
        <w:tc>
          <w:tcPr>
            <w:tcW w:w="264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13" w:history="1">
              <w:proofErr w:type="spellStart"/>
              <w:proofErr w:type="gramStart"/>
              <w:r w:rsidRPr="002A3FE1">
                <w:rPr>
                  <w:rFonts w:ascii="Times New Roman" w:hAnsi="Times New Roman" w:cs="Times New Roman"/>
                  <w:b/>
                  <w:bCs/>
                  <w:color w:val="0500FF"/>
                  <w:sz w:val="20"/>
                  <w:szCs w:val="20"/>
                  <w:u w:val="single" w:color="0500FF"/>
                  <w:lang w:val="en-US"/>
                </w:rPr>
                <w:t>exportParamName</w:t>
              </w:r>
              <w:proofErr w:type="spellEnd"/>
              <w:proofErr w:type="gramEnd"/>
            </w:hyperlink>
          </w:p>
        </w:tc>
      </w:tr>
      <w:tr w:rsidR="002A3FE1" w:rsidRPr="002A3FE1">
        <w:tblPrEx>
          <w:tblCellMar>
            <w:top w:w="0" w:type="dxa"/>
            <w:bottom w:w="0" w:type="dxa"/>
          </w:tblCellMar>
        </w:tblPrEx>
        <w:tc>
          <w:tcPr>
            <w:tcW w:w="920" w:type="dxa"/>
            <w:shd w:val="clear" w:color="auto" w:fill="C9FFB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14" w:history="1">
              <w:r w:rsidRPr="002A3FE1">
                <w:rPr>
                  <w:rFonts w:ascii="Times New Roman" w:hAnsi="Times New Roman" w:cs="Times New Roman"/>
                  <w:color w:val="0500FF"/>
                  <w:sz w:val="20"/>
                  <w:szCs w:val="20"/>
                  <w:u w:val="single" w:color="0500FF"/>
                  <w:lang w:val="en-US"/>
                </w:rPr>
                <w:t>6</w:t>
              </w:r>
            </w:hyperlink>
          </w:p>
        </w:tc>
        <w:tc>
          <w:tcPr>
            <w:tcW w:w="2640" w:type="dxa"/>
            <w:shd w:val="clear" w:color="auto" w:fill="C9FFB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proofErr w:type="spellStart"/>
            <w:proofErr w:type="gramStart"/>
            <w:r w:rsidRPr="002A3FE1">
              <w:rPr>
                <w:rFonts w:ascii="Times New Roman" w:hAnsi="Times New Roman" w:cs="Times New Roman"/>
                <w:sz w:val="20"/>
                <w:szCs w:val="20"/>
                <w:lang w:val="en-US"/>
              </w:rPr>
              <w:t>dBASE</w:t>
            </w:r>
            <w:proofErr w:type="spellEnd"/>
            <w:proofErr w:type="gramEnd"/>
            <w:r w:rsidRPr="002A3FE1">
              <w:rPr>
                <w:rFonts w:ascii="Times New Roman" w:hAnsi="Times New Roman" w:cs="Times New Roman"/>
                <w:sz w:val="20"/>
                <w:szCs w:val="20"/>
                <w:lang w:val="en-US"/>
              </w:rPr>
              <w:t xml:space="preserve"> II (*.db2)</w:t>
            </w:r>
          </w:p>
        </w:tc>
      </w:tr>
    </w:tbl>
    <w:p w:rsidR="002A3FE1" w:rsidRPr="002A3FE1" w:rsidRDefault="002A3FE1" w:rsidP="002A3FE1">
      <w:pPr>
        <w:rPr>
          <w:rFonts w:ascii="Times New Roman" w:hAnsi="Times New Roman" w:cs="Times New Roman"/>
          <w:sz w:val="20"/>
          <w:szCs w:val="20"/>
          <w:lang w:val="en-US"/>
        </w:rPr>
      </w:pPr>
      <w:r w:rsidRPr="002A3FE1">
        <w:rPr>
          <w:sz w:val="20"/>
          <w:szCs w:val="20"/>
          <w:lang w:val="en-US"/>
        </w:rPr>
        <w:t> </w:t>
      </w:r>
    </w:p>
    <w:p w:rsidR="002A3FE1" w:rsidRPr="002A3FE1" w:rsidRDefault="002A3FE1" w:rsidP="002A3FE1">
      <w:pPr>
        <w:rPr>
          <w:rFonts w:ascii="Times New Roman" w:hAnsi="Times New Roman" w:cs="Times New Roman"/>
          <w:sz w:val="20"/>
          <w:szCs w:val="20"/>
          <w:lang w:val="en-US"/>
        </w:rPr>
      </w:pPr>
      <w:r w:rsidRPr="002A3FE1">
        <w:rPr>
          <w:sz w:val="20"/>
          <w:szCs w:val="20"/>
          <w:lang w:val="en-US"/>
        </w:rPr>
        <w:t> </w:t>
      </w:r>
    </w:p>
    <w:tbl>
      <w:tblPr>
        <w:tblW w:w="0" w:type="auto"/>
        <w:tblBorders>
          <w:top w:val="nil"/>
          <w:left w:val="nil"/>
          <w:right w:val="nil"/>
        </w:tblBorders>
        <w:tblLayout w:type="fixed"/>
        <w:tblLook w:val="0000" w:firstRow="0" w:lastRow="0" w:firstColumn="0" w:lastColumn="0" w:noHBand="0" w:noVBand="0"/>
      </w:tblPr>
      <w:tblGrid>
        <w:gridCol w:w="920"/>
        <w:gridCol w:w="2680"/>
      </w:tblGrid>
      <w:tr w:rsidR="002A3FE1" w:rsidRPr="002A3FE1">
        <w:tblPrEx>
          <w:tblCellMar>
            <w:top w:w="0" w:type="dxa"/>
            <w:bottom w:w="0" w:type="dxa"/>
          </w:tblCellMar>
        </w:tblPrEx>
        <w:tc>
          <w:tcPr>
            <w:tcW w:w="92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15" w:history="1">
              <w:proofErr w:type="spellStart"/>
              <w:proofErr w:type="gramStart"/>
              <w:r w:rsidRPr="002A3FE1">
                <w:rPr>
                  <w:rFonts w:ascii="Times New Roman" w:hAnsi="Times New Roman" w:cs="Times New Roman"/>
                  <w:b/>
                  <w:bCs/>
                  <w:color w:val="0500FF"/>
                  <w:sz w:val="20"/>
                  <w:szCs w:val="20"/>
                  <w:u w:val="single" w:color="0500FF"/>
                  <w:lang w:val="en-US"/>
                </w:rPr>
                <w:t>appID</w:t>
              </w:r>
              <w:proofErr w:type="spellEnd"/>
              <w:proofErr w:type="gramEnd"/>
            </w:hyperlink>
          </w:p>
        </w:tc>
        <w:tc>
          <w:tcPr>
            <w:tcW w:w="268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16" w:history="1">
              <w:proofErr w:type="spellStart"/>
              <w:proofErr w:type="gramStart"/>
              <w:r w:rsidRPr="002A3FE1">
                <w:rPr>
                  <w:rFonts w:ascii="Times New Roman" w:hAnsi="Times New Roman" w:cs="Times New Roman"/>
                  <w:b/>
                  <w:bCs/>
                  <w:color w:val="0500FF"/>
                  <w:sz w:val="20"/>
                  <w:szCs w:val="20"/>
                  <w:u w:val="single" w:color="0500FF"/>
                  <w:lang w:val="en-US"/>
                </w:rPr>
                <w:t>importParamName</w:t>
              </w:r>
              <w:proofErr w:type="spellEnd"/>
              <w:proofErr w:type="gramEnd"/>
            </w:hyperlink>
          </w:p>
        </w:tc>
      </w:tr>
      <w:tr w:rsidR="002A3FE1" w:rsidRPr="002A3FE1">
        <w:tblPrEx>
          <w:tblCellMar>
            <w:top w:w="0" w:type="dxa"/>
            <w:bottom w:w="0" w:type="dxa"/>
          </w:tblCellMar>
        </w:tblPrEx>
        <w:tc>
          <w:tcPr>
            <w:tcW w:w="920" w:type="dxa"/>
            <w:shd w:val="clear" w:color="auto" w:fill="C9FFB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17" w:history="1">
              <w:r w:rsidRPr="002A3FE1">
                <w:rPr>
                  <w:rFonts w:ascii="Times New Roman" w:hAnsi="Times New Roman" w:cs="Times New Roman"/>
                  <w:color w:val="0500FF"/>
                  <w:sz w:val="20"/>
                  <w:szCs w:val="20"/>
                  <w:u w:val="single" w:color="0500FF"/>
                  <w:lang w:val="en-US"/>
                </w:rPr>
                <w:t>7</w:t>
              </w:r>
            </w:hyperlink>
          </w:p>
        </w:tc>
        <w:tc>
          <w:tcPr>
            <w:tcW w:w="2680" w:type="dxa"/>
            <w:shd w:val="clear" w:color="auto" w:fill="C9FFB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proofErr w:type="spellStart"/>
            <w:proofErr w:type="gramStart"/>
            <w:r w:rsidRPr="002A3FE1">
              <w:rPr>
                <w:rFonts w:ascii="Times New Roman" w:hAnsi="Times New Roman" w:cs="Times New Roman"/>
                <w:sz w:val="20"/>
                <w:szCs w:val="20"/>
                <w:lang w:val="en-US"/>
              </w:rPr>
              <w:t>dBASE</w:t>
            </w:r>
            <w:proofErr w:type="spellEnd"/>
            <w:proofErr w:type="gramEnd"/>
            <w:r w:rsidRPr="002A3FE1">
              <w:rPr>
                <w:rFonts w:ascii="Times New Roman" w:hAnsi="Times New Roman" w:cs="Times New Roman"/>
                <w:sz w:val="20"/>
                <w:szCs w:val="20"/>
                <w:lang w:val="en-US"/>
              </w:rPr>
              <w:t xml:space="preserve"> II (*.db2)</w:t>
            </w:r>
          </w:p>
        </w:tc>
      </w:tr>
    </w:tbl>
    <w:p w:rsidR="002A3FE1" w:rsidRPr="002A3FE1" w:rsidRDefault="002A3FE1" w:rsidP="002A3FE1">
      <w:pPr>
        <w:rPr>
          <w:rFonts w:ascii="Times New Roman" w:hAnsi="Times New Roman" w:cs="Times New Roman"/>
          <w:sz w:val="20"/>
          <w:szCs w:val="20"/>
          <w:lang w:val="en-US"/>
        </w:rPr>
      </w:pPr>
      <w:r w:rsidRPr="002A3FE1">
        <w:rPr>
          <w:sz w:val="20"/>
          <w:szCs w:val="20"/>
          <w:lang w:val="en-US"/>
        </w:rPr>
        <w:t> </w:t>
      </w:r>
    </w:p>
    <w:tbl>
      <w:tblPr>
        <w:tblW w:w="0" w:type="auto"/>
        <w:tblBorders>
          <w:top w:val="nil"/>
          <w:left w:val="nil"/>
          <w:right w:val="nil"/>
        </w:tblBorders>
        <w:tblLayout w:type="fixed"/>
        <w:tblLook w:val="0000" w:firstRow="0" w:lastRow="0" w:firstColumn="0" w:lastColumn="0" w:noHBand="0" w:noVBand="0"/>
      </w:tblPr>
      <w:tblGrid>
        <w:gridCol w:w="920"/>
        <w:gridCol w:w="4280"/>
      </w:tblGrid>
      <w:tr w:rsidR="002A3FE1" w:rsidRPr="002A3FE1">
        <w:tblPrEx>
          <w:tblCellMar>
            <w:top w:w="0" w:type="dxa"/>
            <w:bottom w:w="0" w:type="dxa"/>
          </w:tblCellMar>
        </w:tblPrEx>
        <w:tc>
          <w:tcPr>
            <w:tcW w:w="92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18" w:history="1">
              <w:proofErr w:type="spellStart"/>
              <w:proofErr w:type="gramStart"/>
              <w:r w:rsidRPr="002A3FE1">
                <w:rPr>
                  <w:rFonts w:ascii="Times New Roman" w:hAnsi="Times New Roman" w:cs="Times New Roman"/>
                  <w:b/>
                  <w:bCs/>
                  <w:color w:val="0500FF"/>
                  <w:sz w:val="20"/>
                  <w:szCs w:val="20"/>
                  <w:u w:val="single" w:color="0500FF"/>
                  <w:lang w:val="en-US"/>
                </w:rPr>
                <w:t>appID</w:t>
              </w:r>
              <w:proofErr w:type="spellEnd"/>
              <w:proofErr w:type="gramEnd"/>
            </w:hyperlink>
          </w:p>
        </w:tc>
        <w:tc>
          <w:tcPr>
            <w:tcW w:w="428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19" w:history="1">
              <w:proofErr w:type="spellStart"/>
              <w:proofErr w:type="gramStart"/>
              <w:r w:rsidRPr="002A3FE1">
                <w:rPr>
                  <w:rFonts w:ascii="Times New Roman" w:hAnsi="Times New Roman" w:cs="Times New Roman"/>
                  <w:b/>
                  <w:bCs/>
                  <w:color w:val="0500FF"/>
                  <w:sz w:val="20"/>
                  <w:szCs w:val="20"/>
                  <w:u w:val="single" w:color="0500FF"/>
                  <w:lang w:val="en-US"/>
                </w:rPr>
                <w:t>saveAsParamName</w:t>
              </w:r>
              <w:proofErr w:type="spellEnd"/>
              <w:proofErr w:type="gramEnd"/>
            </w:hyperlink>
          </w:p>
        </w:tc>
      </w:tr>
      <w:tr w:rsidR="002A3FE1" w:rsidRPr="002A3FE1">
        <w:tblPrEx>
          <w:tblCellMar>
            <w:top w:w="0" w:type="dxa"/>
            <w:bottom w:w="0" w:type="dxa"/>
          </w:tblCellMar>
        </w:tblPrEx>
        <w:tc>
          <w:tcPr>
            <w:tcW w:w="920" w:type="dxa"/>
            <w:shd w:val="clear" w:color="auto" w:fill="DFDFDF"/>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20" w:history="1">
              <w:r w:rsidRPr="002A3FE1">
                <w:rPr>
                  <w:rFonts w:ascii="Times New Roman" w:hAnsi="Times New Roman" w:cs="Times New Roman"/>
                  <w:color w:val="0500FF"/>
                  <w:sz w:val="20"/>
                  <w:szCs w:val="20"/>
                  <w:u w:val="single" w:color="0500FF"/>
                  <w:lang w:val="en-US"/>
                </w:rPr>
                <w:t>7</w:t>
              </w:r>
            </w:hyperlink>
          </w:p>
        </w:tc>
        <w:tc>
          <w:tcPr>
            <w:tcW w:w="4280" w:type="dxa"/>
            <w:shd w:val="clear" w:color="auto" w:fill="DFDFDF"/>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r w:rsidRPr="002A3FE1">
              <w:rPr>
                <w:rFonts w:ascii="Times New Roman" w:hAnsi="Times New Roman" w:cs="Times New Roman"/>
                <w:sz w:val="20"/>
                <w:szCs w:val="20"/>
                <w:lang w:val="en-US"/>
              </w:rPr>
              <w:t>BMP - Windows Bitmap (*.bmp)</w:t>
            </w:r>
          </w:p>
        </w:tc>
      </w:tr>
    </w:tbl>
    <w:p w:rsidR="002A3FE1" w:rsidRPr="002A3FE1" w:rsidRDefault="002A3FE1" w:rsidP="002A3FE1">
      <w:pPr>
        <w:rPr>
          <w:rFonts w:ascii="Times New Roman" w:hAnsi="Times New Roman" w:cs="Times New Roman"/>
          <w:sz w:val="20"/>
          <w:szCs w:val="20"/>
          <w:lang w:val="en-US"/>
        </w:rPr>
      </w:pPr>
      <w:r w:rsidRPr="002A3FE1">
        <w:rPr>
          <w:sz w:val="20"/>
          <w:szCs w:val="20"/>
          <w:lang w:val="en-US"/>
        </w:rPr>
        <w:t> </w:t>
      </w:r>
    </w:p>
    <w:tbl>
      <w:tblPr>
        <w:tblW w:w="0" w:type="auto"/>
        <w:tblBorders>
          <w:top w:val="nil"/>
          <w:left w:val="nil"/>
          <w:right w:val="nil"/>
        </w:tblBorders>
        <w:tblLayout w:type="fixed"/>
        <w:tblLook w:val="0000" w:firstRow="0" w:lastRow="0" w:firstColumn="0" w:lastColumn="0" w:noHBand="0" w:noVBand="0"/>
      </w:tblPr>
      <w:tblGrid>
        <w:gridCol w:w="920"/>
        <w:gridCol w:w="2420"/>
      </w:tblGrid>
      <w:tr w:rsidR="002A3FE1" w:rsidRPr="002A3FE1">
        <w:tblPrEx>
          <w:tblCellMar>
            <w:top w:w="0" w:type="dxa"/>
            <w:bottom w:w="0" w:type="dxa"/>
          </w:tblCellMar>
        </w:tblPrEx>
        <w:tc>
          <w:tcPr>
            <w:tcW w:w="92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21" w:history="1">
              <w:proofErr w:type="spellStart"/>
              <w:proofErr w:type="gramStart"/>
              <w:r w:rsidRPr="002A3FE1">
                <w:rPr>
                  <w:rFonts w:ascii="Times New Roman" w:hAnsi="Times New Roman" w:cs="Times New Roman"/>
                  <w:b/>
                  <w:bCs/>
                  <w:color w:val="0500FF"/>
                  <w:sz w:val="20"/>
                  <w:szCs w:val="20"/>
                  <w:u w:val="single" w:color="0500FF"/>
                  <w:lang w:val="en-US"/>
                </w:rPr>
                <w:t>appID</w:t>
              </w:r>
              <w:proofErr w:type="spellEnd"/>
              <w:proofErr w:type="gramEnd"/>
            </w:hyperlink>
          </w:p>
        </w:tc>
        <w:tc>
          <w:tcPr>
            <w:tcW w:w="242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22" w:history="1">
              <w:proofErr w:type="spellStart"/>
              <w:proofErr w:type="gramStart"/>
              <w:r w:rsidRPr="002A3FE1">
                <w:rPr>
                  <w:rFonts w:ascii="Times New Roman" w:hAnsi="Times New Roman" w:cs="Times New Roman"/>
                  <w:b/>
                  <w:bCs/>
                  <w:color w:val="0500FF"/>
                  <w:sz w:val="20"/>
                  <w:szCs w:val="20"/>
                  <w:u w:val="single" w:color="0500FF"/>
                  <w:lang w:val="en-US"/>
                </w:rPr>
                <w:t>openParamName</w:t>
              </w:r>
              <w:proofErr w:type="spellEnd"/>
              <w:proofErr w:type="gramEnd"/>
            </w:hyperlink>
          </w:p>
        </w:tc>
      </w:tr>
      <w:tr w:rsidR="002A3FE1" w:rsidRPr="002A3FE1">
        <w:tblPrEx>
          <w:tblCellMar>
            <w:top w:w="0" w:type="dxa"/>
            <w:bottom w:w="0" w:type="dxa"/>
          </w:tblCellMar>
        </w:tblPrEx>
        <w:tc>
          <w:tcPr>
            <w:tcW w:w="920" w:type="dxa"/>
            <w:shd w:val="clear" w:color="auto" w:fill="C9FFB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23" w:history="1">
              <w:r w:rsidRPr="002A3FE1">
                <w:rPr>
                  <w:rFonts w:ascii="Times New Roman" w:hAnsi="Times New Roman" w:cs="Times New Roman"/>
                  <w:color w:val="0500FF"/>
                  <w:sz w:val="20"/>
                  <w:szCs w:val="20"/>
                  <w:u w:val="single" w:color="0500FF"/>
                  <w:lang w:val="en-US"/>
                </w:rPr>
                <w:t>7</w:t>
              </w:r>
            </w:hyperlink>
          </w:p>
        </w:tc>
        <w:tc>
          <w:tcPr>
            <w:tcW w:w="2420" w:type="dxa"/>
            <w:shd w:val="clear" w:color="auto" w:fill="C9FFB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r w:rsidRPr="002A3FE1">
              <w:rPr>
                <w:rFonts w:ascii="Times New Roman" w:hAnsi="Times New Roman" w:cs="Times New Roman"/>
                <w:sz w:val="20"/>
                <w:szCs w:val="20"/>
                <w:lang w:val="en-US"/>
              </w:rPr>
              <w:t>AutoCAD (*.</w:t>
            </w:r>
            <w:proofErr w:type="spellStart"/>
            <w:r w:rsidRPr="002A3FE1">
              <w:rPr>
                <w:rFonts w:ascii="Times New Roman" w:hAnsi="Times New Roman" w:cs="Times New Roman"/>
                <w:sz w:val="20"/>
                <w:szCs w:val="20"/>
                <w:lang w:val="en-US"/>
              </w:rPr>
              <w:t>dxf</w:t>
            </w:r>
            <w:proofErr w:type="spellEnd"/>
            <w:r w:rsidRPr="002A3FE1">
              <w:rPr>
                <w:rFonts w:ascii="Times New Roman" w:hAnsi="Times New Roman" w:cs="Times New Roman"/>
                <w:sz w:val="20"/>
                <w:szCs w:val="20"/>
                <w:lang w:val="en-US"/>
              </w:rPr>
              <w:t>)</w:t>
            </w:r>
          </w:p>
        </w:tc>
      </w:tr>
    </w:tbl>
    <w:p w:rsidR="002A3FE1" w:rsidRPr="002A3FE1" w:rsidRDefault="002A3FE1" w:rsidP="002A3FE1">
      <w:pPr>
        <w:rPr>
          <w:rFonts w:ascii="Times New Roman" w:hAnsi="Times New Roman" w:cs="Times New Roman"/>
          <w:sz w:val="20"/>
          <w:szCs w:val="20"/>
          <w:lang w:val="en-US"/>
        </w:rPr>
      </w:pPr>
      <w:r w:rsidRPr="002A3FE1">
        <w:rPr>
          <w:sz w:val="20"/>
          <w:szCs w:val="20"/>
          <w:lang w:val="en-US"/>
        </w:rPr>
        <w:t> </w:t>
      </w:r>
    </w:p>
    <w:p w:rsidR="002A3FE1" w:rsidRPr="002A3FE1" w:rsidRDefault="002A3FE1" w:rsidP="002A3FE1">
      <w:pPr>
        <w:rPr>
          <w:rFonts w:ascii="Times New Roman" w:hAnsi="Times New Roman" w:cs="Times New Roman"/>
          <w:sz w:val="20"/>
          <w:szCs w:val="20"/>
          <w:lang w:val="en-US"/>
        </w:rPr>
      </w:pPr>
      <w:r w:rsidRPr="002A3FE1">
        <w:rPr>
          <w:sz w:val="20"/>
          <w:szCs w:val="20"/>
          <w:lang w:val="en-US"/>
        </w:rPr>
        <w:t> </w:t>
      </w:r>
    </w:p>
    <w:p w:rsidR="002A3FE1" w:rsidRDefault="002A3FE1" w:rsidP="002A3FE1">
      <w:pPr>
        <w:rPr>
          <w:sz w:val="20"/>
          <w:szCs w:val="20"/>
          <w:lang w:val="en-US"/>
        </w:rPr>
      </w:pPr>
      <w:r w:rsidRPr="002A3FE1">
        <w:rPr>
          <w:sz w:val="20"/>
          <w:szCs w:val="20"/>
          <w:lang w:val="en-US"/>
        </w:rPr>
        <w:t>There is one last relevant table that documents every combination of file extension and parameter. For example if a save-as parameter for a particular application is "WordPerfect 6.0/6.1 (*.</w:t>
      </w:r>
      <w:proofErr w:type="spellStart"/>
      <w:r w:rsidRPr="002A3FE1">
        <w:rPr>
          <w:sz w:val="20"/>
          <w:szCs w:val="20"/>
          <w:lang w:val="en-US"/>
        </w:rPr>
        <w:t>wpd</w:t>
      </w:r>
      <w:proofErr w:type="spellEnd"/>
      <w:proofErr w:type="gramStart"/>
      <w:r w:rsidRPr="002A3FE1">
        <w:rPr>
          <w:sz w:val="20"/>
          <w:szCs w:val="20"/>
          <w:lang w:val="en-US"/>
        </w:rPr>
        <w:t>;*</w:t>
      </w:r>
      <w:proofErr w:type="gramEnd"/>
      <w:r w:rsidRPr="002A3FE1">
        <w:rPr>
          <w:sz w:val="20"/>
          <w:szCs w:val="20"/>
          <w:lang w:val="en-US"/>
        </w:rPr>
        <w:t>.</w:t>
      </w:r>
      <w:proofErr w:type="spellStart"/>
      <w:r w:rsidRPr="002A3FE1">
        <w:rPr>
          <w:sz w:val="20"/>
          <w:szCs w:val="20"/>
          <w:lang w:val="en-US"/>
        </w:rPr>
        <w:t>wpt</w:t>
      </w:r>
      <w:proofErr w:type="spellEnd"/>
      <w:r w:rsidRPr="002A3FE1">
        <w:rPr>
          <w:sz w:val="20"/>
          <w:szCs w:val="20"/>
          <w:lang w:val="en-US"/>
        </w:rPr>
        <w:t>;*.doc;*.</w:t>
      </w:r>
      <w:proofErr w:type="spellStart"/>
      <w:r w:rsidRPr="002A3FE1">
        <w:rPr>
          <w:sz w:val="20"/>
          <w:szCs w:val="20"/>
          <w:lang w:val="en-US"/>
        </w:rPr>
        <w:t>wp</w:t>
      </w:r>
      <w:proofErr w:type="spellEnd"/>
      <w:r w:rsidRPr="002A3FE1">
        <w:rPr>
          <w:sz w:val="20"/>
          <w:szCs w:val="20"/>
          <w:lang w:val="en-US"/>
        </w:rPr>
        <w:t>)" then there are 4 file extensions associated with that parameter and so this table will have 4 entries for that parameter (one for each extension). Other applications function's parameters may share these sets of combinations so that is why they are stored in a separate table (so multiple functions across multiple applications can share the data in this table, e.g. export for app1, import for app 2 save-as for app1).</w:t>
      </w:r>
    </w:p>
    <w:p w:rsidR="002A3FE1" w:rsidRPr="002A3FE1" w:rsidRDefault="002A3FE1" w:rsidP="002A3FE1">
      <w:pPr>
        <w:rPr>
          <w:rFonts w:ascii="Times New Roman" w:hAnsi="Times New Roman" w:cs="Times New Roman"/>
          <w:sz w:val="20"/>
          <w:szCs w:val="20"/>
          <w:lang w:val="en-US"/>
        </w:rPr>
      </w:pPr>
      <w:bookmarkStart w:id="0" w:name="_GoBack"/>
      <w:bookmarkEnd w:id="0"/>
    </w:p>
    <w:p w:rsidR="002A3FE1" w:rsidRPr="002A3FE1" w:rsidRDefault="002A3FE1" w:rsidP="002A3FE1">
      <w:pPr>
        <w:rPr>
          <w:rFonts w:ascii="Times New Roman" w:hAnsi="Times New Roman" w:cs="Times New Roman"/>
          <w:sz w:val="20"/>
          <w:szCs w:val="20"/>
          <w:lang w:val="en-US"/>
        </w:rPr>
      </w:pPr>
      <w:r w:rsidRPr="002A3FE1">
        <w:rPr>
          <w:sz w:val="20"/>
          <w:szCs w:val="20"/>
          <w:lang w:val="en-US"/>
        </w:rPr>
        <w:t> </w:t>
      </w:r>
    </w:p>
    <w:tbl>
      <w:tblPr>
        <w:tblW w:w="0" w:type="auto"/>
        <w:tblBorders>
          <w:top w:val="nil"/>
          <w:left w:val="nil"/>
          <w:right w:val="nil"/>
        </w:tblBorders>
        <w:tblLayout w:type="fixed"/>
        <w:tblLook w:val="0000" w:firstRow="0" w:lastRow="0" w:firstColumn="0" w:lastColumn="0" w:noHBand="0" w:noVBand="0"/>
      </w:tblPr>
      <w:tblGrid>
        <w:gridCol w:w="600"/>
        <w:gridCol w:w="3480"/>
      </w:tblGrid>
      <w:tr w:rsidR="002A3FE1" w:rsidRPr="002A3FE1">
        <w:tblPrEx>
          <w:tblCellMar>
            <w:top w:w="0" w:type="dxa"/>
            <w:bottom w:w="0" w:type="dxa"/>
          </w:tblCellMar>
        </w:tblPrEx>
        <w:tc>
          <w:tcPr>
            <w:tcW w:w="60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24" w:history="1">
              <w:proofErr w:type="spellStart"/>
              <w:proofErr w:type="gramStart"/>
              <w:r w:rsidRPr="002A3FE1">
                <w:rPr>
                  <w:rFonts w:ascii="Times New Roman" w:hAnsi="Times New Roman" w:cs="Times New Roman"/>
                  <w:b/>
                  <w:bCs/>
                  <w:color w:val="0500FF"/>
                  <w:sz w:val="20"/>
                  <w:szCs w:val="20"/>
                  <w:u w:val="single" w:color="0500FF"/>
                  <w:lang w:val="en-US"/>
                </w:rPr>
                <w:t>ext</w:t>
              </w:r>
              <w:proofErr w:type="spellEnd"/>
              <w:proofErr w:type="gramEnd"/>
            </w:hyperlink>
          </w:p>
        </w:tc>
        <w:tc>
          <w:tcPr>
            <w:tcW w:w="3480" w:type="dxa"/>
            <w:shd w:val="clear" w:color="auto" w:fill="CAD4D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hyperlink r:id="rId25" w:history="1">
              <w:proofErr w:type="spellStart"/>
              <w:proofErr w:type="gramStart"/>
              <w:r w:rsidRPr="002A3FE1">
                <w:rPr>
                  <w:rFonts w:ascii="Times New Roman" w:hAnsi="Times New Roman" w:cs="Times New Roman"/>
                  <w:b/>
                  <w:bCs/>
                  <w:color w:val="0500FF"/>
                  <w:sz w:val="20"/>
                  <w:szCs w:val="20"/>
                  <w:u w:val="single" w:color="0500FF"/>
                  <w:lang w:val="en-US"/>
                </w:rPr>
                <w:t>paramName</w:t>
              </w:r>
              <w:proofErr w:type="spellEnd"/>
              <w:proofErr w:type="gramEnd"/>
            </w:hyperlink>
          </w:p>
        </w:tc>
      </w:tr>
      <w:tr w:rsidR="002A3FE1" w:rsidRPr="002A3FE1">
        <w:tblPrEx>
          <w:tblBorders>
            <w:top w:val="none" w:sz="0" w:space="0" w:color="auto"/>
          </w:tblBorders>
          <w:tblCellMar>
            <w:top w:w="0" w:type="dxa"/>
            <w:bottom w:w="0" w:type="dxa"/>
          </w:tblCellMar>
        </w:tblPrEx>
        <w:tc>
          <w:tcPr>
            <w:tcW w:w="600" w:type="dxa"/>
            <w:shd w:val="clear" w:color="auto" w:fill="DFDFDF"/>
            <w:tcMar>
              <w:top w:w="160" w:type="nil"/>
              <w:left w:w="20" w:type="nil"/>
              <w:bottom w:w="20" w:type="nil"/>
              <w:right w:w="160" w:type="nil"/>
            </w:tcMar>
          </w:tcPr>
          <w:p w:rsidR="002A3FE1" w:rsidRPr="002A3FE1" w:rsidRDefault="002A3FE1" w:rsidP="002A3FE1">
            <w:pPr>
              <w:rPr>
                <w:rFonts w:ascii="Helvetica" w:hAnsi="Helvetica" w:cs="Helvetica"/>
                <w:sz w:val="20"/>
                <w:szCs w:val="20"/>
                <w:lang w:val="en-US"/>
              </w:rPr>
            </w:pPr>
          </w:p>
        </w:tc>
        <w:tc>
          <w:tcPr>
            <w:tcW w:w="3480" w:type="dxa"/>
            <w:shd w:val="clear" w:color="auto" w:fill="DFDFDF"/>
            <w:tcMar>
              <w:top w:w="160" w:type="nil"/>
              <w:left w:w="20" w:type="nil"/>
              <w:bottom w:w="20" w:type="nil"/>
              <w:right w:w="160" w:type="nil"/>
            </w:tcMar>
          </w:tcPr>
          <w:p w:rsidR="002A3FE1" w:rsidRPr="002A3FE1" w:rsidRDefault="002A3FE1" w:rsidP="002A3FE1">
            <w:pPr>
              <w:rPr>
                <w:rFonts w:ascii="Helvetica" w:hAnsi="Helvetica" w:cs="Helvetica"/>
                <w:sz w:val="20"/>
                <w:szCs w:val="20"/>
                <w:lang w:val="en-US"/>
              </w:rPr>
            </w:pPr>
          </w:p>
        </w:tc>
      </w:tr>
      <w:tr w:rsidR="002A3FE1" w:rsidRPr="002A3FE1">
        <w:tblPrEx>
          <w:tblCellMar>
            <w:top w:w="0" w:type="dxa"/>
            <w:bottom w:w="0" w:type="dxa"/>
          </w:tblCellMar>
        </w:tblPrEx>
        <w:tc>
          <w:tcPr>
            <w:tcW w:w="600" w:type="dxa"/>
            <w:shd w:val="clear" w:color="auto" w:fill="C9FFB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r w:rsidRPr="002A3FE1">
              <w:rPr>
                <w:rFonts w:ascii="Times New Roman" w:hAnsi="Times New Roman" w:cs="Times New Roman"/>
                <w:sz w:val="20"/>
                <w:szCs w:val="20"/>
                <w:lang w:val="en-US"/>
              </w:rPr>
              <w:t>.123</w:t>
            </w:r>
          </w:p>
        </w:tc>
        <w:tc>
          <w:tcPr>
            <w:tcW w:w="3480" w:type="dxa"/>
            <w:shd w:val="clear" w:color="auto" w:fill="C9FFBD"/>
            <w:tcMar>
              <w:top w:w="160" w:type="nil"/>
              <w:left w:w="20" w:type="nil"/>
              <w:bottom w:w="20" w:type="nil"/>
              <w:right w:w="160" w:type="nil"/>
            </w:tcMar>
          </w:tcPr>
          <w:p w:rsidR="002A3FE1" w:rsidRPr="002A3FE1" w:rsidRDefault="002A3FE1" w:rsidP="002A3FE1">
            <w:pPr>
              <w:rPr>
                <w:rFonts w:ascii="Times New Roman" w:hAnsi="Times New Roman" w:cs="Times New Roman"/>
                <w:sz w:val="20"/>
                <w:szCs w:val="20"/>
                <w:lang w:val="en-US"/>
              </w:rPr>
            </w:pPr>
            <w:r w:rsidRPr="002A3FE1">
              <w:rPr>
                <w:rFonts w:ascii="Times New Roman" w:hAnsi="Times New Roman" w:cs="Times New Roman"/>
                <w:sz w:val="20"/>
                <w:szCs w:val="20"/>
                <w:lang w:val="en-US"/>
              </w:rPr>
              <w:t>WK3</w:t>
            </w:r>
            <w:proofErr w:type="gramStart"/>
            <w:r w:rsidRPr="002A3FE1">
              <w:rPr>
                <w:rFonts w:ascii="Times New Roman" w:hAnsi="Times New Roman" w:cs="Times New Roman"/>
                <w:sz w:val="20"/>
                <w:szCs w:val="20"/>
                <w:lang w:val="en-US"/>
              </w:rPr>
              <w:t>;FM3</w:t>
            </w:r>
            <w:proofErr w:type="gramEnd"/>
            <w:r w:rsidRPr="002A3FE1">
              <w:rPr>
                <w:rFonts w:ascii="Times New Roman" w:hAnsi="Times New Roman" w:cs="Times New Roman"/>
                <w:sz w:val="20"/>
                <w:szCs w:val="20"/>
                <w:lang w:val="en-US"/>
              </w:rPr>
              <w:t xml:space="preserve"> (1-2-3) (*.wk3)</w:t>
            </w:r>
          </w:p>
        </w:tc>
      </w:tr>
    </w:tbl>
    <w:p w:rsidR="002A3FE1" w:rsidRPr="002A3FE1" w:rsidRDefault="002A3FE1" w:rsidP="002A3FE1">
      <w:pPr>
        <w:rPr>
          <w:rFonts w:ascii="Times New Roman" w:hAnsi="Times New Roman" w:cs="Times New Roman"/>
          <w:sz w:val="20"/>
          <w:szCs w:val="20"/>
          <w:lang w:val="en-US"/>
        </w:rPr>
      </w:pPr>
      <w:r w:rsidRPr="002A3FE1">
        <w:rPr>
          <w:sz w:val="20"/>
          <w:szCs w:val="20"/>
          <w:lang w:val="en-US"/>
        </w:rPr>
        <w:t> </w:t>
      </w:r>
    </w:p>
    <w:p w:rsidR="002A3FE1" w:rsidRPr="002A3FE1" w:rsidRDefault="002A3FE1" w:rsidP="002A3FE1">
      <w:pPr>
        <w:rPr>
          <w:rFonts w:ascii="Times New Roman" w:hAnsi="Times New Roman" w:cs="Times New Roman"/>
          <w:sz w:val="20"/>
          <w:szCs w:val="20"/>
          <w:lang w:val="en-US"/>
        </w:rPr>
      </w:pPr>
      <w:r w:rsidRPr="002A3FE1">
        <w:rPr>
          <w:sz w:val="20"/>
          <w:szCs w:val="20"/>
          <w:lang w:val="en-US"/>
        </w:rPr>
        <w:t> </w:t>
      </w:r>
    </w:p>
    <w:p w:rsidR="002A3FE1" w:rsidRPr="002A3FE1" w:rsidRDefault="002A3FE1" w:rsidP="002A3FE1">
      <w:pPr>
        <w:rPr>
          <w:rFonts w:ascii="Times New Roman" w:hAnsi="Times New Roman" w:cs="Times New Roman"/>
          <w:sz w:val="20"/>
          <w:szCs w:val="20"/>
          <w:lang w:val="en-US"/>
        </w:rPr>
      </w:pPr>
      <w:r w:rsidRPr="002A3FE1">
        <w:rPr>
          <w:sz w:val="20"/>
          <w:szCs w:val="20"/>
          <w:lang w:val="en-US"/>
        </w:rPr>
        <w:t>There are a number of uses I have identified for this data so far.</w:t>
      </w:r>
    </w:p>
    <w:p w:rsidR="002A3FE1" w:rsidRPr="002A3FE1" w:rsidRDefault="002A3FE1" w:rsidP="002A3FE1">
      <w:pPr>
        <w:rPr>
          <w:rFonts w:ascii="Times New Roman" w:hAnsi="Times New Roman" w:cs="Times New Roman"/>
          <w:sz w:val="20"/>
          <w:szCs w:val="20"/>
          <w:lang w:val="en-US"/>
        </w:rPr>
      </w:pPr>
      <w:r w:rsidRPr="002A3FE1">
        <w:rPr>
          <w:sz w:val="20"/>
          <w:szCs w:val="20"/>
          <w:lang w:val="en-US"/>
        </w:rPr>
        <w:t>1.</w:t>
      </w:r>
      <w:r w:rsidRPr="002A3FE1">
        <w:rPr>
          <w:rFonts w:ascii="Times New Roman" w:hAnsi="Times New Roman" w:cs="Times New Roman"/>
          <w:sz w:val="20"/>
          <w:szCs w:val="20"/>
          <w:lang w:val="en-US"/>
        </w:rPr>
        <w:t xml:space="preserve">     </w:t>
      </w:r>
      <w:r w:rsidRPr="002A3FE1">
        <w:rPr>
          <w:sz w:val="20"/>
          <w:szCs w:val="20"/>
          <w:lang w:val="en-US"/>
        </w:rPr>
        <w:t xml:space="preserve">The work the </w:t>
      </w:r>
      <w:proofErr w:type="gramStart"/>
      <w:r w:rsidRPr="002A3FE1">
        <w:rPr>
          <w:sz w:val="20"/>
          <w:szCs w:val="20"/>
          <w:lang w:val="en-US"/>
        </w:rPr>
        <w:t>team at the university of Freiburg have</w:t>
      </w:r>
      <w:proofErr w:type="gramEnd"/>
      <w:r w:rsidRPr="002A3FE1">
        <w:rPr>
          <w:sz w:val="20"/>
          <w:szCs w:val="20"/>
          <w:lang w:val="en-US"/>
        </w:rPr>
        <w:t xml:space="preserve"> been doing on migration by emulation (e.g. </w:t>
      </w:r>
      <w:hyperlink r:id="rId26" w:history="1">
        <w:r w:rsidRPr="002A3FE1">
          <w:rPr>
            <w:rFonts w:ascii="Times New Roman" w:hAnsi="Times New Roman" w:cs="Times New Roman"/>
            <w:color w:val="0500FF"/>
            <w:sz w:val="20"/>
            <w:szCs w:val="20"/>
            <w:u w:val="single" w:color="0500FF"/>
            <w:lang w:val="en-US"/>
          </w:rPr>
          <w:t>http://www.openplanetsfoundation.org/blogs/2011-09-01-word-perfect-6-rtf-migration-if-service</w:t>
        </w:r>
      </w:hyperlink>
      <w:r w:rsidRPr="002A3FE1">
        <w:rPr>
          <w:rFonts w:ascii="Times New Roman" w:hAnsi="Times New Roman" w:cs="Times New Roman"/>
          <w:sz w:val="20"/>
          <w:szCs w:val="20"/>
          <w:lang w:val="en-US"/>
        </w:rPr>
        <w:t xml:space="preserve">) </w:t>
      </w:r>
      <w:r w:rsidRPr="002A3FE1">
        <w:rPr>
          <w:sz w:val="20"/>
          <w:szCs w:val="20"/>
          <w:lang w:val="en-US"/>
        </w:rPr>
        <w:t>could make use of this data to automate the process.</w:t>
      </w:r>
    </w:p>
    <w:p w:rsidR="002A3FE1" w:rsidRPr="002A3FE1" w:rsidRDefault="002A3FE1" w:rsidP="002A3FE1">
      <w:pPr>
        <w:rPr>
          <w:rFonts w:ascii="Times New Roman" w:hAnsi="Times New Roman" w:cs="Times New Roman"/>
          <w:sz w:val="20"/>
          <w:szCs w:val="20"/>
          <w:lang w:val="en-US"/>
        </w:rPr>
      </w:pPr>
      <w:r w:rsidRPr="002A3FE1">
        <w:rPr>
          <w:sz w:val="20"/>
          <w:szCs w:val="20"/>
          <w:lang w:val="en-US"/>
        </w:rPr>
        <w:t>2.</w:t>
      </w:r>
      <w:r w:rsidRPr="002A3FE1">
        <w:rPr>
          <w:rFonts w:ascii="Times New Roman" w:hAnsi="Times New Roman" w:cs="Times New Roman"/>
          <w:sz w:val="20"/>
          <w:szCs w:val="20"/>
          <w:lang w:val="en-US"/>
        </w:rPr>
        <w:t xml:space="preserve">     </w:t>
      </w:r>
      <w:r w:rsidRPr="002A3FE1">
        <w:rPr>
          <w:sz w:val="20"/>
          <w:szCs w:val="20"/>
          <w:lang w:val="en-US"/>
        </w:rPr>
        <w:t>The data can also be searched to find applications that open files based on extensions and parameter descriptions (if these can be associated with format signatures). It is also interesting to see whether applications agree about the need to differentiate between formats or not, e.g. if many office products from different vendors all differentiate between a version of .doc files then they are probably functionally different. On the other hand, if they all agree they all lump a number of versions under one parameter than you can assume that there is no functional difference between them (it has been pointed out that these parameter difference may be due to trying to sell the product as having compatibility with different formats even though they use the same functionality to open multiple variants/versions).</w:t>
      </w:r>
    </w:p>
    <w:p w:rsidR="002A3FE1" w:rsidRPr="002A3FE1" w:rsidRDefault="002A3FE1" w:rsidP="002A3FE1">
      <w:pPr>
        <w:rPr>
          <w:rFonts w:ascii="Times New Roman" w:hAnsi="Times New Roman" w:cs="Times New Roman"/>
          <w:sz w:val="20"/>
          <w:szCs w:val="20"/>
          <w:lang w:val="en-US"/>
        </w:rPr>
      </w:pPr>
      <w:r w:rsidRPr="002A3FE1">
        <w:rPr>
          <w:sz w:val="20"/>
          <w:szCs w:val="20"/>
          <w:lang w:val="en-US"/>
        </w:rPr>
        <w:t>3.</w:t>
      </w:r>
      <w:r w:rsidRPr="002A3FE1">
        <w:rPr>
          <w:rFonts w:ascii="Times New Roman" w:hAnsi="Times New Roman" w:cs="Times New Roman"/>
          <w:sz w:val="20"/>
          <w:szCs w:val="20"/>
          <w:lang w:val="en-US"/>
        </w:rPr>
        <w:t xml:space="preserve">     </w:t>
      </w:r>
      <w:r w:rsidRPr="002A3FE1">
        <w:rPr>
          <w:sz w:val="20"/>
          <w:szCs w:val="20"/>
          <w:lang w:val="en-US"/>
        </w:rPr>
        <w:t xml:space="preserve">The default open and save-as parameters are also useful for trying to ascertain the right environment to associate with a file for rendering in an emulator. More often than not, </w:t>
      </w:r>
      <w:proofErr w:type="gramStart"/>
      <w:r w:rsidRPr="002A3FE1">
        <w:rPr>
          <w:sz w:val="20"/>
          <w:szCs w:val="20"/>
          <w:lang w:val="en-US"/>
        </w:rPr>
        <w:t>files that strictly adhere to a format will have been created by the application that creates that format by default, rather than one that can create them but creates files with a different format by default</w:t>
      </w:r>
      <w:proofErr w:type="gramEnd"/>
      <w:r w:rsidRPr="002A3FE1">
        <w:rPr>
          <w:sz w:val="20"/>
          <w:szCs w:val="20"/>
          <w:lang w:val="en-US"/>
        </w:rPr>
        <w:t xml:space="preserve">. If the application that creates a format by default also opens the format by default then </w:t>
      </w:r>
      <w:proofErr w:type="gramStart"/>
      <w:r w:rsidRPr="002A3FE1">
        <w:rPr>
          <w:sz w:val="20"/>
          <w:szCs w:val="20"/>
          <w:lang w:val="en-US"/>
        </w:rPr>
        <w:t>its</w:t>
      </w:r>
      <w:proofErr w:type="gramEnd"/>
      <w:r w:rsidRPr="002A3FE1">
        <w:rPr>
          <w:sz w:val="20"/>
          <w:szCs w:val="20"/>
          <w:lang w:val="en-US"/>
        </w:rPr>
        <w:t xml:space="preserve"> probably the best candidate for use in automatically rendering the file in an emulated environment.</w:t>
      </w:r>
    </w:p>
    <w:p w:rsidR="002A3FE1" w:rsidRPr="002A3FE1" w:rsidRDefault="002A3FE1" w:rsidP="002A3FE1">
      <w:pPr>
        <w:rPr>
          <w:rFonts w:ascii="Times New Roman" w:hAnsi="Times New Roman" w:cs="Times New Roman"/>
          <w:sz w:val="20"/>
          <w:szCs w:val="20"/>
          <w:lang w:val="en-US"/>
        </w:rPr>
      </w:pPr>
      <w:r w:rsidRPr="002A3FE1">
        <w:rPr>
          <w:sz w:val="20"/>
          <w:szCs w:val="20"/>
          <w:lang w:val="en-US"/>
        </w:rPr>
        <w:t> </w:t>
      </w:r>
    </w:p>
    <w:p w:rsidR="000E6C3B" w:rsidRPr="002A3FE1" w:rsidRDefault="002A3FE1" w:rsidP="002A3FE1">
      <w:pPr>
        <w:rPr>
          <w:sz w:val="20"/>
          <w:szCs w:val="20"/>
        </w:rPr>
      </w:pPr>
      <w:r w:rsidRPr="002A3FE1">
        <w:rPr>
          <w:sz w:val="20"/>
          <w:szCs w:val="20"/>
          <w:lang w:val="en-US"/>
        </w:rPr>
        <w:t>I hope this helps evaluate the value of the data. We intend on documenting more applications as and where we get time here. We have quite a backlog. For example we recently received a large box of apple software that we want to document when we get the chance.</w:t>
      </w:r>
    </w:p>
    <w:sectPr w:rsidR="000E6C3B" w:rsidRPr="002A3FE1" w:rsidSect="002A3FE1">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FE1"/>
    <w:rsid w:val="000E6C3B"/>
    <w:rsid w:val="002A3FE1"/>
    <w:rsid w:val="005048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AE55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0.1.10.5/phpmyadmin/sql.php?db=enivronmentDatabase&amp;table=application&amp;sql_query=SELECT+%2A+FROM+%60application%60+ORDER+BY+%60application%60.%60defaultSaveAsParam%60+ASC&amp;token=b695b1b0b81f651f9789842d7f80bfa7" TargetMode="External"/><Relationship Id="rId20" Type="http://schemas.openxmlformats.org/officeDocument/2006/relationships/hyperlink" Target="http://10.1.10.5/phpmyadmin/sql.php?db=enivronmentDatabase&amp;table=application&amp;pos=0&amp;sql_query=SELECT+%2A+FROM+%60enivronmentDatabase%60.%60application%60+WHERE+%60idNo%60+%3D+7&amp;token=b695b1b0b81f651f9789842d7f80bfa7" TargetMode="External"/><Relationship Id="rId21" Type="http://schemas.openxmlformats.org/officeDocument/2006/relationships/hyperlink" Target="http://10.1.10.5/phpmyadmin/sql.php?db=enivronmentDatabase&amp;table=appOpenParam&amp;sql_query=SELECT+%2A+FROM+%60appOpenParam%60+ORDER+BY+%60appOpenParam%60.%60appID%60+ASC&amp;token=b695b1b0b81f651f9789842d7f80bfa7" TargetMode="External"/><Relationship Id="rId22" Type="http://schemas.openxmlformats.org/officeDocument/2006/relationships/hyperlink" Target="http://10.1.10.5/phpmyadmin/sql.php?db=enivronmentDatabase&amp;table=appOpenParam&amp;sql_query=SELECT+%2A+FROM+%60appOpenParam%60+ORDER+BY+%60appOpenParam%60.%60openParamName%60+ASC&amp;token=b695b1b0b81f651f9789842d7f80bfa7" TargetMode="External"/><Relationship Id="rId23" Type="http://schemas.openxmlformats.org/officeDocument/2006/relationships/hyperlink" Target="http://10.1.10.5/phpmyadmin/sql.php?db=enivronmentDatabase&amp;table=application&amp;pos=0&amp;sql_query=SELECT+%2A+FROM+%60enivronmentDatabase%60.%60application%60+WHERE+%60idNo%60+%3D+7&amp;token=b695b1b0b81f651f9789842d7f80bfa7" TargetMode="External"/><Relationship Id="rId24" Type="http://schemas.openxmlformats.org/officeDocument/2006/relationships/hyperlink" Target="http://10.1.10.5/phpmyadmin/sql.php?db=enivronmentDatabase&amp;table=extParam&amp;sql_query=SELECT+%2A+FROM+%60extParam%60+ORDER+BY+%60extParam%60.%60ext%60+ASC&amp;token=b695b1b0b81f651f9789842d7f80bfa7" TargetMode="External"/><Relationship Id="rId25" Type="http://schemas.openxmlformats.org/officeDocument/2006/relationships/hyperlink" Target="http://10.1.10.5/phpmyadmin/sql.php?db=enivronmentDatabase&amp;table=extParam&amp;sql_query=SELECT+%2A+FROM+%60extParam%60+ORDER+BY+%60extParam%60.%60paramName%60+ASC&amp;token=b695b1b0b81f651f9789842d7f80bfa7" TargetMode="External"/><Relationship Id="rId26" Type="http://schemas.openxmlformats.org/officeDocument/2006/relationships/hyperlink" Target="http://www.openplanetsfoundation.org/blogs/2011-09-01-word-perfect-6-rtf-migration-if-service"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10.1.10.5/phpmyadmin/sql.php?db=enivronmentDatabase&amp;table=application&amp;sql_query=SELECT+%2A+FROM+%60application%60+ORDER+BY+%60application%60.%60defaultOpenParam%60+ASC&amp;token=b695b1b0b81f651f9789842d7f80bfa7" TargetMode="External"/><Relationship Id="rId11" Type="http://schemas.openxmlformats.org/officeDocument/2006/relationships/hyperlink" Target="http://10.1.10.5/phpmyadmin/sql.php?db=enivronmentDatabase&amp;table=application&amp;sql_query=SELECT+%2A+FROM+%60application%60+ORDER+BY+%60application%60.%60PUIDNearestMatch%60+ASC&amp;token=b695b1b0b81f651f9789842d7f80bfa7" TargetMode="External"/><Relationship Id="rId12" Type="http://schemas.openxmlformats.org/officeDocument/2006/relationships/hyperlink" Target="http://10.1.10.5/phpmyadmin/sql.php?db=enivronmentDatabase&amp;table=appExportParam&amp;sql_query=SELECT+%2A+FROM+%60appExportParam%60+ORDER+BY+%60appExportParam%60.%60appID%60+ASC&amp;token=b695b1b0b81f651f9789842d7f80bfa7" TargetMode="External"/><Relationship Id="rId13" Type="http://schemas.openxmlformats.org/officeDocument/2006/relationships/hyperlink" Target="http://10.1.10.5/phpmyadmin/sql.php?db=enivronmentDatabase&amp;table=appExportParam&amp;sql_query=SELECT+%2A+FROM+%60appExportParam%60+ORDER+BY+%60appExportParam%60.%60exportParamName%60+ASC&amp;token=b695b1b0b81f651f9789842d7f80bfa7" TargetMode="External"/><Relationship Id="rId14" Type="http://schemas.openxmlformats.org/officeDocument/2006/relationships/hyperlink" Target="http://10.1.10.5/phpmyadmin/sql.php?db=enivronmentDatabase&amp;table=application&amp;pos=0&amp;sql_query=SELECT+%2A+FROM+%60enivronmentDatabase%60.%60application%60+WHERE+%60idNo%60+%3D+6&amp;token=b695b1b0b81f651f9789842d7f80bfa7" TargetMode="External"/><Relationship Id="rId15" Type="http://schemas.openxmlformats.org/officeDocument/2006/relationships/hyperlink" Target="http://10.1.10.5/phpmyadmin/sql.php?db=enivronmentDatabase&amp;table=appImportParam&amp;sql_query=SELECT+%2A+FROM+%60appImportParam%60+ORDER+BY+%60appImportParam%60.%60appID%60+ASC&amp;token=b695b1b0b81f651f9789842d7f80bfa7" TargetMode="External"/><Relationship Id="rId16" Type="http://schemas.openxmlformats.org/officeDocument/2006/relationships/hyperlink" Target="http://10.1.10.5/phpmyadmin/sql.php?db=enivronmentDatabase&amp;table=appImportParam&amp;sql_query=SELECT+%2A+FROM+%60appImportParam%60+ORDER+BY+%60appImportParam%60.%60importParamName%60+ASC&amp;token=b695b1b0b81f651f9789842d7f80bfa7" TargetMode="External"/><Relationship Id="rId17" Type="http://schemas.openxmlformats.org/officeDocument/2006/relationships/hyperlink" Target="http://10.1.10.5/phpmyadmin/sql.php?db=enivronmentDatabase&amp;table=application&amp;pos=0&amp;sql_query=SELECT+%2A+FROM+%60enivronmentDatabase%60.%60application%60+WHERE+%60idNo%60+%3D+7&amp;token=b695b1b0b81f651f9789842d7f80bfa7" TargetMode="External"/><Relationship Id="rId18" Type="http://schemas.openxmlformats.org/officeDocument/2006/relationships/hyperlink" Target="http://10.1.10.5/phpmyadmin/sql.php?db=enivronmentDatabase&amp;table=appSaveAsParam&amp;sql_query=SELECT+%2A+FROM+%60appSaveAsParam%60+ORDER+BY+%60appSaveAsParam%60.%60appID%60+ASC&amp;token=b695b1b0b81f651f9789842d7f80bfa7" TargetMode="External"/><Relationship Id="rId19" Type="http://schemas.openxmlformats.org/officeDocument/2006/relationships/hyperlink" Target="http://10.1.10.5/phpmyadmin/sql.php?db=enivronmentDatabase&amp;table=appSaveAsParam&amp;sql_query=SELECT+%2A+FROM+%60appSaveAsParam%60+ORDER+BY+%60appSaveAsParam%60.%60saveAsParamName%60+ASC&amp;token=b695b1b0b81f651f9789842d7f80bfa7"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0.1.10.5/phpmyadmin/sql.php?db=enivronmentDatabase&amp;table=application&amp;sql_query=SELECT+%2A+FROM+%60application%60+ORDER+BY+%60application%60.%60idNo%60+ASC&amp;token=b695b1b0b81f651f9789842d7f80bfa7" TargetMode="External"/><Relationship Id="rId6" Type="http://schemas.openxmlformats.org/officeDocument/2006/relationships/hyperlink" Target="http://10.1.10.5/phpmyadmin/sql.php?db=enivronmentDatabase&amp;table=application&amp;sql_query=SELECT+%2A+FROM+%60application%60+ORDER+BY+%60application%60.%60name%60+ASC&amp;token=b695b1b0b81f651f9789842d7f80bfa7" TargetMode="External"/><Relationship Id="rId7" Type="http://schemas.openxmlformats.org/officeDocument/2006/relationships/hyperlink" Target="http://10.1.10.5/phpmyadmin/sql.php?db=enivronmentDatabase&amp;table=application&amp;sql_query=SELECT+%2A+FROM+%60application%60+ORDER+BY+%60application%60.%60version%60+ASC&amp;token=b695b1b0b81f651f9789842d7f80bfa7" TargetMode="External"/><Relationship Id="rId8" Type="http://schemas.openxmlformats.org/officeDocument/2006/relationships/hyperlink" Target="http://10.1.10.5/phpmyadmin/sql.php?db=enivronmentDatabase&amp;table=application&amp;sql_query=SELECT+%2A+FROM+%60application%60+ORDER+BY+%60application%60.%60testOperatingSystem%60+ASC&amp;token=b695b1b0b81f651f9789842d7f80bf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1399</Words>
  <Characters>7475</Characters>
  <Application>Microsoft Macintosh Word</Application>
  <DocSecurity>0</DocSecurity>
  <Lines>213</Lines>
  <Paragraphs>113</Paragraphs>
  <ScaleCrop>false</ScaleCrop>
  <HeadingPairs>
    <vt:vector size="2" baseType="variant">
      <vt:variant>
        <vt:lpstr>Title</vt:lpstr>
      </vt:variant>
      <vt:variant>
        <vt:i4>1</vt:i4>
      </vt:variant>
    </vt:vector>
  </HeadingPairs>
  <TitlesOfParts>
    <vt:vector size="1" baseType="lpstr">
      <vt:lpstr/>
    </vt:vector>
  </TitlesOfParts>
  <Company>The British Library</Company>
  <LinksUpToDate>false</LinksUpToDate>
  <CharactersWithSpaces>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Jackson</dc:creator>
  <cp:keywords/>
  <dc:description/>
  <cp:lastModifiedBy>Andrew Jackson</cp:lastModifiedBy>
  <cp:revision>1</cp:revision>
  <dcterms:created xsi:type="dcterms:W3CDTF">2012-09-19T09:33:00Z</dcterms:created>
  <dcterms:modified xsi:type="dcterms:W3CDTF">2012-09-19T09:37:00Z</dcterms:modified>
</cp:coreProperties>
</file>