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GEOGRAPHIC ROUTE ANALYSIS</w:t>
      </w:r>
    </w:p>
    <w:p>
      <w:pPr>
        <w:jc w:val="center"/>
      </w:pPr>
      <w:r>
        <w:rPr>
          <w:b/>
          <w:sz w:val="28"/>
        </w:rPr>
        <w:t>November 30, 2013 (Saturday)</w:t>
      </w:r>
    </w:p>
    <w:p>
      <w:pPr>
        <w:jc w:val="center"/>
      </w:pPr>
      <w:r>
        <w:rPr>
          <w:i/>
          <w:sz w:val="24"/>
        </w:rPr>
        <w:t>Blankenship Case — Evidence Timeline Mapping</w:t>
      </w:r>
    </w:p>
    <w:p/>
    <w:p>
      <w:pPr>
        <w:jc w:val="center"/>
      </w:pPr>
      <w:r>
        <w:rPr>
          <w:b/>
          <w:sz w:val="24"/>
        </w:rPr>
        <w:t>TOTAL JOURNEY: 27.0 miles  |  Minimum Driving Time: 50-72 minutes</w:t>
      </w:r>
    </w:p>
    <w:p/>
    <w:p>
      <w:r>
        <w:t>────────────────────────────────────────────────────────────</w:t>
      </w:r>
    </w:p>
    <w:p>
      <w:pPr>
        <w:pStyle w:val="Heading1"/>
      </w:pPr>
      <w:r>
        <w:t>ROUTE LOCATIONS</w:t>
      </w:r>
    </w:p>
    <w:p>
      <w:r>
        <w:rPr>
          <w:b/>
          <w:sz w:val="22"/>
        </w:rPr>
        <w:t>POINT A: STARTING POINT</w:t>
      </w:r>
    </w:p>
    <w:p>
      <w:r>
        <w:t xml:space="preserve">    Address: 174 Woodridge Lane, Mooresville, NC 28117</w:t>
      </w:r>
    </w:p>
    <w:p>
      <w:r>
        <w:rPr>
          <w:i/>
        </w:rPr>
        <w:t xml:space="preserve">    Description: G. &amp; K. Blankenship Residence</w:t>
      </w:r>
    </w:p>
    <w:p/>
    <w:p>
      <w:r>
        <w:rPr>
          <w:b/>
          <w:sz w:val="22"/>
        </w:rPr>
        <w:t>POINT B: BIG LOTS STORE</w:t>
      </w:r>
    </w:p>
    <w:p>
      <w:r>
        <w:t xml:space="preserve">    Address: 376 W. Plaza Drive, Mooresville, NC 28117</w:t>
      </w:r>
    </w:p>
    <w:p>
      <w:r>
        <w:rPr>
          <w:i/>
        </w:rPr>
        <w:t xml:space="preserve">    Description: Retail/Shopping Plaza</w:t>
      </w:r>
    </w:p>
    <w:p/>
    <w:p>
      <w:r>
        <w:rPr>
          <w:b/>
          <w:sz w:val="22"/>
        </w:rPr>
        <w:t>POINT C: ZACKARY BLANKENSHIP'S HOME</w:t>
      </w:r>
    </w:p>
    <w:p>
      <w:r>
        <w:t xml:space="preserve">    Address: 6718 Catfish Drive, Sherrills Ford, NC 28673</w:t>
      </w:r>
    </w:p>
    <w:p>
      <w:r>
        <w:rPr>
          <w:i/>
        </w:rPr>
        <w:t xml:space="preserve">    Description: Victim's Residence — Catawba County</w:t>
      </w:r>
    </w:p>
    <w:p/>
    <w:p>
      <w:r>
        <w:rPr>
          <w:b/>
          <w:sz w:val="22"/>
        </w:rPr>
        <w:t>POINT D: DR. PELLEGRINO'S OFFICE</w:t>
      </w:r>
    </w:p>
    <w:p>
      <w:r>
        <w:t xml:space="preserve">    Address: 930 W. Wilson Avenue, Mooresville, NC 28117</w:t>
      </w:r>
    </w:p>
    <w:p>
      <w:r>
        <w:rPr>
          <w:i/>
        </w:rPr>
        <w:t xml:space="preserve">    Description: Trinity Health Care Medical Office</w:t>
      </w:r>
    </w:p>
    <w:p/>
    <w:p>
      <w:r>
        <w:rPr>
          <w:b/>
          <w:sz w:val="22"/>
        </w:rPr>
        <w:t>POINT E: LAKE NORMAN HOSPITAL</w:t>
      </w:r>
    </w:p>
    <w:p>
      <w:r>
        <w:t xml:space="preserve">    Address: 171 Fairview Road, Mooresville, NC 28117</w:t>
      </w:r>
    </w:p>
    <w:p>
      <w:r>
        <w:rPr>
          <w:i/>
        </w:rPr>
        <w:t xml:space="preserve">    Description: Lake Norman Regional Medical Center</w:t>
      </w:r>
    </w:p>
    <w:p/>
    <w:p>
      <w:r>
        <w:t>────────────────────────────────────────────────────────────</w:t>
      </w:r>
    </w:p>
    <w:p>
      <w:pPr>
        <w:pStyle w:val="Heading1"/>
      </w:pPr>
      <w:r>
        <w:t>ROUTE SEGMENT ANALYSIS</w:t>
      </w:r>
    </w:p>
    <w:p>
      <w:pPr>
        <w:pStyle w:val="Heading2"/>
      </w:pPr>
      <w:r>
        <w:t>Segment A → B</w:t>
      </w:r>
    </w:p>
    <w:tbl>
      <w:tblPr>
        <w:tblStyle w:val="TableGrid"/>
        <w:tblW w:type="auto" w:w="0"/>
        <w:tblLook w:firstColumn="1" w:firstRow="1" w:lastColumn="0" w:lastRow="0" w:noHBand="0" w:noVBand="1" w:val="04A0"/>
      </w:tblPr>
      <w:tblGrid>
        <w:gridCol w:w="4320"/>
        <w:gridCol w:w="4320"/>
      </w:tblGrid>
      <w:tr>
        <w:tc>
          <w:tcPr>
            <w:tcW w:type="dxa" w:w="4320"/>
          </w:tcPr>
          <w:p>
            <w:r>
              <w:rPr>
                <w:b/>
              </w:rPr>
              <w:t>Distance:</w:t>
            </w:r>
          </w:p>
        </w:tc>
        <w:tc>
          <w:tcPr>
            <w:tcW w:type="dxa" w:w="4320"/>
          </w:tcPr>
          <w:p>
            <w:r>
              <w:t>4.2 miles</w:t>
            </w:r>
          </w:p>
        </w:tc>
      </w:tr>
      <w:tr>
        <w:tc>
          <w:tcPr>
            <w:tcW w:type="dxa" w:w="4320"/>
          </w:tcPr>
          <w:p>
            <w:r>
              <w:rPr>
                <w:b/>
              </w:rPr>
              <w:t>Estimated Time:</w:t>
            </w:r>
          </w:p>
        </w:tc>
        <w:tc>
          <w:tcPr>
            <w:tcW w:type="dxa" w:w="4320"/>
          </w:tcPr>
          <w:p>
            <w:r>
              <w:t>8-12 minutes</w:t>
            </w:r>
          </w:p>
        </w:tc>
      </w:tr>
      <w:tr>
        <w:tc>
          <w:tcPr>
            <w:tcW w:type="dxa" w:w="4320"/>
          </w:tcPr>
          <w:p>
            <w:r>
              <w:rPr>
                <w:b/>
              </w:rPr>
              <w:t>Speed Limit:</w:t>
            </w:r>
          </w:p>
        </w:tc>
        <w:tc>
          <w:tcPr>
            <w:tcW w:type="dxa" w:w="4320"/>
          </w:tcPr>
          <w:p>
            <w:r>
              <w:t>35 mph</w:t>
            </w:r>
          </w:p>
        </w:tc>
      </w:tr>
      <w:tr>
        <w:tc>
          <w:tcPr>
            <w:tcW w:type="dxa" w:w="4320"/>
          </w:tcPr>
          <w:p>
            <w:r>
              <w:rPr>
                <w:b/>
              </w:rPr>
              <w:t>Route:</w:t>
            </w:r>
          </w:p>
        </w:tc>
        <w:tc>
          <w:tcPr>
            <w:tcW w:type="dxa" w:w="4320"/>
          </w:tcPr>
          <w:p>
            <w:r>
              <w:t>Woodridge Ln → Johnson Dairy Rd → W. Plaza Dr</w:t>
            </w:r>
          </w:p>
        </w:tc>
      </w:tr>
      <w:tr>
        <w:tc>
          <w:tcPr>
            <w:tcW w:type="dxa" w:w="4320"/>
          </w:tcPr>
          <w:p>
            <w:r>
              <w:rPr>
                <w:b/>
              </w:rPr>
              <w:t>Traffic Controls:</w:t>
            </w:r>
          </w:p>
        </w:tc>
        <w:tc>
          <w:tcPr>
            <w:tcW w:type="dxa" w:w="4320"/>
          </w:tcPr>
          <w:p>
            <w:r>
              <w:t>3-4 signalized intersections, 2-3 residential stop signs</w:t>
            </w:r>
          </w:p>
        </w:tc>
      </w:tr>
      <w:tr>
        <w:tc>
          <w:tcPr>
            <w:tcW w:type="dxa" w:w="4320"/>
          </w:tcPr>
          <w:p>
            <w:r>
              <w:rPr>
                <w:b/>
              </w:rPr>
              <w:t>Road Conditions (2013):</w:t>
            </w:r>
          </w:p>
        </w:tc>
        <w:tc>
          <w:tcPr>
            <w:tcW w:type="dxa" w:w="4320"/>
          </w:tcPr>
          <w:p>
            <w:r>
              <w:t>Paved, two-lane residential transitioning to commercial plaza</w:t>
            </w:r>
          </w:p>
        </w:tc>
      </w:tr>
    </w:tbl>
    <w:p/>
    <w:p>
      <w:pPr>
        <w:pStyle w:val="Heading2"/>
      </w:pPr>
      <w:r>
        <w:t>Segment B → C</w:t>
      </w:r>
    </w:p>
    <w:tbl>
      <w:tblPr>
        <w:tblStyle w:val="TableGrid"/>
        <w:tblW w:type="auto" w:w="0"/>
        <w:tblLook w:firstColumn="1" w:firstRow="1" w:lastColumn="0" w:lastRow="0" w:noHBand="0" w:noVBand="1" w:val="04A0"/>
      </w:tblPr>
      <w:tblGrid>
        <w:gridCol w:w="4320"/>
        <w:gridCol w:w="4320"/>
      </w:tblGrid>
      <w:tr>
        <w:tc>
          <w:tcPr>
            <w:tcW w:type="dxa" w:w="4320"/>
          </w:tcPr>
          <w:p>
            <w:r>
              <w:rPr>
                <w:b/>
              </w:rPr>
              <w:t>Distance:</w:t>
            </w:r>
          </w:p>
        </w:tc>
        <w:tc>
          <w:tcPr>
            <w:tcW w:type="dxa" w:w="4320"/>
          </w:tcPr>
          <w:p>
            <w:r>
              <w:t>9.8 miles</w:t>
            </w:r>
          </w:p>
        </w:tc>
      </w:tr>
      <w:tr>
        <w:tc>
          <w:tcPr>
            <w:tcW w:type="dxa" w:w="4320"/>
          </w:tcPr>
          <w:p>
            <w:r>
              <w:rPr>
                <w:b/>
              </w:rPr>
              <w:t>Estimated Time:</w:t>
            </w:r>
          </w:p>
        </w:tc>
        <w:tc>
          <w:tcPr>
            <w:tcW w:type="dxa" w:w="4320"/>
          </w:tcPr>
          <w:p>
            <w:r>
              <w:t>18-25 minutes</w:t>
            </w:r>
          </w:p>
        </w:tc>
      </w:tr>
      <w:tr>
        <w:tc>
          <w:tcPr>
            <w:tcW w:type="dxa" w:w="4320"/>
          </w:tcPr>
          <w:p>
            <w:r>
              <w:rPr>
                <w:b/>
              </w:rPr>
              <w:t>Speed Limit:</w:t>
            </w:r>
          </w:p>
        </w:tc>
        <w:tc>
          <w:tcPr>
            <w:tcW w:type="dxa" w:w="4320"/>
          </w:tcPr>
          <w:p>
            <w:r>
              <w:t>35-55 mph (varies)</w:t>
            </w:r>
          </w:p>
        </w:tc>
      </w:tr>
      <w:tr>
        <w:tc>
          <w:tcPr>
            <w:tcW w:type="dxa" w:w="4320"/>
          </w:tcPr>
          <w:p>
            <w:r>
              <w:rPr>
                <w:b/>
              </w:rPr>
              <w:t>Route:</w:t>
            </w:r>
          </w:p>
        </w:tc>
        <w:tc>
          <w:tcPr>
            <w:tcW w:type="dxa" w:w="4320"/>
          </w:tcPr>
          <w:p>
            <w:r>
              <w:t>W. Plaza Dr → NC-150 West → Sherrills Ford Rd → Catfish Dr</w:t>
            </w:r>
          </w:p>
        </w:tc>
      </w:tr>
      <w:tr>
        <w:tc>
          <w:tcPr>
            <w:tcW w:type="dxa" w:w="4320"/>
          </w:tcPr>
          <w:p>
            <w:r>
              <w:rPr>
                <w:b/>
              </w:rPr>
              <w:t>Traffic Controls:</w:t>
            </w:r>
          </w:p>
        </w:tc>
        <w:tc>
          <w:tcPr>
            <w:tcW w:type="dxa" w:w="4320"/>
          </w:tcPr>
          <w:p>
            <w:r>
              <w:t>5-7 signalized intersections on NC-150, 1-2 rural stop signs</w:t>
            </w:r>
          </w:p>
        </w:tc>
      </w:tr>
      <w:tr>
        <w:tc>
          <w:tcPr>
            <w:tcW w:type="dxa" w:w="4320"/>
          </w:tcPr>
          <w:p>
            <w:r>
              <w:rPr>
                <w:b/>
              </w:rPr>
              <w:t>Road Conditions (2013):</w:t>
            </w:r>
          </w:p>
        </w:tc>
        <w:tc>
          <w:tcPr>
            <w:tcW w:type="dxa" w:w="4320"/>
          </w:tcPr>
          <w:p>
            <w:r>
              <w:t>NC-150 was two-lane in 2013 (now being widened), rural roads. CROSSES COUNTY LINE: Iredell → Catawba</w:t>
            </w:r>
          </w:p>
        </w:tc>
      </w:tr>
    </w:tbl>
    <w:p/>
    <w:p>
      <w:pPr>
        <w:pStyle w:val="Heading2"/>
      </w:pPr>
      <w:r>
        <w:t>Segment C → D</w:t>
      </w:r>
    </w:p>
    <w:tbl>
      <w:tblPr>
        <w:tblStyle w:val="TableGrid"/>
        <w:tblW w:type="auto" w:w="0"/>
        <w:tblLook w:firstColumn="1" w:firstRow="1" w:lastColumn="0" w:lastRow="0" w:noHBand="0" w:noVBand="1" w:val="04A0"/>
      </w:tblPr>
      <w:tblGrid>
        <w:gridCol w:w="4320"/>
        <w:gridCol w:w="4320"/>
      </w:tblGrid>
      <w:tr>
        <w:tc>
          <w:tcPr>
            <w:tcW w:type="dxa" w:w="4320"/>
          </w:tcPr>
          <w:p>
            <w:r>
              <w:rPr>
                <w:b/>
              </w:rPr>
              <w:t>Distance:</w:t>
            </w:r>
          </w:p>
        </w:tc>
        <w:tc>
          <w:tcPr>
            <w:tcW w:type="dxa" w:w="4320"/>
          </w:tcPr>
          <w:p>
            <w:r>
              <w:t>11.2 miles</w:t>
            </w:r>
          </w:p>
        </w:tc>
      </w:tr>
      <w:tr>
        <w:tc>
          <w:tcPr>
            <w:tcW w:type="dxa" w:w="4320"/>
          </w:tcPr>
          <w:p>
            <w:r>
              <w:rPr>
                <w:b/>
              </w:rPr>
              <w:t>Estimated Time:</w:t>
            </w:r>
          </w:p>
        </w:tc>
        <w:tc>
          <w:tcPr>
            <w:tcW w:type="dxa" w:w="4320"/>
          </w:tcPr>
          <w:p>
            <w:r>
              <w:t>20-28 minutes</w:t>
            </w:r>
          </w:p>
        </w:tc>
      </w:tr>
      <w:tr>
        <w:tc>
          <w:tcPr>
            <w:tcW w:type="dxa" w:w="4320"/>
          </w:tcPr>
          <w:p>
            <w:r>
              <w:rPr>
                <w:b/>
              </w:rPr>
              <w:t>Speed Limit:</w:t>
            </w:r>
          </w:p>
        </w:tc>
        <w:tc>
          <w:tcPr>
            <w:tcW w:type="dxa" w:w="4320"/>
          </w:tcPr>
          <w:p>
            <w:r>
              <w:t>35-55 mph (varies)</w:t>
            </w:r>
          </w:p>
        </w:tc>
      </w:tr>
      <w:tr>
        <w:tc>
          <w:tcPr>
            <w:tcW w:type="dxa" w:w="4320"/>
          </w:tcPr>
          <w:p>
            <w:r>
              <w:rPr>
                <w:b/>
              </w:rPr>
              <w:t>Route:</w:t>
            </w:r>
          </w:p>
        </w:tc>
        <w:tc>
          <w:tcPr>
            <w:tcW w:type="dxa" w:w="4320"/>
          </w:tcPr>
          <w:p>
            <w:r>
              <w:t>Catfish Dr → Sherrills Ford Rd → NC-150 East → W. Wilson Ave</w:t>
            </w:r>
          </w:p>
        </w:tc>
      </w:tr>
      <w:tr>
        <w:tc>
          <w:tcPr>
            <w:tcW w:type="dxa" w:w="4320"/>
          </w:tcPr>
          <w:p>
            <w:r>
              <w:rPr>
                <w:b/>
              </w:rPr>
              <w:t>Traffic Controls:</w:t>
            </w:r>
          </w:p>
        </w:tc>
        <w:tc>
          <w:tcPr>
            <w:tcW w:type="dxa" w:w="4320"/>
          </w:tcPr>
          <w:p>
            <w:r>
              <w:t>5-7 signalized intersections, 1-2 rural stop signs</w:t>
            </w:r>
          </w:p>
        </w:tc>
      </w:tr>
      <w:tr>
        <w:tc>
          <w:tcPr>
            <w:tcW w:type="dxa" w:w="4320"/>
          </w:tcPr>
          <w:p>
            <w:r>
              <w:rPr>
                <w:b/>
              </w:rPr>
              <w:t>Road Conditions (2013):</w:t>
            </w:r>
          </w:p>
        </w:tc>
        <w:tc>
          <w:tcPr>
            <w:tcW w:type="dxa" w:w="4320"/>
          </w:tcPr>
          <w:p>
            <w:r>
              <w:t>Return route via NC-150, then commercial Mooresville streets</w:t>
            </w:r>
          </w:p>
        </w:tc>
      </w:tr>
    </w:tbl>
    <w:p/>
    <w:p>
      <w:pPr>
        <w:pStyle w:val="Heading2"/>
      </w:pPr>
      <w:r>
        <w:t>Segment D → E</w:t>
      </w:r>
    </w:p>
    <w:tbl>
      <w:tblPr>
        <w:tblStyle w:val="TableGrid"/>
        <w:tblW w:type="auto" w:w="0"/>
        <w:tblLook w:firstColumn="1" w:firstRow="1" w:lastColumn="0" w:lastRow="0" w:noHBand="0" w:noVBand="1" w:val="04A0"/>
      </w:tblPr>
      <w:tblGrid>
        <w:gridCol w:w="4320"/>
        <w:gridCol w:w="4320"/>
      </w:tblGrid>
      <w:tr>
        <w:tc>
          <w:tcPr>
            <w:tcW w:type="dxa" w:w="4320"/>
          </w:tcPr>
          <w:p>
            <w:r>
              <w:rPr>
                <w:b/>
              </w:rPr>
              <w:t>Distance:</w:t>
            </w:r>
          </w:p>
        </w:tc>
        <w:tc>
          <w:tcPr>
            <w:tcW w:type="dxa" w:w="4320"/>
          </w:tcPr>
          <w:p>
            <w:r>
              <w:t>1.8 miles</w:t>
            </w:r>
          </w:p>
        </w:tc>
      </w:tr>
      <w:tr>
        <w:tc>
          <w:tcPr>
            <w:tcW w:type="dxa" w:w="4320"/>
          </w:tcPr>
          <w:p>
            <w:r>
              <w:rPr>
                <w:b/>
              </w:rPr>
              <w:t>Estimated Time:</w:t>
            </w:r>
          </w:p>
        </w:tc>
        <w:tc>
          <w:tcPr>
            <w:tcW w:type="dxa" w:w="4320"/>
          </w:tcPr>
          <w:p>
            <w:r>
              <w:t>4-7 minutes</w:t>
            </w:r>
          </w:p>
        </w:tc>
      </w:tr>
      <w:tr>
        <w:tc>
          <w:tcPr>
            <w:tcW w:type="dxa" w:w="4320"/>
          </w:tcPr>
          <w:p>
            <w:r>
              <w:rPr>
                <w:b/>
              </w:rPr>
              <w:t>Speed Limit:</w:t>
            </w:r>
          </w:p>
        </w:tc>
        <w:tc>
          <w:tcPr>
            <w:tcW w:type="dxa" w:w="4320"/>
          </w:tcPr>
          <w:p>
            <w:r>
              <w:t>35 mph</w:t>
            </w:r>
          </w:p>
        </w:tc>
      </w:tr>
      <w:tr>
        <w:tc>
          <w:tcPr>
            <w:tcW w:type="dxa" w:w="4320"/>
          </w:tcPr>
          <w:p>
            <w:r>
              <w:rPr>
                <w:b/>
              </w:rPr>
              <w:t>Route:</w:t>
            </w:r>
          </w:p>
        </w:tc>
        <w:tc>
          <w:tcPr>
            <w:tcW w:type="dxa" w:w="4320"/>
          </w:tcPr>
          <w:p>
            <w:r>
              <w:t>W. Wilson Ave → Fairview Rd</w:t>
            </w:r>
          </w:p>
        </w:tc>
      </w:tr>
      <w:tr>
        <w:tc>
          <w:tcPr>
            <w:tcW w:type="dxa" w:w="4320"/>
          </w:tcPr>
          <w:p>
            <w:r>
              <w:rPr>
                <w:b/>
              </w:rPr>
              <w:t>Traffic Controls:</w:t>
            </w:r>
          </w:p>
        </w:tc>
        <w:tc>
          <w:tcPr>
            <w:tcW w:type="dxa" w:w="4320"/>
          </w:tcPr>
          <w:p>
            <w:r>
              <w:t>2-3 signalized intersections</w:t>
            </w:r>
          </w:p>
        </w:tc>
      </w:tr>
      <w:tr>
        <w:tc>
          <w:tcPr>
            <w:tcW w:type="dxa" w:w="4320"/>
          </w:tcPr>
          <w:p>
            <w:r>
              <w:rPr>
                <w:b/>
              </w:rPr>
              <w:t>Road Conditions (2013):</w:t>
            </w:r>
          </w:p>
        </w:tc>
        <w:tc>
          <w:tcPr>
            <w:tcW w:type="dxa" w:w="4320"/>
          </w:tcPr>
          <w:p>
            <w:r>
              <w:t>Paved commercial streets, hospital zone</w:t>
            </w:r>
          </w:p>
        </w:tc>
      </w:tr>
    </w:tbl>
    <w:p/>
    <w:p>
      <w:r>
        <w:t>────────────────────────────────────────────────────────────</w:t>
      </w:r>
    </w:p>
    <w:p>
      <w:pPr>
        <w:pStyle w:val="Heading1"/>
      </w:pPr>
      <w:r>
        <w:t>CRITICAL ANALYSIS NOTES</w:t>
      </w:r>
    </w:p>
    <w:p>
      <w:pPr>
        <w:pStyle w:val="ListBullet"/>
      </w:pPr>
      <w:r>
        <w:t>Route crosses TWO counties (Iredell County &amp; Catawba County)</w:t>
      </w:r>
    </w:p>
    <w:p>
      <w:pPr>
        <w:pStyle w:val="ListBullet"/>
      </w:pPr>
      <w:r>
        <w:t>NC-150 was a congested two-lane highway in 2013</w:t>
      </w:r>
    </w:p>
    <w:p>
      <w:pPr>
        <w:pStyle w:val="ListBullet"/>
      </w:pPr>
      <w:r>
        <w:t>November 30, 2013 was Saturday — day after Thanksgiving (Black Friday weekend) — potential heavy retail traffic</w:t>
      </w:r>
    </w:p>
    <w:p>
      <w:pPr>
        <w:pStyle w:val="ListBullet"/>
      </w:pPr>
      <w:r>
        <w:t>The 50-72 minute estimate is DRIVING TIME ONLY</w:t>
      </w:r>
    </w:p>
    <w:p>
      <w:pPr>
        <w:pStyle w:val="ListBullet"/>
      </w:pPr>
      <w:r>
        <w:t>This does NOT include: parking, entering/exiting vehicles, walking to/from buildings, waiting at each location, conducting business at Big Lots, medical examination time, hospital admission process</w:t>
      </w:r>
    </w:p>
    <w:p>
      <w:pPr>
        <w:pStyle w:val="ListBullet"/>
      </w:pPr>
      <w:r>
        <w:t>Each stop at locations B, C, D, and E would add significant additional time</w:t>
      </w:r>
    </w:p>
    <w:p>
      <w:pPr>
        <w:pStyle w:val="ListBullet"/>
      </w:pPr>
      <w:r>
        <w:t>Medical office and hospital visits typically require check-in, waiting, and consultation time</w:t>
      </w:r>
    </w:p>
    <w:p/>
    <w:p>
      <w:r>
        <w:t>────────────────────────────────────────────────────────────</w:t>
      </w:r>
    </w:p>
    <w:p>
      <w:pPr>
        <w:pStyle w:val="Heading1"/>
      </w:pPr>
      <w:r>
        <w:t>ANALYSIS CONCLUSION</w:t>
      </w:r>
    </w:p>
    <w:p>
      <w:r>
        <w:t xml:space="preserve">The total minimum driving time of 50-72 minutes (excluding ANY stops, waiting times, or activities at each location) raises significant questions about the timeline of events as presented. </w:t>
        <w:br/>
        <w:br/>
        <w:t>When factoring in realistic time requirements for:</w:t>
        <w:br/>
        <w:t>• Shopping at Big Lots</w:t>
        <w:br/>
        <w:t xml:space="preserve">• Visit to Zackary Blankenship's residence  </w:t>
        <w:br/>
        <w:t>• Medical appointment at Dr. Pellegrino's office</w:t>
        <w:br/>
        <w:t>• Hospital admission/visit at Lake Norman Hospital</w:t>
        <w:br/>
        <w:br/>
        <w:t>The actual time required to complete this journey would be substantially longer than the driving time alone suggests. This geographic and temporal analysis provides objective evidence for evaluating the plausibility of the stated timeline.</w:t>
      </w:r>
    </w:p>
    <w:p/>
    <w:p>
      <w:pPr>
        <w:jc w:val="center"/>
      </w:pPr>
      <w:r>
        <w:t>────────────────────────────────────────</w:t>
      </w:r>
    </w:p>
    <w:p/>
    <w:p>
      <w:pPr>
        <w:jc w:val="center"/>
      </w:pPr>
      <w:r>
        <w:rPr>
          <w:b/>
          <w:sz w:val="20"/>
        </w:rPr>
        <w:t>BLANKENSHIP CASE — GEOGRAPHIC EVIDENCE ANALYSIS</w:t>
      </w:r>
    </w:p>
    <w:p>
      <w:pPr>
        <w:jc w:val="center"/>
      </w:pPr>
      <w:r>
        <w:rPr>
          <w:i/>
          <w:sz w:val="20"/>
        </w:rPr>
        <w:t>November 30, 2013 Route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