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INVESTIGATIVE ANALYSIS</w:t>
      </w:r>
    </w:p>
    <w:p>
      <w:pPr>
        <w:jc w:val="center"/>
      </w:pPr>
      <w:r>
        <w:rPr>
          <w:b/>
          <w:sz w:val="32"/>
        </w:rPr>
        <w:t>December 4, 2013 Child Medical Examination (CME)</w:t>
      </w:r>
    </w:p>
    <w:p>
      <w:pPr>
        <w:jc w:val="center"/>
      </w:pPr>
      <w:r>
        <w:rPr>
          <w:i/>
          <w:sz w:val="24"/>
        </w:rPr>
        <w:t>Cross-Referenced with Standard Medical Protocols</w:t>
      </w:r>
    </w:p>
    <w:p/>
    <w:p>
      <w:pPr>
        <w:pStyle w:val="Heading1"/>
      </w:pPr>
      <w:r>
        <w:t>CASE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Subject:</w:t>
            </w:r>
          </w:p>
        </w:tc>
        <w:tc>
          <w:tcPr>
            <w:tcW w:type="dxa" w:w="4680"/>
          </w:tcPr>
          <w:p>
            <w:r>
              <w:t>Rylie Blankenship (Age 2 years, 11 months)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Date of Birth:</w:t>
            </w:r>
          </w:p>
        </w:tc>
        <w:tc>
          <w:tcPr>
            <w:tcW w:type="dxa" w:w="4680"/>
          </w:tcPr>
          <w:p>
            <w:r>
              <w:t>January 3, 2011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Examination Date:</w:t>
            </w:r>
          </w:p>
        </w:tc>
        <w:tc>
          <w:tcPr>
            <w:tcW w:type="dxa" w:w="4680"/>
          </w:tcPr>
          <w:p>
            <w:r>
              <w:t>December 4, 2013 at 10:00 AM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4680"/>
          </w:tcPr>
          <w:p>
            <w:r>
              <w:t>Catawba County Child Advocacy Center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Examiner:</w:t>
            </w:r>
          </w:p>
        </w:tc>
        <w:tc>
          <w:tcPr>
            <w:tcW w:type="dxa" w:w="4680"/>
          </w:tcPr>
          <w:p>
            <w:r>
              <w:t>Beth Oshbar (Osbahr), NP-C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Case Numbers:</w:t>
            </w:r>
          </w:p>
        </w:tc>
        <w:tc>
          <w:tcPr>
            <w:tcW w:type="dxa" w:w="4680"/>
          </w:tcPr>
          <w:p>
            <w:r>
              <w:t>13 CRS 057195-96, 14 CRS 001170-71</w:t>
            </w:r>
          </w:p>
        </w:tc>
      </w:tr>
    </w:tbl>
    <w:p/>
    <w:p>
      <w:pPr>
        <w:pStyle w:val="Heading1"/>
      </w:pPr>
      <w:r>
        <w:t>SECTION 1: THE DECEMBER 4, 2013 EXAMINATION</w:t>
      </w:r>
    </w:p>
    <w:p>
      <w:pPr>
        <w:pStyle w:val="Heading2"/>
      </w:pPr>
      <w:r>
        <w:t>1.1 What Was Done</w:t>
      </w:r>
    </w:p>
    <w:p>
      <w:r>
        <w:rPr>
          <w:b/>
        </w:rPr>
        <w:t xml:space="preserve">Procedure Performed: </w:t>
      </w:r>
      <w:r>
        <w:t>Invasive gynecological specimen collection for Chlamydia and Gonorrhea testing on a 2-year-old child.</w:t>
      </w:r>
    </w:p>
    <w:p>
      <w:r>
        <w:rPr>
          <w:b/>
        </w:rPr>
        <w:t xml:space="preserve">Laboratory: </w:t>
      </w:r>
      <w:r>
        <w:t>Specimens sent to LabCorp</w:t>
      </w:r>
    </w:p>
    <w:p>
      <w:r>
        <w:rPr>
          <w:b/>
        </w:rPr>
        <w:t xml:space="preserve">Results: </w:t>
      </w:r>
      <w:r>
        <w:t>NEGATIVE for both Chlamydia and Gonorrhea</w:t>
      </w:r>
    </w:p>
    <w:p>
      <w:pPr>
        <w:pStyle w:val="Heading2"/>
      </w:pPr>
      <w:r>
        <w:t>1.2 Persons Present /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Beth Oshbar (Osbahr)</w:t>
            </w:r>
          </w:p>
        </w:tc>
        <w:tc>
          <w:tcPr>
            <w:tcW w:type="dxa" w:w="3120"/>
          </w:tcPr>
          <w:p>
            <w:r>
              <w:t>Nurse Practitioner, NP-C</w:t>
            </w:r>
          </w:p>
        </w:tc>
        <w:tc>
          <w:tcPr>
            <w:tcW w:type="dxa" w:w="3120"/>
          </w:tcPr>
          <w:p>
            <w:r>
              <w:t>Performed the invasive examination</w:t>
            </w:r>
          </w:p>
        </w:tc>
      </w:tr>
      <w:tr>
        <w:tc>
          <w:tcPr>
            <w:tcW w:type="dxa" w:w="3120"/>
          </w:tcPr>
          <w:p>
            <w:r>
              <w:t>Rylie Blankenship</w:t>
            </w:r>
          </w:p>
        </w:tc>
        <w:tc>
          <w:tcPr>
            <w:tcW w:type="dxa" w:w="3120"/>
          </w:tcPr>
          <w:p>
            <w:r>
              <w:t>Child Patient</w:t>
            </w:r>
          </w:p>
        </w:tc>
        <w:tc>
          <w:tcPr>
            <w:tcW w:type="dxa" w:w="3120"/>
          </w:tcPr>
          <w:p>
            <w:r>
              <w:t>Age 2 years, 11 months</w:t>
            </w:r>
          </w:p>
        </w:tc>
      </w:tr>
      <w:tr>
        <w:tc>
          <w:tcPr>
            <w:tcW w:type="dxa" w:w="3120"/>
          </w:tcPr>
          <w:p>
            <w:r>
              <w:t>UNKNOWN</w:t>
            </w:r>
          </w:p>
        </w:tc>
        <w:tc>
          <w:tcPr>
            <w:tcW w:type="dxa" w:w="3120"/>
          </w:tcPr>
          <w:p>
            <w:r>
              <w:t>Supervising Physician</w:t>
            </w:r>
          </w:p>
        </w:tc>
        <w:tc>
          <w:tcPr>
            <w:tcW w:type="dxa" w:w="3120"/>
          </w:tcPr>
          <w:p>
            <w:r>
              <w:t>Required by NC law - NOT DOCUMENTED</w:t>
            </w:r>
          </w:p>
        </w:tc>
      </w:tr>
      <w:tr>
        <w:tc>
          <w:tcPr>
            <w:tcW w:type="dxa" w:w="3120"/>
          </w:tcPr>
          <w:p>
            <w:r>
              <w:t>UNKNOWN</w:t>
            </w:r>
          </w:p>
        </w:tc>
        <w:tc>
          <w:tcPr>
            <w:tcW w:type="dxa" w:w="3120"/>
          </w:tcPr>
          <w:p>
            <w:r>
              <w:t>Parent/Guardian</w:t>
            </w:r>
          </w:p>
        </w:tc>
        <w:tc>
          <w:tcPr>
            <w:tcW w:type="dxa" w:w="3120"/>
          </w:tcPr>
          <w:p>
            <w:r>
              <w:t>Consent authority - NOT DOCUMENTED</w:t>
            </w:r>
          </w:p>
        </w:tc>
      </w:tr>
      <w:tr>
        <w:tc>
          <w:tcPr>
            <w:tcW w:type="dxa" w:w="3120"/>
          </w:tcPr>
          <w:p>
            <w:r>
              <w:t>UNKNOWN</w:t>
            </w:r>
          </w:p>
        </w:tc>
        <w:tc>
          <w:tcPr>
            <w:tcW w:type="dxa" w:w="3120"/>
          </w:tcPr>
          <w:p>
            <w:r>
              <w:t>Support Person/Advocate</w:t>
            </w:r>
          </w:p>
        </w:tc>
        <w:tc>
          <w:tcPr>
            <w:tcW w:type="dxa" w:w="3120"/>
          </w:tcPr>
          <w:p>
            <w:r>
              <w:t>Standard protocol - NOT DOCUMENTED</w:t>
            </w:r>
          </w:p>
        </w:tc>
      </w:tr>
    </w:tbl>
    <w:p/>
    <w:p>
      <w:pPr>
        <w:pStyle w:val="Heading2"/>
      </w:pPr>
      <w:r>
        <w:t>1.3 Authorization Questions</w:t>
      </w:r>
    </w:p>
    <w:p>
      <w:r>
        <w:rPr>
          <w:b/>
        </w:rPr>
        <w:t xml:space="preserve">CRITICAL QUESTION: </w:t>
      </w:r>
      <w:r>
        <w:t>Who authorized this invasive examination?</w:t>
      </w:r>
    </w:p>
    <w:p>
      <w:pPr>
        <w:pStyle w:val="ListBullet"/>
      </w:pPr>
      <w:r>
        <w:t>Was parental consent obtained from Tammy Blankenship (mother)?</w:t>
      </w:r>
    </w:p>
    <w:p>
      <w:pPr>
        <w:pStyle w:val="ListBullet"/>
      </w:pPr>
      <w:r>
        <w:t>Was Zachary Blankenship (father) notified or did he consent?</w:t>
      </w:r>
    </w:p>
    <w:p>
      <w:pPr>
        <w:pStyle w:val="ListBullet"/>
      </w:pPr>
      <w:r>
        <w:t>Documentation indicates: "This examination was performed by the State's agent WITHOUT the father's knowledge or consent."</w:t>
      </w:r>
    </w:p>
    <w:p>
      <w:pPr>
        <w:pStyle w:val="ListBullet"/>
      </w:pPr>
      <w:r>
        <w:t>Who signed the consent form? Was there a consent form?</w:t>
      </w:r>
    </w:p>
    <w:p>
      <w:pPr>
        <w:pStyle w:val="ListBullet"/>
      </w:pPr>
      <w:r>
        <w:t>Under what legal authority was an invasive medical procedure performed on a minor without documented parental consent?</w:t>
      </w:r>
    </w:p>
    <w:p/>
    <w:p>
      <w:pPr>
        <w:pStyle w:val="Heading1"/>
      </w:pPr>
      <w:r>
        <w:t>SECTION 2: COMPARISON WITH NOVEMBER 30, 2013 S.A.N.E. EXAMINATION</w:t>
      </w:r>
    </w:p>
    <w:p>
      <w:pPr>
        <w:pStyle w:val="Heading2"/>
      </w:pPr>
      <w:r>
        <w:t>2.1 The Amy Walker Examination (4 Days Earlier)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Date:</w:t>
            </w:r>
          </w:p>
        </w:tc>
        <w:tc>
          <w:tcPr>
            <w:tcW w:type="dxa" w:w="4680"/>
          </w:tcPr>
          <w:p>
            <w:r>
              <w:t>November 30, 2013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4680"/>
          </w:tcPr>
          <w:p>
            <w:r>
              <w:t>Lake Norman Emergency Room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Examiner:</w:t>
            </w:r>
          </w:p>
        </w:tc>
        <w:tc>
          <w:tcPr>
            <w:tcW w:type="dxa" w:w="4680"/>
          </w:tcPr>
          <w:p>
            <w:r>
              <w:t>Amy Walker, S.A.N.E. Nurse (Sexual Assault Nurse Examiner)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Medical Findings:</w:t>
            </w:r>
          </w:p>
        </w:tc>
        <w:tc>
          <w:tcPr>
            <w:tcW w:type="dxa" w:w="4680"/>
          </w:tcPr>
          <w:p>
            <w:r>
              <w:t>"Hymen intact. No distress. GU exam unremarkable. No evidence of trauma or abuse."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Child Disclosure:</w:t>
            </w:r>
          </w:p>
        </w:tc>
        <w:tc>
          <w:tcPr>
            <w:tcW w:type="dxa" w:w="4680"/>
          </w:tcPr>
          <w:p>
            <w:r>
              <w:t>"Rylie made NO disclosure of being hurt when pointing to body parts, including genitalia."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Nurse's Conclusion:</w:t>
            </w:r>
          </w:p>
        </w:tc>
        <w:tc>
          <w:tcPr>
            <w:tcW w:type="dxa" w:w="4680"/>
          </w:tcPr>
          <w:p>
            <w:r>
              <w:t>"Sees NO signs of abuse. When asked questions, child disclosed NO abuse."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Rape Kit Decision:</w:t>
            </w:r>
          </w:p>
        </w:tc>
        <w:tc>
          <w:tcPr>
            <w:tcW w:type="dxa" w:w="4680"/>
          </w:tcPr>
          <w:p>
            <w:r>
              <w:t>Deemed UNNECESSARY based on findings</w:t>
            </w:r>
          </w:p>
        </w:tc>
      </w:tr>
    </w:tbl>
    <w:p/>
    <w:p>
      <w:pPr>
        <w:pStyle w:val="Heading2"/>
      </w:pPr>
      <w:r>
        <w:t>2.2 Critical Discrepancy</w:t>
      </w:r>
    </w:p>
    <w:p>
      <w:r>
        <w:rPr>
          <w:b/>
        </w:rPr>
        <w:t xml:space="preserve">THE FUNDAMENTAL QUESTION: </w:t>
      </w:r>
    </w:p>
    <w:p>
      <w:r>
        <w:t>If a certified S.A.N.E. Nurse (Amy Walker) found:</w:t>
      </w:r>
    </w:p>
    <w:p>
      <w:pPr>
        <w:pStyle w:val="ListBullet"/>
      </w:pPr>
      <w:r>
        <w:t>NO signs of abuse</w:t>
      </w:r>
    </w:p>
    <w:p>
      <w:pPr>
        <w:pStyle w:val="ListBullet"/>
      </w:pPr>
      <w:r>
        <w:t>NO assault evidence</w:t>
      </w:r>
    </w:p>
    <w:p>
      <w:pPr>
        <w:pStyle w:val="ListBullet"/>
      </w:pPr>
      <w:r>
        <w:t>NO disclosure from the child</w:t>
      </w:r>
    </w:p>
    <w:p>
      <w:pPr>
        <w:pStyle w:val="ListBullet"/>
      </w:pPr>
      <w:r>
        <w:t>Hymen INTACT</w:t>
      </w:r>
    </w:p>
    <w:p>
      <w:pPr>
        <w:pStyle w:val="ListBullet"/>
      </w:pPr>
      <w:r>
        <w:t>A rape kit UNNECESSARY</w:t>
      </w:r>
    </w:p>
    <w:p>
      <w:r>
        <w:rPr>
          <w:b/>
        </w:rPr>
        <w:t>Then WHY, just 4 days later, did Beth Oshbar (a Nurse Practitioner, NOT a S.A.N.E.) perform an INVASIVE gynecological specimen collection?</w:t>
      </w:r>
    </w:p>
    <w:p/>
    <w:p>
      <w:pPr>
        <w:pStyle w:val="Heading1"/>
      </w:pPr>
      <w:r>
        <w:t>SECTION 3: STANDARD MEDICAL PROTOCOLS FOR PEDIATRIC STD TESTING</w:t>
      </w:r>
    </w:p>
    <w:p>
      <w:pPr>
        <w:pStyle w:val="Heading2"/>
      </w:pPr>
      <w:r>
        <w:t>3.1 Who Is Qualified to Perform These Exams?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Provider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Requirements</w:t>
            </w:r>
          </w:p>
        </w:tc>
      </w:tr>
      <w:tr>
        <w:tc>
          <w:tcPr>
            <w:tcW w:type="dxa" w:w="4680"/>
          </w:tcPr>
          <w:p>
            <w:r>
              <w:t>Physicians</w:t>
            </w:r>
          </w:p>
        </w:tc>
        <w:tc>
          <w:tcPr>
            <w:tcW w:type="dxa" w:w="4680"/>
          </w:tcPr>
          <w:p>
            <w:r>
              <w:t>Medical license; Child Abuse Pediatrician (CAP) certification preferred</w:t>
            </w:r>
          </w:p>
        </w:tc>
      </w:tr>
      <w:tr>
        <w:tc>
          <w:tcPr>
            <w:tcW w:type="dxa" w:w="4680"/>
          </w:tcPr>
          <w:p>
            <w:r>
              <w:t>S.A.N.E. Nurses</w:t>
            </w:r>
          </w:p>
        </w:tc>
        <w:tc>
          <w:tcPr>
            <w:tcW w:type="dxa" w:w="4680"/>
          </w:tcPr>
          <w:p>
            <w:r>
              <w:t>RN license + 40-hour IAFN-accredited training + SANE-P® certification for pediatrics</w:t>
            </w:r>
          </w:p>
        </w:tc>
      </w:tr>
      <w:tr>
        <w:tc>
          <w:tcPr>
            <w:tcW w:type="dxa" w:w="4680"/>
          </w:tcPr>
          <w:p>
            <w:r>
              <w:t>Nurse Practitioners (NC)</w:t>
            </w:r>
          </w:p>
        </w:tc>
        <w:tc>
          <w:tcPr>
            <w:tcW w:type="dxa" w:w="4680"/>
          </w:tcPr>
          <w:p>
            <w:r>
              <w:t>RESTRICTED practice - requires physician supervision/collaboration for ALL medical acts</w:t>
            </w:r>
          </w:p>
        </w:tc>
      </w:tr>
      <w:tr>
        <w:tc>
          <w:tcPr>
            <w:tcW w:type="dxa" w:w="4680"/>
          </w:tcPr>
          <w:p>
            <w:r>
              <w:t>Physician Assistants</w:t>
            </w:r>
          </w:p>
        </w:tc>
        <w:tc>
          <w:tcPr>
            <w:tcW w:type="dxa" w:w="4680"/>
          </w:tcPr>
          <w:p>
            <w:r>
              <w:t>Requires physician oversight + specialized training</w:t>
            </w:r>
          </w:p>
        </w:tc>
      </w:tr>
    </w:tbl>
    <w:p/>
    <w:p>
      <w:r>
        <w:rPr>
          <w:b/>
        </w:rPr>
        <w:t xml:space="preserve">NORTH CAROLINA LAW: </w:t>
      </w:r>
      <w:r>
        <w:t>Nurse Practitioners operate under RESTRICTED scope of practice. Beth Oshbar, as an NP-C, would have needed:</w:t>
      </w:r>
    </w:p>
    <w:p>
      <w:pPr>
        <w:pStyle w:val="ListBullet"/>
      </w:pPr>
      <w:r>
        <w:t>A collaborative practice agreement with a supervising physician</w:t>
      </w:r>
    </w:p>
    <w:p>
      <w:pPr>
        <w:pStyle w:val="ListBullet"/>
      </w:pPr>
      <w:r>
        <w:t>Physician oversight for invasive gynecological procedures on a child</w:t>
      </w:r>
    </w:p>
    <w:p>
      <w:pPr>
        <w:pStyle w:val="ListBullet"/>
      </w:pPr>
      <w:r>
        <w:t>10% chart review by supervising physician as required by NC Board of Nursing</w:t>
      </w:r>
    </w:p>
    <w:p/>
    <w:p>
      <w:pPr>
        <w:pStyle w:val="Heading2"/>
      </w:pPr>
      <w:r>
        <w:t>3.2 Proper Examination Protocol for a 2-Year-Old</w:t>
      </w:r>
    </w:p>
    <w:p>
      <w:r>
        <w:rPr>
          <w:b/>
        </w:rPr>
        <w:t>POSITIONING (Per Medical Standards):</w:t>
      </w:r>
    </w:p>
    <w:p>
      <w:pPr>
        <w:pStyle w:val="ListBullet"/>
      </w:pPr>
      <w:r>
        <w:t>Frog-leg position: Supine with knees apart, feet touching in midline</w:t>
      </w:r>
    </w:p>
    <w:p>
      <w:pPr>
        <w:pStyle w:val="ListBullet"/>
      </w:pPr>
      <w:r>
        <w:t>Parent's lap: Mother sits semi-reclined, child straddles her thighs</w:t>
      </w:r>
    </w:p>
    <w:p>
      <w:pPr>
        <w:pStyle w:val="ListBullet"/>
      </w:pPr>
      <w:r>
        <w:t>NO STIRRUPS for prepubertal children</w:t>
      </w:r>
    </w:p>
    <w:p>
      <w:pPr>
        <w:pStyle w:val="ListBullet"/>
      </w:pPr>
      <w:r>
        <w:t>NO SPECULUM for prepubertal children - external inspection ONLY</w:t>
      </w:r>
    </w:p>
    <w:p>
      <w:r>
        <w:rPr>
          <w:b/>
        </w:rPr>
        <w:t>REQUIRED SUPPORT:</w:t>
      </w:r>
    </w:p>
    <w:p>
      <w:pPr>
        <w:pStyle w:val="ListBullet"/>
      </w:pPr>
      <w:r>
        <w:t>Child Life Specialist should be present</w:t>
      </w:r>
    </w:p>
    <w:p>
      <w:pPr>
        <w:pStyle w:val="ListBullet"/>
      </w:pPr>
      <w:r>
        <w:t>Parent or support person at child's discretion</w:t>
      </w:r>
    </w:p>
    <w:p>
      <w:pPr>
        <w:pStyle w:val="ListBullet"/>
      </w:pPr>
      <w:r>
        <w:t>Age-appropriate explanation before any procedure</w:t>
      </w:r>
    </w:p>
    <w:p>
      <w:pPr>
        <w:pStyle w:val="ListBullet"/>
      </w:pPr>
      <w:r>
        <w:t>"Do no harm" policy - exams are NEVER forced</w:t>
      </w:r>
    </w:p>
    <w:p/>
    <w:p>
      <w:pPr>
        <w:pStyle w:val="Heading2"/>
      </w:pPr>
      <w:r>
        <w:t>3.3 Proper Specimen Collection Methods (CDC Guidelines)</w:t>
      </w:r>
    </w:p>
    <w:p>
      <w:r>
        <w:rPr>
          <w:b/>
        </w:rPr>
        <w:t>CDC-RECOMMENDED: NAAT Testing (Nucleic Acid Amplification Test)</w:t>
      </w:r>
    </w:p>
    <w:p/>
    <w:p>
      <w:r>
        <w:rPr>
          <w:b/>
        </w:rPr>
        <w:t>Option A - Saline Wash Method (Preferred for young children):</w:t>
      </w:r>
    </w:p>
    <w:p>
      <w:pPr>
        <w:pStyle w:val="ListNumber"/>
      </w:pPr>
      <w:r>
        <w:t>1. Sterile saline gently squirted into vaginal opening</w:t>
      </w:r>
    </w:p>
    <w:p>
      <w:pPr>
        <w:pStyle w:val="ListNumber"/>
      </w:pPr>
      <w:r>
        <w:t>2. Three sterile swabs held near introitus (opening)</w:t>
      </w:r>
    </w:p>
    <w:p>
      <w:pPr>
        <w:pStyle w:val="ListNumber"/>
      </w:pPr>
      <w:r>
        <w:t>3. Child coughs to expel saline</w:t>
      </w:r>
    </w:p>
    <w:p>
      <w:pPr>
        <w:pStyle w:val="ListNumber"/>
      </w:pPr>
      <w:r>
        <w:t>4. Swabs collect expelled fluid</w:t>
      </w:r>
    </w:p>
    <w:p>
      <w:pPr>
        <w:pStyle w:val="ListNumber"/>
      </w:pPr>
      <w:r>
        <w:t>5. NO internal penetration required</w:t>
      </w:r>
    </w:p>
    <w:p>
      <w:r>
        <w:rPr>
          <w:b/>
        </w:rPr>
        <w:t>Option B - Moistened Swab Method:</w:t>
      </w:r>
    </w:p>
    <w:p>
      <w:pPr>
        <w:pStyle w:val="ListNumber"/>
      </w:pPr>
      <w:r>
        <w:t>1. Sterile cotton swab moistened with sterile saline</w:t>
      </w:r>
    </w:p>
    <w:p>
      <w:pPr>
        <w:pStyle w:val="ListNumber"/>
      </w:pPr>
      <w:r>
        <w:t>2. Gently touched along hymenal ring ONLY</w:t>
      </w:r>
    </w:p>
    <w:p>
      <w:pPr>
        <w:pStyle w:val="ListNumber"/>
      </w:pPr>
      <w:r>
        <w:t>3. Collects vaginal secretions externally</w:t>
      </w:r>
    </w:p>
    <w:p>
      <w:pPr>
        <w:pStyle w:val="ListNumber"/>
      </w:pPr>
      <w:r>
        <w:t>4. NOT inserted deep into vagina</w:t>
      </w:r>
    </w:p>
    <w:p/>
    <w:p>
      <w:r>
        <w:rPr>
          <w:b/>
        </w:rPr>
        <w:t>WHAT SHOULD NOT BE USED ON PREPUBERTAL CHILDREN:</w:t>
      </w:r>
    </w:p>
    <w:p>
      <w:pPr>
        <w:pStyle w:val="ListBullet"/>
      </w:pPr>
      <w:r>
        <w:t>NO vaginal speculum</w:t>
      </w:r>
    </w:p>
    <w:p>
      <w:pPr>
        <w:pStyle w:val="ListBullet"/>
      </w:pPr>
      <w:r>
        <w:t>NO deep internal swabbing</w:t>
      </w:r>
    </w:p>
    <w:p>
      <w:pPr>
        <w:pStyle w:val="ListBullet"/>
      </w:pPr>
      <w:r>
        <w:t>NO intraurethral swabs</w:t>
      </w:r>
    </w:p>
    <w:p>
      <w:pPr>
        <w:pStyle w:val="ListBullet"/>
      </w:pPr>
      <w:r>
        <w:t>NO cervical swabs (cervix not accessible in prepubertal girls)</w:t>
      </w:r>
    </w:p>
    <w:p>
      <w:pPr>
        <w:pStyle w:val="ListBullet"/>
      </w:pPr>
      <w:r>
        <w:t>NO Gram stains (inadequate for prepubertal children per CDC)</w:t>
      </w:r>
    </w:p>
    <w:p/>
    <w:p>
      <w:pPr>
        <w:pStyle w:val="Heading1"/>
      </w:pPr>
      <w:r>
        <w:t>SECTION 4: INVESTIGATIVE QUESTIONS</w:t>
      </w:r>
    </w:p>
    <w:p>
      <w:r>
        <w:rPr>
          <w:i/>
        </w:rPr>
        <w:t>Based on the cross-reference of the December 4, 2013 CME with standard medical protocols, the following questions require answers:</w:t>
      </w:r>
    </w:p>
    <w:p/>
    <w:p>
      <w:pPr>
        <w:pStyle w:val="Heading2"/>
      </w:pPr>
      <w:r>
        <w:t>4.1 Regarding the Examiner</w:t>
      </w:r>
    </w:p>
    <w:p>
      <w:pPr>
        <w:pStyle w:val="ListNumber"/>
      </w:pPr>
      <w:r>
        <w:t>Was Beth Oshbar certified in Pediatrics or Women's Health NP specialty?</w:t>
      </w:r>
    </w:p>
    <w:p>
      <w:pPr>
        <w:pStyle w:val="ListNumber"/>
      </w:pPr>
      <w:r>
        <w:t>Did she hold SANE-P® (Pediatric) certification?</w:t>
      </w:r>
    </w:p>
    <w:p>
      <w:pPr>
        <w:pStyle w:val="ListNumber"/>
      </w:pPr>
      <w:r>
        <w:t>Who was her supervising/collaborating physician as required by NC law?</w:t>
      </w:r>
    </w:p>
    <w:p>
      <w:pPr>
        <w:pStyle w:val="ListNumber"/>
      </w:pPr>
      <w:r>
        <w:t>Was the required 10% chart review conducted by the supervising physician?</w:t>
      </w:r>
    </w:p>
    <w:p>
      <w:pPr>
        <w:pStyle w:val="ListNumber"/>
      </w:pPr>
      <w:r>
        <w:t>What specific training did she have for forensic pediatric examinations?</w:t>
      </w:r>
    </w:p>
    <w:p>
      <w:pPr>
        <w:pStyle w:val="Heading2"/>
      </w:pPr>
      <w:r>
        <w:t>4.2 Regarding Authorization</w:t>
      </w:r>
    </w:p>
    <w:p>
      <w:pPr>
        <w:pStyle w:val="ListNumber"/>
      </w:pPr>
      <w:r>
        <w:t>Who authorized this invasive examination on a 2-year-old?</w:t>
      </w:r>
    </w:p>
    <w:p>
      <w:pPr>
        <w:pStyle w:val="ListNumber"/>
      </w:pPr>
      <w:r>
        <w:t>Was written parental consent obtained? From whom?</w:t>
      </w:r>
    </w:p>
    <w:p>
      <w:pPr>
        <w:pStyle w:val="ListNumber"/>
      </w:pPr>
      <w:r>
        <w:t>Why was Zachary Blankenship (father) not notified?</w:t>
      </w:r>
    </w:p>
    <w:p>
      <w:pPr>
        <w:pStyle w:val="ListNumber"/>
      </w:pPr>
      <w:r>
        <w:t>What legal authority permitted examination without father's knowledge or consent?</w:t>
      </w:r>
    </w:p>
    <w:p>
      <w:pPr>
        <w:pStyle w:val="ListNumber"/>
      </w:pPr>
      <w:r>
        <w:t>Who made the medical determination that invasive testing was necessary?</w:t>
      </w:r>
    </w:p>
    <w:p>
      <w:pPr>
        <w:pStyle w:val="Heading2"/>
      </w:pPr>
      <w:r>
        <w:t>4.3 Regarding Medical Necessity</w:t>
      </w:r>
    </w:p>
    <w:p>
      <w:pPr>
        <w:pStyle w:val="ListNumber"/>
      </w:pPr>
      <w:r>
        <w:t>Why was invasive testing performed when S.A.N.E. Nurse Amy Walker found "NO signs of abuse" just 4 days earlier?</w:t>
      </w:r>
    </w:p>
    <w:p>
      <w:pPr>
        <w:pStyle w:val="ListNumber"/>
      </w:pPr>
      <w:r>
        <w:t>Amy Walker deemed a rape kit UNNECESSARY - what new evidence emerged in 4 days to warrant invasive testing?</w:t>
      </w:r>
    </w:p>
    <w:p>
      <w:pPr>
        <w:pStyle w:val="ListNumber"/>
      </w:pPr>
      <w:r>
        <w:t>What was the medical indication for Chlamydia/Gonorrhea testing when there was no evidence of sexual contact?</w:t>
      </w:r>
    </w:p>
    <w:p>
      <w:pPr>
        <w:pStyle w:val="ListNumber"/>
      </w:pPr>
      <w:r>
        <w:t>Was there any documented physical finding that justified invasive specimen collection?</w:t>
      </w:r>
    </w:p>
    <w:p>
      <w:pPr>
        <w:pStyle w:val="Heading2"/>
      </w:pPr>
      <w:r>
        <w:t>4.4 Regarding Procedure</w:t>
      </w:r>
    </w:p>
    <w:p>
      <w:pPr>
        <w:pStyle w:val="ListNumber"/>
      </w:pPr>
      <w:r>
        <w:t>What positioning was used for the 2-year-old child?</w:t>
      </w:r>
    </w:p>
    <w:p>
      <w:pPr>
        <w:pStyle w:val="ListNumber"/>
      </w:pPr>
      <w:r>
        <w:t>Was a speculum used? (Should NOT be used on prepubertal children)</w:t>
      </w:r>
    </w:p>
    <w:p>
      <w:pPr>
        <w:pStyle w:val="ListNumber"/>
      </w:pPr>
      <w:r>
        <w:t>What specimen collection method was employed?</w:t>
      </w:r>
    </w:p>
    <w:p>
      <w:pPr>
        <w:pStyle w:val="ListNumber"/>
      </w:pPr>
      <w:r>
        <w:t>Was a colposcope used for visualization?</w:t>
      </w:r>
    </w:p>
    <w:p>
      <w:pPr>
        <w:pStyle w:val="ListNumber"/>
      </w:pPr>
      <w:r>
        <w:t>Was a Child Life Specialist present?</w:t>
      </w:r>
    </w:p>
    <w:p>
      <w:pPr>
        <w:pStyle w:val="ListNumber"/>
      </w:pPr>
      <w:r>
        <w:t>Was the examination recorded or photographed per forensic protocol?</w:t>
      </w:r>
    </w:p>
    <w:p>
      <w:pPr>
        <w:pStyle w:val="Heading2"/>
      </w:pPr>
      <w:r>
        <w:t>4.5 Regarding Test Reliability</w:t>
      </w:r>
    </w:p>
    <w:p>
      <w:pPr>
        <w:pStyle w:val="ListNumber"/>
      </w:pPr>
      <w:r>
        <w:t>Was NAAT (Nucleic Acid Amplification Test) used as recommended by CDC?</w:t>
      </w:r>
    </w:p>
    <w:p>
      <w:pPr>
        <w:pStyle w:val="ListNumber"/>
      </w:pPr>
      <w:r>
        <w:t>If culture was used instead, what was the medical justification?</w:t>
      </w:r>
    </w:p>
    <w:p>
      <w:pPr>
        <w:pStyle w:val="ListNumber"/>
      </w:pPr>
      <w:r>
        <w:t>Were proper chain-of-custody protocols followed for specimens?</w:t>
      </w:r>
    </w:p>
    <w:p>
      <w:pPr>
        <w:pStyle w:val="ListNumber"/>
      </w:pPr>
      <w:r>
        <w:t>Why was the test sent to LabCorp rather than a forensic laboratory?</w:t>
      </w:r>
    </w:p>
    <w:p>
      <w:pPr>
        <w:pStyle w:val="ListNumber"/>
      </w:pPr>
      <w:r>
        <w:t>Were confirmatory tests performed as required by CDC for pediatric STD testing?</w:t>
      </w:r>
    </w:p>
    <w:p/>
    <w:p>
      <w:pPr>
        <w:pStyle w:val="Heading1"/>
      </w:pPr>
      <w:r>
        <w:t>SECTION 5: SUMMARY OF CONCERNS</w:t>
      </w:r>
    </w:p>
    <w:p>
      <w:r>
        <w:rPr>
          <w:b/>
        </w:rPr>
        <w:t>The December 4, 2013 Child Medical Examination raises significant procedural and ethical concerns:</w:t>
      </w:r>
    </w:p>
    <w:p/>
    <w:p>
      <w:r>
        <w:rPr>
          <w:b/>
        </w:rPr>
        <w:t xml:space="preserve">1. TIMING: </w:t>
      </w:r>
      <w:r>
        <w:t xml:space="preserve"> Performed just 4 days after a certified S.A.N.E. Nurse found NO evidence of abuse</w:t>
      </w:r>
    </w:p>
    <w:p>
      <w:r>
        <w:rPr>
          <w:b/>
        </w:rPr>
        <w:t xml:space="preserve">2. EXAMINER: </w:t>
      </w:r>
      <w:r>
        <w:t xml:space="preserve"> Nurse Practitioner (not S.A.N.E. certified) performing forensic examination</w:t>
      </w:r>
    </w:p>
    <w:p>
      <w:r>
        <w:rPr>
          <w:b/>
        </w:rPr>
        <w:t xml:space="preserve">3. AUTHORIZATION: </w:t>
      </w:r>
      <w:r>
        <w:t xml:space="preserve"> No documented parental consent; father not notified</w:t>
      </w:r>
    </w:p>
    <w:p>
      <w:r>
        <w:rPr>
          <w:b/>
        </w:rPr>
        <w:t xml:space="preserve">4. SUPERVISION: </w:t>
      </w:r>
      <w:r>
        <w:t xml:space="preserve"> No documented physician oversight as required by NC law</w:t>
      </w:r>
    </w:p>
    <w:p>
      <w:r>
        <w:rPr>
          <w:b/>
        </w:rPr>
        <w:t xml:space="preserve">5. NECESSITY: </w:t>
      </w:r>
      <w:r>
        <w:t xml:space="preserve"> No documented medical indication given prior negative findings</w:t>
      </w:r>
    </w:p>
    <w:p>
      <w:r>
        <w:rPr>
          <w:b/>
        </w:rPr>
        <w:t xml:space="preserve">6. RESULTS: </w:t>
      </w:r>
      <w:r>
        <w:t xml:space="preserve"> Test was NEGATIVE - confirming Amy Walker's original assessment was correct</w:t>
      </w:r>
    </w:p>
    <w:p>
      <w:r>
        <w:rPr>
          <w:b/>
        </w:rPr>
        <w:t xml:space="preserve">7. IMPACT: </w:t>
      </w:r>
      <w:r>
        <w:t xml:space="preserve"> Invasive procedure performed on a 2-year-old that was medically unnecessary</w:t>
      </w:r>
    </w:p>
    <w:p/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</w:rPr>
        <w:t>For Zachary, for Jacob, for Justice. ⚖️💙</w:t>
      </w:r>
    </w:p>
    <w:p>
      <w:pPr>
        <w:jc w:val="center"/>
      </w:pPr>
      <w:r>
        <w:t>Document prepared: December 30, 2025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