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360" w:lineRule="auto"/>
        <w:jc w:val="center"/>
      </w:pPr>
      <w:r>
        <w:rPr>
          <w:rFonts w:ascii="Times New Roman" w:hAnsi="Times New Roman" w:eastAsia="Times New Roman"/>
          <w:b/>
          <w:i w:val="0"/>
          <w:color w:val="800000"/>
          <w:sz w:val="36"/>
        </w:rPr>
        <w:t>ANDHRA UNIVERSITY</w:t>
      </w:r>
    </w:p>
    <w:p>
      <w:pPr>
        <w:spacing w:after="160" w:before="0" w:line="360" w:lineRule="auto"/>
        <w:jc w:val="center"/>
      </w:pPr>
      <w:r>
        <w:rPr>
          <w:rFonts w:ascii="Times New Roman" w:hAnsi="Times New Roman" w:eastAsia="Times New Roman"/>
          <w:b/>
          <w:i w:val="0"/>
          <w:color w:val="282828"/>
          <w:sz w:val="24"/>
        </w:rPr>
        <w:t>CENTRE FOR DISTANCE AND ONLINE EDUCATION, VISAKHAPATNAM</w:t>
      </w:r>
    </w:p>
    <w:p>
      <w:pPr>
        <w:spacing w:after="160" w:before="0" w:line="360" w:lineRule="auto"/>
        <w:jc w:val="center"/>
      </w:pPr>
      <w:r>
        <w:rPr>
          <w:rFonts w:ascii="Times New Roman" w:hAnsi="Times New Roman" w:eastAsia="Times New Roman"/>
          <w:b w:val="0"/>
          <w:i/>
          <w:color w:val="5A5A5A"/>
          <w:sz w:val="22"/>
        </w:rPr>
        <w:t>Accredited by NAAC with A++ Grade &amp; Score: 3.74</w:t>
      </w:r>
    </w:p>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au_logo.png"/>
                    <pic:cNvPicPr/>
                  </pic:nvPicPr>
                  <pic:blipFill>
                    <a:blip r:embed="rId11"/>
                    <a:stretch>
                      <a:fillRect/>
                    </a:stretch>
                  </pic:blipFill>
                  <pic:spPr>
                    <a:xfrm>
                      <a:off x="0" y="0"/>
                      <a:ext cx="1280160" cy="1280160"/>
                    </a:xfrm>
                    <a:prstGeom prst="rect"/>
                  </pic:spPr>
                </pic:pic>
              </a:graphicData>
            </a:graphic>
          </wp:inline>
        </w:drawing>
      </w:r>
    </w:p>
    <w:p>
      <w:pPr>
        <w:spacing w:after="160" w:before="240" w:line="360" w:lineRule="auto"/>
        <w:jc w:val="center"/>
      </w:pPr>
      <w:r>
        <w:rPr>
          <w:rFonts w:ascii="Times New Roman" w:hAnsi="Times New Roman" w:eastAsia="Times New Roman"/>
          <w:b w:val="0"/>
          <w:i w:val="0"/>
          <w:color w:val="282828"/>
          <w:sz w:val="24"/>
        </w:rPr>
        <w:t>PROJECT REPORT ON</w:t>
      </w:r>
    </w:p>
    <w:p>
      <w:pPr>
        <w:spacing w:after="160" w:before="0" w:line="360" w:lineRule="auto"/>
        <w:jc w:val="center"/>
      </w:pPr>
      <w:r>
        <w:rPr>
          <w:rFonts w:ascii="Times New Roman" w:hAnsi="Times New Roman" w:eastAsia="Times New Roman"/>
          <w:b/>
          <w:i w:val="0"/>
          <w:color w:val="1A2B4C"/>
          <w:sz w:val="32"/>
        </w:rPr>
        <w:t>“Healthcare Data Analysis and Visualization Dashboard”</w:t>
      </w:r>
    </w:p>
    <w:p>
      <w:pPr>
        <w:spacing w:after="160" w:before="200" w:line="360" w:lineRule="auto"/>
        <w:jc w:val="center"/>
      </w:pPr>
      <w:r>
        <w:rPr>
          <w:rFonts w:ascii="Times New Roman" w:hAnsi="Times New Roman" w:eastAsia="Times New Roman"/>
          <w:b w:val="0"/>
          <w:i w:val="0"/>
          <w:color w:val="282828"/>
          <w:sz w:val="22"/>
        </w:rPr>
        <w:t>Submitted in partial fulfilment of the requirements for the award of the degree of</w:t>
      </w:r>
    </w:p>
    <w:p>
      <w:pPr>
        <w:spacing w:after="160" w:before="0" w:line="360" w:lineRule="auto"/>
        <w:jc w:val="center"/>
      </w:pPr>
      <w:r>
        <w:rPr>
          <w:rFonts w:ascii="Times New Roman" w:hAnsi="Times New Roman" w:eastAsia="Times New Roman"/>
          <w:b/>
          <w:i w:val="0"/>
          <w:color w:val="282828"/>
          <w:sz w:val="28"/>
        </w:rPr>
        <w:t>MASTER OF COMPUTER APPLICATIONS</w:t>
      </w:r>
    </w:p>
    <w:p>
      <w:pPr>
        <w:spacing w:after="160" w:before="320" w:line="360" w:lineRule="auto"/>
        <w:jc w:val="center"/>
      </w:pPr>
      <w:r>
        <w:rPr>
          <w:rFonts w:ascii="Times New Roman" w:hAnsi="Times New Roman" w:eastAsia="Times New Roman"/>
          <w:b w:val="0"/>
          <w:i w:val="0"/>
          <w:color w:val="282828"/>
          <w:sz w:val="22"/>
        </w:rPr>
        <w:t>Submitted By</w:t>
      </w:r>
    </w:p>
    <w:p>
      <w:pPr>
        <w:spacing w:after="160" w:before="0" w:line="360" w:lineRule="auto"/>
        <w:jc w:val="center"/>
      </w:pPr>
      <w:r>
        <w:rPr>
          <w:rFonts w:ascii="Times New Roman" w:hAnsi="Times New Roman" w:eastAsia="Times New Roman"/>
          <w:b/>
          <w:i w:val="0"/>
          <w:color w:val="282828"/>
          <w:sz w:val="26"/>
        </w:rPr>
        <w:t>ANJALI KUMARI</w:t>
      </w:r>
    </w:p>
    <w:p>
      <w:pPr>
        <w:spacing w:after="160" w:before="0" w:line="360" w:lineRule="auto"/>
        <w:jc w:val="center"/>
      </w:pPr>
      <w:r>
        <w:rPr>
          <w:rFonts w:ascii="Times New Roman" w:hAnsi="Times New Roman" w:eastAsia="Times New Roman"/>
          <w:b w:val="0"/>
          <w:i w:val="0"/>
          <w:color w:val="282828"/>
          <w:sz w:val="24"/>
        </w:rPr>
        <w:t>Registered Number: A24CA1895</w:t>
      </w:r>
    </w:p>
    <w:p>
      <w:pPr>
        <w:spacing w:after="160" w:before="280" w:line="360" w:lineRule="auto"/>
        <w:jc w:val="center"/>
      </w:pPr>
      <w:r>
        <w:rPr>
          <w:rFonts w:ascii="Times New Roman" w:hAnsi="Times New Roman" w:eastAsia="Times New Roman"/>
          <w:b w:val="0"/>
          <w:i w:val="0"/>
          <w:color w:val="282828"/>
          <w:sz w:val="22"/>
        </w:rPr>
        <w:t>Under The Guidance of</w:t>
      </w:r>
    </w:p>
    <w:p>
      <w:pPr>
        <w:spacing w:after="160" w:before="0" w:line="360" w:lineRule="auto"/>
        <w:jc w:val="center"/>
      </w:pPr>
      <w:r>
        <w:rPr>
          <w:rFonts w:ascii="Times New Roman" w:hAnsi="Times New Roman" w:eastAsia="Times New Roman"/>
          <w:b/>
          <w:i w:val="0"/>
          <w:color w:val="282828"/>
          <w:sz w:val="26"/>
        </w:rPr>
        <w:t>Mr. Divakar Purohit</w:t>
      </w:r>
    </w:p>
    <w:p>
      <w:pPr>
        <w:spacing w:after="160" w:before="0" w:line="360" w:lineRule="auto"/>
        <w:jc w:val="center"/>
      </w:pPr>
      <w:r>
        <w:rPr>
          <w:rFonts w:ascii="Times New Roman" w:hAnsi="Times New Roman" w:eastAsia="Times New Roman"/>
          <w:b w:val="0"/>
          <w:i/>
          <w:color w:val="282828"/>
          <w:sz w:val="22"/>
        </w:rPr>
        <w:t>Sr. Data Analyst</w:t>
      </w:r>
    </w:p>
    <w:p>
      <w:pPr>
        <w:spacing w:after="160" w:before="280" w:line="360" w:lineRule="auto"/>
        <w:jc w:val="center"/>
      </w:pPr>
      <w:r>
        <w:rPr>
          <w:rFonts w:ascii="Times New Roman" w:hAnsi="Times New Roman" w:eastAsia="Times New Roman"/>
          <w:b w:val="0"/>
          <w:i w:val="0"/>
          <w:color w:val="282828"/>
          <w:sz w:val="24"/>
        </w:rPr>
        <w:t>Academic Year: 2025–26</w:t>
      </w:r>
    </w:p>
    <w:p>
      <w:pPr>
        <w:spacing w:after="160" w:before="360" w:line="360" w:lineRule="auto"/>
        <w:jc w:val="center"/>
      </w:pPr>
      <w:r>
        <w:rPr>
          <w:rFonts w:ascii="Times New Roman" w:hAnsi="Times New Roman" w:eastAsia="Times New Roman"/>
          <w:b/>
          <w:i w:val="0"/>
          <w:color w:val="282828"/>
          <w:sz w:val="24"/>
        </w:rPr>
        <w:t>CENTRE FOR DISTANCE AND ONLINE EDUCATION</w:t>
      </w:r>
    </w:p>
    <w:p>
      <w:pPr>
        <w:spacing w:after="160" w:before="0" w:line="360" w:lineRule="auto"/>
        <w:jc w:val="center"/>
      </w:pPr>
      <w:r>
        <w:rPr>
          <w:rFonts w:ascii="Times New Roman" w:hAnsi="Times New Roman" w:eastAsia="Times New Roman"/>
          <w:b/>
          <w:i w:val="0"/>
          <w:color w:val="282828"/>
          <w:sz w:val="24"/>
        </w:rPr>
        <w:t>ANDHRA UNIVERSITY, VISAKHAPATNAM</w:t>
      </w:r>
    </w:p>
    <w:p>
      <w:r>
        <w:br w:type="page"/>
      </w:r>
    </w:p>
    <w:p>
      <w:pPr>
        <w:spacing w:before="120" w:after="240"/>
        <w:jc w:val="left"/>
      </w:pPr>
      <w:r>
        <w:rPr>
          <w:rFonts w:ascii="Times New Roman" w:hAnsi="Times New Roman" w:eastAsia="Times New Roman"/>
          <w:b/>
          <w:i w:val="0"/>
          <w:color w:val="800000"/>
          <w:sz w:val="28"/>
        </w:rPr>
        <w:t>1. GUIDE CERTIFICATE</w:t>
      </w:r>
    </w:p>
    <w:p>
      <w:pPr>
        <w:spacing w:after="160" w:before="0" w:line="360" w:lineRule="auto"/>
        <w:ind w:firstLine="567"/>
        <w:jc w:val="both"/>
      </w:pPr>
      <w:r>
        <w:rPr>
          <w:rFonts w:ascii="Times New Roman" w:hAnsi="Times New Roman" w:eastAsia="Times New Roman"/>
          <w:b w:val="0"/>
          <w:i w:val="0"/>
          <w:color w:val="282828"/>
          <w:sz w:val="24"/>
        </w:rPr>
        <w:t>This is to certify that the project entitled “Healthcare Data Analysis and Visualization Dashboard”, is a Bonafide work done by Anjali Kumari, bearing Regd. No: A24CA1895 for the academic year 2024–2025 in partial fulfillment of the requirements for the award of the degree of Master of Computer Applications (M.C.A) in Andhra University. This work has been carried out under my supervision and guidance.</w:t>
      </w:r>
    </w:p>
    <w:p>
      <w:pPr>
        <w:spacing w:after="160" w:before="0" w:line="360" w:lineRule="auto"/>
        <w:jc w:val="left"/>
      </w:pPr>
    </w:p>
    <w:p>
      <w:pPr>
        <w:spacing w:after="160" w:before="0" w:line="360" w:lineRule="auto"/>
        <w:jc w:val="left"/>
      </w:pPr>
      <w:r>
        <w:rPr>
          <w:rFonts w:ascii="Times New Roman" w:hAnsi="Times New Roman" w:eastAsia="Times New Roman"/>
          <w:b w:val="0"/>
          <w:i w:val="0"/>
          <w:color w:val="282828"/>
          <w:sz w:val="24"/>
        </w:rPr>
        <w:t>Signature and Name of the Project Guide</w:t>
      </w:r>
    </w:p>
    <w:p>
      <w:pPr>
        <w:spacing w:after="160" w:before="0" w:line="360" w:lineRule="auto"/>
        <w:jc w:val="left"/>
      </w:pPr>
      <w:r>
        <w:rPr>
          <w:rFonts w:ascii="Times New Roman" w:hAnsi="Times New Roman" w:eastAsia="Times New Roman"/>
          <w:b/>
          <w:i w:val="0"/>
          <w:color w:val="282828"/>
          <w:sz w:val="24"/>
        </w:rPr>
        <w:t>Mr. Divakar Purohit (Sr. Data Analyst)</w:t>
      </w:r>
    </w:p>
    <w:p>
      <w:pPr>
        <w:spacing w:after="160" w:before="0" w:line="360" w:lineRule="auto"/>
        <w:jc w:val="left"/>
      </w:pPr>
      <w:r>
        <w:rPr>
          <w:rFonts w:ascii="Times New Roman" w:hAnsi="Times New Roman" w:eastAsia="Times New Roman"/>
          <w:b w:val="0"/>
          <w:i w:val="0"/>
          <w:color w:val="282828"/>
          <w:sz w:val="24"/>
        </w:rPr>
        <w:t>Date: ________________</w:t>
      </w:r>
    </w:p>
    <w:p>
      <w:r>
        <w:br w:type="page"/>
      </w:r>
    </w:p>
    <w:p>
      <w:pPr>
        <w:spacing w:before="120" w:after="240"/>
        <w:jc w:val="left"/>
      </w:pPr>
      <w:r>
        <w:rPr>
          <w:rFonts w:ascii="Times New Roman" w:hAnsi="Times New Roman" w:eastAsia="Times New Roman"/>
          <w:b/>
          <w:i w:val="0"/>
          <w:color w:val="800000"/>
          <w:sz w:val="28"/>
        </w:rPr>
        <w:t>2. DECLARATION BY THE LEARNER</w:t>
      </w:r>
    </w:p>
    <w:p>
      <w:pPr>
        <w:spacing w:after="160" w:before="0" w:line="360" w:lineRule="auto"/>
        <w:ind w:firstLine="567"/>
        <w:jc w:val="both"/>
      </w:pPr>
      <w:r>
        <w:rPr>
          <w:rFonts w:ascii="Times New Roman" w:hAnsi="Times New Roman" w:eastAsia="Times New Roman"/>
          <w:b w:val="0"/>
          <w:i w:val="0"/>
          <w:color w:val="282828"/>
          <w:sz w:val="24"/>
        </w:rPr>
        <w:t>I hereby declare that the project report entitled “Healthcare Data Analysis and Visualization Dashboard” has been carried out by me under the guidance of Mr. Divakar Purohit. This project is original and has not been submitted by me, either in part or full, for the award of any degree or diploma at any other university or institution.</w:t>
      </w:r>
    </w:p>
    <w:p>
      <w:pPr>
        <w:spacing w:after="160" w:before="0" w:line="360" w:lineRule="auto"/>
        <w:jc w:val="left"/>
      </w:pPr>
    </w:p>
    <w:p>
      <w:pPr>
        <w:spacing w:after="160" w:before="0" w:line="360" w:lineRule="auto"/>
        <w:jc w:val="left"/>
      </w:pPr>
      <w:r>
        <w:rPr>
          <w:rFonts w:ascii="Times New Roman" w:hAnsi="Times New Roman" w:eastAsia="Times New Roman"/>
          <w:b/>
          <w:i w:val="0"/>
          <w:color w:val="282828"/>
          <w:sz w:val="24"/>
        </w:rPr>
        <w:t>ANJALI KUMARI</w:t>
      </w:r>
    </w:p>
    <w:p>
      <w:pPr>
        <w:spacing w:after="160" w:before="0" w:line="360" w:lineRule="auto"/>
        <w:jc w:val="left"/>
      </w:pPr>
      <w:r>
        <w:rPr>
          <w:rFonts w:ascii="Times New Roman" w:hAnsi="Times New Roman" w:eastAsia="Times New Roman"/>
          <w:b w:val="0"/>
          <w:i w:val="0"/>
          <w:color w:val="282828"/>
          <w:sz w:val="24"/>
        </w:rPr>
        <w:t>Signature and Name of the Learner</w:t>
      </w:r>
    </w:p>
    <w:p>
      <w:pPr>
        <w:spacing w:after="160" w:before="0" w:line="360" w:lineRule="auto"/>
        <w:jc w:val="left"/>
      </w:pPr>
      <w:r>
        <w:rPr>
          <w:rFonts w:ascii="Times New Roman" w:hAnsi="Times New Roman" w:eastAsia="Times New Roman"/>
          <w:b w:val="0"/>
          <w:i w:val="0"/>
          <w:color w:val="282828"/>
          <w:sz w:val="24"/>
        </w:rPr>
        <w:t>Regd. No: A24CA1895</w:t>
      </w:r>
    </w:p>
    <w:p>
      <w:pPr>
        <w:spacing w:after="160" w:before="0" w:line="360" w:lineRule="auto"/>
        <w:jc w:val="left"/>
      </w:pPr>
      <w:r>
        <w:rPr>
          <w:rFonts w:ascii="Times New Roman" w:hAnsi="Times New Roman" w:eastAsia="Times New Roman"/>
          <w:b w:val="0"/>
          <w:i w:val="0"/>
          <w:color w:val="282828"/>
          <w:sz w:val="24"/>
        </w:rPr>
        <w:t>Date: ________________</w:t>
      </w:r>
    </w:p>
    <w:p>
      <w:r>
        <w:br w:type="page"/>
      </w:r>
    </w:p>
    <w:p>
      <w:pPr>
        <w:spacing w:before="120" w:after="240"/>
        <w:jc w:val="left"/>
      </w:pPr>
      <w:r>
        <w:rPr>
          <w:rFonts w:ascii="Times New Roman" w:hAnsi="Times New Roman" w:eastAsia="Times New Roman"/>
          <w:b/>
          <w:i w:val="0"/>
          <w:color w:val="800000"/>
          <w:sz w:val="28"/>
        </w:rPr>
        <w:t>3. ACKNOWLEDGEMENT</w:t>
      </w:r>
    </w:p>
    <w:p>
      <w:pPr>
        <w:spacing w:after="160" w:before="0" w:line="360" w:lineRule="auto"/>
        <w:ind w:firstLine="567"/>
        <w:jc w:val="both"/>
      </w:pPr>
      <w:r>
        <w:rPr>
          <w:rFonts w:ascii="Times New Roman" w:hAnsi="Times New Roman" w:eastAsia="Times New Roman"/>
          <w:b w:val="0"/>
          <w:i w:val="0"/>
          <w:color w:val="282828"/>
          <w:sz w:val="24"/>
        </w:rPr>
        <w:t>I would like to express my sincere gratitude to all those who helped me complete this project titled “Healthcare Data Analysis and Visualization Dashboard”. First and foremost, I extend my heartfelt thanks to Mr. Divakar Purohit, my project guide, for his valuable guidance, encouragement, and continuous support throughout the course of this study.</w:t>
      </w:r>
    </w:p>
    <w:p>
      <w:pPr>
        <w:spacing w:after="160" w:before="0" w:line="360" w:lineRule="auto"/>
        <w:ind w:firstLine="567"/>
        <w:jc w:val="both"/>
      </w:pPr>
      <w:r>
        <w:rPr>
          <w:rFonts w:ascii="Times New Roman" w:hAnsi="Times New Roman" w:eastAsia="Times New Roman"/>
          <w:b w:val="0"/>
          <w:i w:val="0"/>
          <w:color w:val="282828"/>
          <w:sz w:val="24"/>
        </w:rPr>
        <w:t>I sincerely thank the Centre for Distance and Online Education, Andhra University, for facilitating this academic opportunity. Lastly, I thank my family and friends for their constant encouragement and moral support during this project.</w:t>
      </w:r>
    </w:p>
    <w:p>
      <w:pPr>
        <w:spacing w:after="160" w:before="0" w:line="360" w:lineRule="auto"/>
        <w:jc w:val="left"/>
      </w:pPr>
      <w:r>
        <w:rPr>
          <w:rFonts w:ascii="Times New Roman" w:hAnsi="Times New Roman" w:eastAsia="Times New Roman"/>
          <w:b w:val="0"/>
          <w:i w:val="0"/>
          <w:color w:val="282828"/>
          <w:sz w:val="24"/>
        </w:rPr>
        <w:t>Date: ________________</w:t>
      </w:r>
    </w:p>
    <w:p>
      <w:r>
        <w:br w:type="page"/>
      </w:r>
    </w:p>
    <w:p>
      <w:pPr>
        <w:spacing w:before="120" w:after="240"/>
        <w:jc w:val="left"/>
      </w:pPr>
      <w:r>
        <w:rPr>
          <w:rFonts w:ascii="Times New Roman" w:hAnsi="Times New Roman" w:eastAsia="Times New Roman"/>
          <w:b/>
          <w:i w:val="0"/>
          <w:color w:val="800000"/>
          <w:sz w:val="28"/>
        </w:rPr>
        <w:t>4. TABLE OF CONTENTS</w:t>
      </w:r>
    </w:p>
    <w:tbl>
      <w:tblPr>
        <w:tblStyle w:val="TableGrid"/>
        <w:tblW w:type="auto" w:w="0"/>
        <w:jc w:val="center"/>
        <w:tblLook w:firstColumn="1" w:firstRow="1" w:lastColumn="0" w:lastRow="0" w:noHBand="0" w:noVBand="1" w:val="04A0"/>
      </w:tblPr>
      <w:tblGrid>
        <w:gridCol w:w="3041"/>
        <w:gridCol w:w="3041"/>
        <w:gridCol w:w="3041"/>
      </w:tblGrid>
      <w:tr>
        <w:tc>
          <w:tcPr>
            <w:tcW w:type="dxa" w:w="1008"/>
            <w:shd w:fill="800000"/>
          </w:tcPr>
          <w:p>
            <w:pPr>
              <w:jc w:val="center"/>
            </w:pPr>
            <w:r/>
            <w:r>
              <w:rPr>
                <w:rFonts w:ascii="Times New Roman" w:hAnsi="Times New Roman" w:eastAsia="Times New Roman"/>
                <w:b/>
                <w:i w:val="0"/>
                <w:color w:val="FFFFFF"/>
                <w:sz w:val="22"/>
              </w:rPr>
              <w:t>S.No</w:t>
            </w:r>
          </w:p>
        </w:tc>
        <w:tc>
          <w:tcPr>
            <w:tcW w:type="dxa" w:w="7488"/>
            <w:shd w:fill="800000"/>
          </w:tcPr>
          <w:p>
            <w:pPr>
              <w:jc w:val="center"/>
            </w:pPr>
            <w:r/>
            <w:r>
              <w:rPr>
                <w:rFonts w:ascii="Times New Roman" w:hAnsi="Times New Roman" w:eastAsia="Times New Roman"/>
                <w:b/>
                <w:i w:val="0"/>
                <w:color w:val="FFFFFF"/>
                <w:sz w:val="22"/>
              </w:rPr>
              <w:t>Chapter / Topic Title</w:t>
            </w:r>
          </w:p>
        </w:tc>
        <w:tc>
          <w:tcPr>
            <w:tcW w:type="dxa" w:w="1440"/>
            <w:shd w:fill="800000"/>
          </w:tcPr>
          <w:p>
            <w:pPr>
              <w:jc w:val="center"/>
            </w:pPr>
            <w:r/>
            <w:r>
              <w:rPr>
                <w:rFonts w:ascii="Times New Roman" w:hAnsi="Times New Roman" w:eastAsia="Times New Roman"/>
                <w:b/>
                <w:i w:val="0"/>
                <w:color w:val="FFFFFF"/>
                <w:sz w:val="22"/>
              </w:rPr>
              <w:t>Page No</w:t>
            </w:r>
          </w:p>
        </w:tc>
      </w:tr>
      <w:tr>
        <w:tc>
          <w:tcPr>
            <w:tcW w:type="dxa" w:w="1008"/>
          </w:tcPr>
          <w:p>
            <w:r/>
            <w:r>
              <w:rPr>
                <w:rFonts w:ascii="Times New Roman" w:hAnsi="Times New Roman" w:eastAsia="Times New Roman"/>
                <w:b w:val="0"/>
                <w:i w:val="0"/>
                <w:color w:val="282828"/>
                <w:sz w:val="22"/>
              </w:rPr>
              <w:t>1.</w:t>
            </w:r>
          </w:p>
        </w:tc>
        <w:tc>
          <w:tcPr>
            <w:tcW w:type="dxa" w:w="7488"/>
          </w:tcPr>
          <w:p>
            <w:r/>
            <w:r>
              <w:rPr>
                <w:rFonts w:ascii="Times New Roman" w:hAnsi="Times New Roman" w:eastAsia="Times New Roman"/>
                <w:b w:val="0"/>
                <w:i w:val="0"/>
                <w:color w:val="282828"/>
                <w:sz w:val="22"/>
              </w:rPr>
              <w:t>GUIDE CERTIFICATE</w:t>
            </w:r>
          </w:p>
        </w:tc>
        <w:tc>
          <w:tcPr>
            <w:tcW w:type="dxa" w:w="1440"/>
          </w:tcPr>
          <w:p>
            <w:r/>
            <w:r>
              <w:rPr>
                <w:rFonts w:ascii="Times New Roman" w:hAnsi="Times New Roman" w:eastAsia="Times New Roman"/>
                <w:b w:val="0"/>
                <w:i w:val="0"/>
                <w:color w:val="282828"/>
                <w:sz w:val="22"/>
              </w:rPr>
              <w:t>2</w:t>
            </w:r>
          </w:p>
        </w:tc>
      </w:tr>
      <w:tr>
        <w:tc>
          <w:tcPr>
            <w:tcW w:type="dxa" w:w="1008"/>
            <w:shd w:fill="F5F5F5"/>
          </w:tcPr>
          <w:p>
            <w:r/>
            <w:r>
              <w:rPr>
                <w:rFonts w:ascii="Times New Roman" w:hAnsi="Times New Roman" w:eastAsia="Times New Roman"/>
                <w:b w:val="0"/>
                <w:i w:val="0"/>
                <w:color w:val="282828"/>
                <w:sz w:val="22"/>
              </w:rPr>
              <w:t>2.</w:t>
            </w:r>
          </w:p>
        </w:tc>
        <w:tc>
          <w:tcPr>
            <w:tcW w:type="dxa" w:w="7488"/>
            <w:shd w:fill="F5F5F5"/>
          </w:tcPr>
          <w:p>
            <w:r/>
            <w:r>
              <w:rPr>
                <w:rFonts w:ascii="Times New Roman" w:hAnsi="Times New Roman" w:eastAsia="Times New Roman"/>
                <w:b w:val="0"/>
                <w:i w:val="0"/>
                <w:color w:val="282828"/>
                <w:sz w:val="22"/>
              </w:rPr>
              <w:t>DECLARATION BY THE LEARNER</w:t>
            </w:r>
          </w:p>
        </w:tc>
        <w:tc>
          <w:tcPr>
            <w:tcW w:type="dxa" w:w="1440"/>
            <w:shd w:fill="F5F5F5"/>
          </w:tcPr>
          <w:p>
            <w:r/>
            <w:r>
              <w:rPr>
                <w:rFonts w:ascii="Times New Roman" w:hAnsi="Times New Roman" w:eastAsia="Times New Roman"/>
                <w:b w:val="0"/>
                <w:i w:val="0"/>
                <w:color w:val="282828"/>
                <w:sz w:val="22"/>
              </w:rPr>
              <w:t>3</w:t>
            </w:r>
          </w:p>
        </w:tc>
      </w:tr>
      <w:tr>
        <w:tc>
          <w:tcPr>
            <w:tcW w:type="dxa" w:w="1008"/>
          </w:tcPr>
          <w:p>
            <w:r/>
            <w:r>
              <w:rPr>
                <w:rFonts w:ascii="Times New Roman" w:hAnsi="Times New Roman" w:eastAsia="Times New Roman"/>
                <w:b w:val="0"/>
                <w:i w:val="0"/>
                <w:color w:val="282828"/>
                <w:sz w:val="22"/>
              </w:rPr>
              <w:t>3.</w:t>
            </w:r>
          </w:p>
        </w:tc>
        <w:tc>
          <w:tcPr>
            <w:tcW w:type="dxa" w:w="7488"/>
          </w:tcPr>
          <w:p>
            <w:r/>
            <w:r>
              <w:rPr>
                <w:rFonts w:ascii="Times New Roman" w:hAnsi="Times New Roman" w:eastAsia="Times New Roman"/>
                <w:b w:val="0"/>
                <w:i w:val="0"/>
                <w:color w:val="282828"/>
                <w:sz w:val="22"/>
              </w:rPr>
              <w:t>ACKNOWLEDGEMENT</w:t>
            </w:r>
          </w:p>
        </w:tc>
        <w:tc>
          <w:tcPr>
            <w:tcW w:type="dxa" w:w="1440"/>
          </w:tcPr>
          <w:p>
            <w:r/>
            <w:r>
              <w:rPr>
                <w:rFonts w:ascii="Times New Roman" w:hAnsi="Times New Roman" w:eastAsia="Times New Roman"/>
                <w:b w:val="0"/>
                <w:i w:val="0"/>
                <w:color w:val="282828"/>
                <w:sz w:val="22"/>
              </w:rPr>
              <w:t>4</w:t>
            </w:r>
          </w:p>
        </w:tc>
      </w:tr>
      <w:tr>
        <w:tc>
          <w:tcPr>
            <w:tcW w:type="dxa" w:w="1008"/>
            <w:shd w:fill="F5F5F5"/>
          </w:tcPr>
          <w:p>
            <w:r/>
            <w:r>
              <w:rPr>
                <w:rFonts w:ascii="Times New Roman" w:hAnsi="Times New Roman" w:eastAsia="Times New Roman"/>
                <w:b w:val="0"/>
                <w:i w:val="0"/>
                <w:color w:val="282828"/>
                <w:sz w:val="22"/>
              </w:rPr>
              <w:t>4.</w:t>
            </w:r>
          </w:p>
        </w:tc>
        <w:tc>
          <w:tcPr>
            <w:tcW w:type="dxa" w:w="7488"/>
            <w:shd w:fill="F5F5F5"/>
          </w:tcPr>
          <w:p>
            <w:r/>
            <w:r>
              <w:rPr>
                <w:rFonts w:ascii="Times New Roman" w:hAnsi="Times New Roman" w:eastAsia="Times New Roman"/>
                <w:b w:val="0"/>
                <w:i w:val="0"/>
                <w:color w:val="282828"/>
                <w:sz w:val="22"/>
              </w:rPr>
              <w:t>TABLE OF CONTENTS</w:t>
            </w:r>
          </w:p>
        </w:tc>
        <w:tc>
          <w:tcPr>
            <w:tcW w:type="dxa" w:w="1440"/>
            <w:shd w:fill="F5F5F5"/>
          </w:tcPr>
          <w:p>
            <w:r/>
            <w:r>
              <w:rPr>
                <w:rFonts w:ascii="Times New Roman" w:hAnsi="Times New Roman" w:eastAsia="Times New Roman"/>
                <w:b w:val="0"/>
                <w:i w:val="0"/>
                <w:color w:val="282828"/>
                <w:sz w:val="22"/>
              </w:rPr>
              <w:t>5</w:t>
            </w:r>
          </w:p>
        </w:tc>
      </w:tr>
      <w:tr>
        <w:tc>
          <w:tcPr>
            <w:tcW w:type="dxa" w:w="1008"/>
          </w:tcPr>
          <w:p>
            <w:r/>
            <w:r>
              <w:rPr>
                <w:rFonts w:ascii="Times New Roman" w:hAnsi="Times New Roman" w:eastAsia="Times New Roman"/>
                <w:b w:val="0"/>
                <w:i w:val="0"/>
                <w:color w:val="282828"/>
                <w:sz w:val="22"/>
              </w:rPr>
              <w:t>5.</w:t>
            </w:r>
          </w:p>
        </w:tc>
        <w:tc>
          <w:tcPr>
            <w:tcW w:type="dxa" w:w="7488"/>
          </w:tcPr>
          <w:p>
            <w:r/>
            <w:r>
              <w:rPr>
                <w:rFonts w:ascii="Times New Roman" w:hAnsi="Times New Roman" w:eastAsia="Times New Roman"/>
                <w:b w:val="0"/>
                <w:i w:val="0"/>
                <w:color w:val="282828"/>
                <w:sz w:val="22"/>
              </w:rPr>
              <w:t>SYNOPSIS</w:t>
            </w:r>
          </w:p>
        </w:tc>
        <w:tc>
          <w:tcPr>
            <w:tcW w:type="dxa" w:w="1440"/>
          </w:tcPr>
          <w:p>
            <w:r/>
            <w:r>
              <w:rPr>
                <w:rFonts w:ascii="Times New Roman" w:hAnsi="Times New Roman" w:eastAsia="Times New Roman"/>
                <w:b w:val="0"/>
                <w:i w:val="0"/>
                <w:color w:val="282828"/>
                <w:sz w:val="22"/>
              </w:rPr>
              <w:t>7</w:t>
            </w:r>
          </w:p>
        </w:tc>
      </w:tr>
      <w:tr>
        <w:tc>
          <w:tcPr>
            <w:tcW w:type="dxa" w:w="1008"/>
            <w:shd w:fill="F5F5F5"/>
          </w:tcPr>
          <w:p>
            <w:r/>
            <w:r>
              <w:rPr>
                <w:rFonts w:ascii="Times New Roman" w:hAnsi="Times New Roman" w:eastAsia="Times New Roman"/>
                <w:b w:val="0"/>
                <w:i w:val="0"/>
                <w:color w:val="282828"/>
                <w:sz w:val="22"/>
              </w:rPr>
              <w:t>6.</w:t>
            </w:r>
          </w:p>
        </w:tc>
        <w:tc>
          <w:tcPr>
            <w:tcW w:type="dxa" w:w="7488"/>
            <w:shd w:fill="F5F5F5"/>
          </w:tcPr>
          <w:p>
            <w:r/>
            <w:r>
              <w:rPr>
                <w:rFonts w:ascii="Times New Roman" w:hAnsi="Times New Roman" w:eastAsia="Times New Roman"/>
                <w:b w:val="0"/>
                <w:i w:val="0"/>
                <w:color w:val="282828"/>
                <w:sz w:val="22"/>
              </w:rPr>
              <w:t>ABSTRACT</w:t>
            </w:r>
          </w:p>
        </w:tc>
        <w:tc>
          <w:tcPr>
            <w:tcW w:type="dxa" w:w="1440"/>
            <w:shd w:fill="F5F5F5"/>
          </w:tcPr>
          <w:p>
            <w:r/>
            <w:r>
              <w:rPr>
                <w:rFonts w:ascii="Times New Roman" w:hAnsi="Times New Roman" w:eastAsia="Times New Roman"/>
                <w:b w:val="0"/>
                <w:i w:val="0"/>
                <w:color w:val="282828"/>
                <w:sz w:val="22"/>
              </w:rPr>
              <w:t>10</w:t>
            </w:r>
          </w:p>
        </w:tc>
      </w:tr>
      <w:tr>
        <w:tc>
          <w:tcPr>
            <w:tcW w:type="dxa" w:w="1008"/>
          </w:tcPr>
          <w:p>
            <w:r/>
            <w:r>
              <w:rPr>
                <w:rFonts w:ascii="Times New Roman" w:hAnsi="Times New Roman" w:eastAsia="Times New Roman"/>
                <w:b w:val="0"/>
                <w:i w:val="0"/>
                <w:color w:val="282828"/>
                <w:sz w:val="22"/>
              </w:rPr>
              <w:t>7.</w:t>
            </w:r>
          </w:p>
        </w:tc>
        <w:tc>
          <w:tcPr>
            <w:tcW w:type="dxa" w:w="7488"/>
          </w:tcPr>
          <w:p>
            <w:r/>
            <w:r>
              <w:rPr>
                <w:rFonts w:ascii="Times New Roman" w:hAnsi="Times New Roman" w:eastAsia="Times New Roman"/>
                <w:b w:val="0"/>
                <w:i w:val="0"/>
                <w:color w:val="282828"/>
                <w:sz w:val="22"/>
              </w:rPr>
              <w:t>CHAPTER 1 — INTRODUCTION TO TOPIC</w:t>
            </w:r>
          </w:p>
        </w:tc>
        <w:tc>
          <w:tcPr>
            <w:tcW w:type="dxa" w:w="1440"/>
          </w:tcPr>
          <w:p>
            <w:r/>
            <w:r>
              <w:rPr>
                <w:rFonts w:ascii="Times New Roman" w:hAnsi="Times New Roman" w:eastAsia="Times New Roman"/>
                <w:b w:val="0"/>
                <w:i w:val="0"/>
                <w:color w:val="282828"/>
                <w:sz w:val="22"/>
              </w:rPr>
              <w:t>11</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1.1 Introduction to Topic</w:t>
            </w:r>
          </w:p>
        </w:tc>
        <w:tc>
          <w:tcPr>
            <w:tcW w:type="dxa" w:w="1440"/>
            <w:shd w:fill="F5F5F5"/>
          </w:tcPr>
          <w:p>
            <w:r/>
            <w:r>
              <w:rPr>
                <w:rFonts w:ascii="Times New Roman" w:hAnsi="Times New Roman" w:eastAsia="Times New Roman"/>
                <w:b w:val="0"/>
                <w:i w:val="0"/>
                <w:color w:val="282828"/>
                <w:sz w:val="22"/>
              </w:rPr>
              <w:t>11</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1.2 System Requirement Specification</w:t>
            </w:r>
          </w:p>
        </w:tc>
        <w:tc>
          <w:tcPr>
            <w:tcW w:type="dxa" w:w="1440"/>
          </w:tcPr>
          <w:p>
            <w:r/>
            <w:r>
              <w:rPr>
                <w:rFonts w:ascii="Times New Roman" w:hAnsi="Times New Roman" w:eastAsia="Times New Roman"/>
                <w:b w:val="0"/>
                <w:i w:val="0"/>
                <w:color w:val="282828"/>
                <w:sz w:val="22"/>
              </w:rPr>
              <w:t>12</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1.2.1 Hardware Specification</w:t>
            </w:r>
          </w:p>
        </w:tc>
        <w:tc>
          <w:tcPr>
            <w:tcW w:type="dxa" w:w="1440"/>
            <w:shd w:fill="F5F5F5"/>
          </w:tcPr>
          <w:p>
            <w:r/>
            <w:r>
              <w:rPr>
                <w:rFonts w:ascii="Times New Roman" w:hAnsi="Times New Roman" w:eastAsia="Times New Roman"/>
                <w:b w:val="0"/>
                <w:i w:val="0"/>
                <w:color w:val="282828"/>
                <w:sz w:val="22"/>
              </w:rPr>
              <w:t>12</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1.2.2 Software Specification</w:t>
            </w:r>
          </w:p>
        </w:tc>
        <w:tc>
          <w:tcPr>
            <w:tcW w:type="dxa" w:w="1440"/>
          </w:tcPr>
          <w:p>
            <w:r/>
            <w:r>
              <w:rPr>
                <w:rFonts w:ascii="Times New Roman" w:hAnsi="Times New Roman" w:eastAsia="Times New Roman"/>
                <w:b w:val="0"/>
                <w:i w:val="0"/>
                <w:color w:val="282828"/>
                <w:sz w:val="22"/>
              </w:rPr>
              <w:t>13</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1.2.3 Features of the Operating System</w:t>
            </w:r>
          </w:p>
        </w:tc>
        <w:tc>
          <w:tcPr>
            <w:tcW w:type="dxa" w:w="1440"/>
            <w:shd w:fill="F5F5F5"/>
          </w:tcPr>
          <w:p>
            <w:r/>
            <w:r>
              <w:rPr>
                <w:rFonts w:ascii="Times New Roman" w:hAnsi="Times New Roman" w:eastAsia="Times New Roman"/>
                <w:b w:val="0"/>
                <w:i w:val="0"/>
                <w:color w:val="282828"/>
                <w:sz w:val="22"/>
              </w:rPr>
              <w:t>13</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1.2.4 Software Technologies (Front End)</w:t>
            </w:r>
          </w:p>
        </w:tc>
        <w:tc>
          <w:tcPr>
            <w:tcW w:type="dxa" w:w="1440"/>
          </w:tcPr>
          <w:p>
            <w:r/>
            <w:r>
              <w:rPr>
                <w:rFonts w:ascii="Times New Roman" w:hAnsi="Times New Roman" w:eastAsia="Times New Roman"/>
                <w:b w:val="0"/>
                <w:i w:val="0"/>
                <w:color w:val="282828"/>
                <w:sz w:val="22"/>
              </w:rPr>
              <w:t>14</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1.2.5 Back-End Technologies</w:t>
            </w:r>
          </w:p>
        </w:tc>
        <w:tc>
          <w:tcPr>
            <w:tcW w:type="dxa" w:w="1440"/>
            <w:shd w:fill="F5F5F5"/>
          </w:tcPr>
          <w:p>
            <w:r/>
            <w:r>
              <w:rPr>
                <w:rFonts w:ascii="Times New Roman" w:hAnsi="Times New Roman" w:eastAsia="Times New Roman"/>
                <w:b w:val="0"/>
                <w:i w:val="0"/>
                <w:color w:val="282828"/>
                <w:sz w:val="22"/>
              </w:rPr>
              <w:t>15</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1.2.6 Python &amp; Streamlit Features</w:t>
            </w:r>
          </w:p>
        </w:tc>
        <w:tc>
          <w:tcPr>
            <w:tcW w:type="dxa" w:w="1440"/>
          </w:tcPr>
          <w:p>
            <w:r/>
            <w:r>
              <w:rPr>
                <w:rFonts w:ascii="Times New Roman" w:hAnsi="Times New Roman" w:eastAsia="Times New Roman"/>
                <w:b w:val="0"/>
                <w:i w:val="0"/>
                <w:color w:val="282828"/>
                <w:sz w:val="22"/>
              </w:rPr>
              <w:t>16</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1.3 Statement of the Problem</w:t>
            </w:r>
          </w:p>
        </w:tc>
        <w:tc>
          <w:tcPr>
            <w:tcW w:type="dxa" w:w="1440"/>
            <w:shd w:fill="F5F5F5"/>
          </w:tcPr>
          <w:p>
            <w:r/>
            <w:r>
              <w:rPr>
                <w:rFonts w:ascii="Times New Roman" w:hAnsi="Times New Roman" w:eastAsia="Times New Roman"/>
                <w:b w:val="0"/>
                <w:i w:val="0"/>
                <w:color w:val="282828"/>
                <w:sz w:val="22"/>
              </w:rPr>
              <w:t>17</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1.4 Objectives of the Study</w:t>
            </w:r>
          </w:p>
        </w:tc>
        <w:tc>
          <w:tcPr>
            <w:tcW w:type="dxa" w:w="1440"/>
          </w:tcPr>
          <w:p>
            <w:r/>
            <w:r>
              <w:rPr>
                <w:rFonts w:ascii="Times New Roman" w:hAnsi="Times New Roman" w:eastAsia="Times New Roman"/>
                <w:b w:val="0"/>
                <w:i w:val="0"/>
                <w:color w:val="282828"/>
                <w:sz w:val="22"/>
              </w:rPr>
              <w:t>17</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1.5 Scope of the Study</w:t>
            </w:r>
          </w:p>
        </w:tc>
        <w:tc>
          <w:tcPr>
            <w:tcW w:type="dxa" w:w="1440"/>
            <w:shd w:fill="F5F5F5"/>
          </w:tcPr>
          <w:p>
            <w:r/>
            <w:r>
              <w:rPr>
                <w:rFonts w:ascii="Times New Roman" w:hAnsi="Times New Roman" w:eastAsia="Times New Roman"/>
                <w:b w:val="0"/>
                <w:i w:val="0"/>
                <w:color w:val="282828"/>
                <w:sz w:val="22"/>
              </w:rPr>
              <w:t>18</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1.6 Purpose of the Study</w:t>
            </w:r>
          </w:p>
        </w:tc>
        <w:tc>
          <w:tcPr>
            <w:tcW w:type="dxa" w:w="1440"/>
          </w:tcPr>
          <w:p>
            <w:r/>
            <w:r>
              <w:rPr>
                <w:rFonts w:ascii="Times New Roman" w:hAnsi="Times New Roman" w:eastAsia="Times New Roman"/>
                <w:b w:val="0"/>
                <w:i w:val="0"/>
                <w:color w:val="282828"/>
                <w:sz w:val="22"/>
              </w:rPr>
              <w:t>18</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1.7 Hypotheses</w:t>
            </w:r>
          </w:p>
        </w:tc>
        <w:tc>
          <w:tcPr>
            <w:tcW w:type="dxa" w:w="1440"/>
            <w:shd w:fill="F5F5F5"/>
          </w:tcPr>
          <w:p>
            <w:r/>
            <w:r>
              <w:rPr>
                <w:rFonts w:ascii="Times New Roman" w:hAnsi="Times New Roman" w:eastAsia="Times New Roman"/>
                <w:b w:val="0"/>
                <w:i w:val="0"/>
                <w:color w:val="282828"/>
                <w:sz w:val="22"/>
              </w:rPr>
              <w:t>18</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1.8 Research Limitations</w:t>
            </w:r>
          </w:p>
        </w:tc>
        <w:tc>
          <w:tcPr>
            <w:tcW w:type="dxa" w:w="1440"/>
          </w:tcPr>
          <w:p>
            <w:r/>
            <w:r>
              <w:rPr>
                <w:rFonts w:ascii="Times New Roman" w:hAnsi="Times New Roman" w:eastAsia="Times New Roman"/>
                <w:b w:val="0"/>
                <w:i w:val="0"/>
                <w:color w:val="282828"/>
                <w:sz w:val="22"/>
              </w:rPr>
              <w:t>19</w:t>
            </w:r>
          </w:p>
        </w:tc>
      </w:tr>
      <w:tr>
        <w:tc>
          <w:tcPr>
            <w:tcW w:type="dxa" w:w="1008"/>
            <w:shd w:fill="F5F5F5"/>
          </w:tcPr>
          <w:p>
            <w:r/>
            <w:r>
              <w:rPr>
                <w:rFonts w:ascii="Times New Roman" w:hAnsi="Times New Roman" w:eastAsia="Times New Roman"/>
                <w:b w:val="0"/>
                <w:i w:val="0"/>
                <w:color w:val="282828"/>
                <w:sz w:val="22"/>
              </w:rPr>
              <w:t>8.</w:t>
            </w:r>
          </w:p>
        </w:tc>
        <w:tc>
          <w:tcPr>
            <w:tcW w:type="dxa" w:w="7488"/>
            <w:shd w:fill="F5F5F5"/>
          </w:tcPr>
          <w:p>
            <w:r/>
            <w:r>
              <w:rPr>
                <w:rFonts w:ascii="Times New Roman" w:hAnsi="Times New Roman" w:eastAsia="Times New Roman"/>
                <w:b w:val="0"/>
                <w:i w:val="0"/>
                <w:color w:val="282828"/>
                <w:sz w:val="22"/>
              </w:rPr>
              <w:t>CHAPTER 2 — OVERVIEW OF THE PROJECT</w:t>
            </w:r>
          </w:p>
        </w:tc>
        <w:tc>
          <w:tcPr>
            <w:tcW w:type="dxa" w:w="1440"/>
            <w:shd w:fill="F5F5F5"/>
          </w:tcPr>
          <w:p>
            <w:r/>
            <w:r>
              <w:rPr>
                <w:rFonts w:ascii="Times New Roman" w:hAnsi="Times New Roman" w:eastAsia="Times New Roman"/>
                <w:b w:val="0"/>
                <w:i w:val="0"/>
                <w:color w:val="282828"/>
                <w:sz w:val="22"/>
              </w:rPr>
              <w:t>20</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2.1 Overview of the Project &amp; Modules</w:t>
            </w:r>
          </w:p>
        </w:tc>
        <w:tc>
          <w:tcPr>
            <w:tcW w:type="dxa" w:w="1440"/>
          </w:tcPr>
          <w:p>
            <w:r/>
            <w:r>
              <w:rPr>
                <w:rFonts w:ascii="Times New Roman" w:hAnsi="Times New Roman" w:eastAsia="Times New Roman"/>
                <w:b w:val="0"/>
                <w:i w:val="0"/>
                <w:color w:val="282828"/>
                <w:sz w:val="22"/>
              </w:rPr>
              <w:t>20</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2.1.1 Executive Overview Module</w:t>
            </w:r>
          </w:p>
        </w:tc>
        <w:tc>
          <w:tcPr>
            <w:tcW w:type="dxa" w:w="1440"/>
            <w:shd w:fill="F5F5F5"/>
          </w:tcPr>
          <w:p>
            <w:r/>
            <w:r>
              <w:rPr>
                <w:rFonts w:ascii="Times New Roman" w:hAnsi="Times New Roman" w:eastAsia="Times New Roman"/>
                <w:b w:val="0"/>
                <w:i w:val="0"/>
                <w:color w:val="282828"/>
                <w:sz w:val="22"/>
              </w:rPr>
              <w:t>20</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2.1.2 Patient Demographics Module</w:t>
            </w:r>
          </w:p>
        </w:tc>
        <w:tc>
          <w:tcPr>
            <w:tcW w:type="dxa" w:w="1440"/>
          </w:tcPr>
          <w:p>
            <w:r/>
            <w:r>
              <w:rPr>
                <w:rFonts w:ascii="Times New Roman" w:hAnsi="Times New Roman" w:eastAsia="Times New Roman"/>
                <w:b w:val="0"/>
                <w:i w:val="0"/>
                <w:color w:val="282828"/>
                <w:sz w:val="22"/>
              </w:rPr>
              <w:t>21</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2.1.3 Disease Analysis Module</w:t>
            </w:r>
          </w:p>
        </w:tc>
        <w:tc>
          <w:tcPr>
            <w:tcW w:type="dxa" w:w="1440"/>
            <w:shd w:fill="F5F5F5"/>
          </w:tcPr>
          <w:p>
            <w:r/>
            <w:r>
              <w:rPr>
                <w:rFonts w:ascii="Times New Roman" w:hAnsi="Times New Roman" w:eastAsia="Times New Roman"/>
                <w:b w:val="0"/>
                <w:i w:val="0"/>
                <w:color w:val="282828"/>
                <w:sz w:val="22"/>
              </w:rPr>
              <w:t>21</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2.1.4 Hospital Operations Module</w:t>
            </w:r>
          </w:p>
        </w:tc>
        <w:tc>
          <w:tcPr>
            <w:tcW w:type="dxa" w:w="1440"/>
          </w:tcPr>
          <w:p>
            <w:r/>
            <w:r>
              <w:rPr>
                <w:rFonts w:ascii="Times New Roman" w:hAnsi="Times New Roman" w:eastAsia="Times New Roman"/>
                <w:b w:val="0"/>
                <w:i w:val="0"/>
                <w:color w:val="282828"/>
                <w:sz w:val="22"/>
              </w:rPr>
              <w:t>22</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2.1.5 Financial Analytics Module</w:t>
            </w:r>
          </w:p>
        </w:tc>
        <w:tc>
          <w:tcPr>
            <w:tcW w:type="dxa" w:w="1440"/>
            <w:shd w:fill="F5F5F5"/>
          </w:tcPr>
          <w:p>
            <w:r/>
            <w:r>
              <w:rPr>
                <w:rFonts w:ascii="Times New Roman" w:hAnsi="Times New Roman" w:eastAsia="Times New Roman"/>
                <w:b w:val="0"/>
                <w:i w:val="0"/>
                <w:color w:val="282828"/>
                <w:sz w:val="22"/>
              </w:rPr>
              <w:t>22</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2.1.6 Machine Learning Insights Module</w:t>
            </w:r>
          </w:p>
        </w:tc>
        <w:tc>
          <w:tcPr>
            <w:tcW w:type="dxa" w:w="1440"/>
          </w:tcPr>
          <w:p>
            <w:r/>
            <w:r>
              <w:rPr>
                <w:rFonts w:ascii="Times New Roman" w:hAnsi="Times New Roman" w:eastAsia="Times New Roman"/>
                <w:b w:val="0"/>
                <w:i w:val="0"/>
                <w:color w:val="282828"/>
                <w:sz w:val="22"/>
              </w:rPr>
              <w:t>23</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2.2 Benefits of the Healthcare Dashboard System</w:t>
            </w:r>
          </w:p>
        </w:tc>
        <w:tc>
          <w:tcPr>
            <w:tcW w:type="dxa" w:w="1440"/>
            <w:shd w:fill="F5F5F5"/>
          </w:tcPr>
          <w:p>
            <w:r/>
            <w:r>
              <w:rPr>
                <w:rFonts w:ascii="Times New Roman" w:hAnsi="Times New Roman" w:eastAsia="Times New Roman"/>
                <w:b w:val="0"/>
                <w:i w:val="0"/>
                <w:color w:val="282828"/>
                <w:sz w:val="22"/>
              </w:rPr>
              <w:t>23</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2.3 Key Challenges of the Healthcare Dashboard System</w:t>
            </w:r>
          </w:p>
        </w:tc>
        <w:tc>
          <w:tcPr>
            <w:tcW w:type="dxa" w:w="1440"/>
          </w:tcPr>
          <w:p>
            <w:r/>
            <w:r>
              <w:rPr>
                <w:rFonts w:ascii="Times New Roman" w:hAnsi="Times New Roman" w:eastAsia="Times New Roman"/>
                <w:b w:val="0"/>
                <w:i w:val="0"/>
                <w:color w:val="282828"/>
                <w:sz w:val="22"/>
              </w:rPr>
              <w:t>24</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2.4 System Study and Analysis</w:t>
            </w:r>
          </w:p>
        </w:tc>
        <w:tc>
          <w:tcPr>
            <w:tcW w:type="dxa" w:w="1440"/>
            <w:shd w:fill="F5F5F5"/>
          </w:tcPr>
          <w:p>
            <w:r/>
            <w:r>
              <w:rPr>
                <w:rFonts w:ascii="Times New Roman" w:hAnsi="Times New Roman" w:eastAsia="Times New Roman"/>
                <w:b w:val="0"/>
                <w:i w:val="0"/>
                <w:color w:val="282828"/>
                <w:sz w:val="22"/>
              </w:rPr>
              <w:t>25</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2.4.1 Existing System</w:t>
            </w:r>
          </w:p>
        </w:tc>
        <w:tc>
          <w:tcPr>
            <w:tcW w:type="dxa" w:w="1440"/>
          </w:tcPr>
          <w:p>
            <w:r/>
            <w:r>
              <w:rPr>
                <w:rFonts w:ascii="Times New Roman" w:hAnsi="Times New Roman" w:eastAsia="Times New Roman"/>
                <w:b w:val="0"/>
                <w:i w:val="0"/>
                <w:color w:val="282828"/>
                <w:sz w:val="22"/>
              </w:rPr>
              <w:t>25</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2.4.2 Proposed System</w:t>
            </w:r>
          </w:p>
        </w:tc>
        <w:tc>
          <w:tcPr>
            <w:tcW w:type="dxa" w:w="1440"/>
            <w:shd w:fill="F5F5F5"/>
          </w:tcPr>
          <w:p>
            <w:r/>
            <w:r>
              <w:rPr>
                <w:rFonts w:ascii="Times New Roman" w:hAnsi="Times New Roman" w:eastAsia="Times New Roman"/>
                <w:b w:val="0"/>
                <w:i w:val="0"/>
                <w:color w:val="282828"/>
                <w:sz w:val="22"/>
              </w:rPr>
              <w:t>25</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2.4.3 Feasibility Study</w:t>
            </w:r>
          </w:p>
        </w:tc>
        <w:tc>
          <w:tcPr>
            <w:tcW w:type="dxa" w:w="1440"/>
          </w:tcPr>
          <w:p>
            <w:r/>
            <w:r>
              <w:rPr>
                <w:rFonts w:ascii="Times New Roman" w:hAnsi="Times New Roman" w:eastAsia="Times New Roman"/>
                <w:b w:val="0"/>
                <w:i w:val="0"/>
                <w:color w:val="282828"/>
                <w:sz w:val="22"/>
              </w:rPr>
              <w:t>26</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2.4.4–2.4.6 Technical / Operational / Economic Feasibility</w:t>
            </w:r>
          </w:p>
        </w:tc>
        <w:tc>
          <w:tcPr>
            <w:tcW w:type="dxa" w:w="1440"/>
            <w:shd w:fill="F5F5F5"/>
          </w:tcPr>
          <w:p>
            <w:r/>
            <w:r>
              <w:rPr>
                <w:rFonts w:ascii="Times New Roman" w:hAnsi="Times New Roman" w:eastAsia="Times New Roman"/>
                <w:b w:val="0"/>
                <w:i w:val="0"/>
                <w:color w:val="282828"/>
                <w:sz w:val="22"/>
              </w:rPr>
              <w:t>26</w:t>
            </w:r>
          </w:p>
        </w:tc>
      </w:tr>
      <w:tr>
        <w:tc>
          <w:tcPr>
            <w:tcW w:type="dxa" w:w="1008"/>
          </w:tcPr>
          <w:p>
            <w:r/>
            <w:r>
              <w:rPr>
                <w:rFonts w:ascii="Times New Roman" w:hAnsi="Times New Roman" w:eastAsia="Times New Roman"/>
                <w:b w:val="0"/>
                <w:i w:val="0"/>
                <w:color w:val="282828"/>
                <w:sz w:val="22"/>
              </w:rPr>
            </w:r>
          </w:p>
        </w:tc>
        <w:tc>
          <w:tcPr>
            <w:tcW w:type="dxa" w:w="7488"/>
          </w:tcPr>
          <w:p>
            <w:r/>
            <w:r>
              <w:rPr>
                <w:rFonts w:ascii="Times New Roman" w:hAnsi="Times New Roman" w:eastAsia="Times New Roman"/>
                <w:b w:val="0"/>
                <w:i w:val="0"/>
                <w:color w:val="282828"/>
                <w:sz w:val="22"/>
              </w:rPr>
              <w:t>2.4.7 System Design</w:t>
            </w:r>
          </w:p>
        </w:tc>
        <w:tc>
          <w:tcPr>
            <w:tcW w:type="dxa" w:w="1440"/>
          </w:tcPr>
          <w:p>
            <w:r/>
            <w:r>
              <w:rPr>
                <w:rFonts w:ascii="Times New Roman" w:hAnsi="Times New Roman" w:eastAsia="Times New Roman"/>
                <w:b w:val="0"/>
                <w:i w:val="0"/>
                <w:color w:val="282828"/>
                <w:sz w:val="22"/>
              </w:rPr>
              <w:t>27</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2.4.8 Input / Output Design</w:t>
            </w:r>
          </w:p>
        </w:tc>
        <w:tc>
          <w:tcPr>
            <w:tcW w:type="dxa" w:w="1440"/>
            <w:shd w:fill="F5F5F5"/>
          </w:tcPr>
          <w:p>
            <w:r/>
            <w:r>
              <w:rPr>
                <w:rFonts w:ascii="Times New Roman" w:hAnsi="Times New Roman" w:eastAsia="Times New Roman"/>
                <w:b w:val="0"/>
                <w:i w:val="0"/>
                <w:color w:val="282828"/>
                <w:sz w:val="22"/>
              </w:rPr>
              <w:t>27</w:t>
            </w:r>
          </w:p>
        </w:tc>
      </w:tr>
      <w:tr>
        <w:tc>
          <w:tcPr>
            <w:tcW w:type="dxa" w:w="1008"/>
          </w:tcPr>
          <w:p>
            <w:r/>
            <w:r>
              <w:rPr>
                <w:rFonts w:ascii="Times New Roman" w:hAnsi="Times New Roman" w:eastAsia="Times New Roman"/>
                <w:b w:val="0"/>
                <w:i w:val="0"/>
                <w:color w:val="282828"/>
                <w:sz w:val="22"/>
              </w:rPr>
              <w:t>9.</w:t>
            </w:r>
          </w:p>
        </w:tc>
        <w:tc>
          <w:tcPr>
            <w:tcW w:type="dxa" w:w="7488"/>
          </w:tcPr>
          <w:p>
            <w:r/>
            <w:r>
              <w:rPr>
                <w:rFonts w:ascii="Times New Roman" w:hAnsi="Times New Roman" w:eastAsia="Times New Roman"/>
                <w:b w:val="0"/>
                <w:i w:val="0"/>
                <w:color w:val="282828"/>
                <w:sz w:val="22"/>
              </w:rPr>
              <w:t>CHAPTER 3 — RESEARCH DESIGN AND METHODOLOGY</w:t>
            </w:r>
          </w:p>
        </w:tc>
        <w:tc>
          <w:tcPr>
            <w:tcW w:type="dxa" w:w="1440"/>
          </w:tcPr>
          <w:p>
            <w:r/>
            <w:r>
              <w:rPr>
                <w:rFonts w:ascii="Times New Roman" w:hAnsi="Times New Roman" w:eastAsia="Times New Roman"/>
                <w:b w:val="0"/>
                <w:i w:val="0"/>
                <w:color w:val="282828"/>
                <w:sz w:val="22"/>
              </w:rPr>
              <w:t>28</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3.1 Research Design and Methodology (Secondary Data)</w:t>
            </w:r>
          </w:p>
        </w:tc>
        <w:tc>
          <w:tcPr>
            <w:tcW w:type="dxa" w:w="1440"/>
            <w:shd w:fill="F5F5F5"/>
          </w:tcPr>
          <w:p>
            <w:r/>
            <w:r>
              <w:rPr>
                <w:rFonts w:ascii="Times New Roman" w:hAnsi="Times New Roman" w:eastAsia="Times New Roman"/>
                <w:b w:val="0"/>
                <w:i w:val="0"/>
                <w:color w:val="282828"/>
                <w:sz w:val="22"/>
              </w:rPr>
              <w:t>28</w:t>
            </w:r>
          </w:p>
        </w:tc>
      </w:tr>
      <w:tr>
        <w:tc>
          <w:tcPr>
            <w:tcW w:type="dxa" w:w="1008"/>
          </w:tcPr>
          <w:p>
            <w:r/>
            <w:r>
              <w:rPr>
                <w:rFonts w:ascii="Times New Roman" w:hAnsi="Times New Roman" w:eastAsia="Times New Roman"/>
                <w:b w:val="0"/>
                <w:i w:val="0"/>
                <w:color w:val="282828"/>
                <w:sz w:val="22"/>
              </w:rPr>
              <w:t>10.</w:t>
            </w:r>
          </w:p>
        </w:tc>
        <w:tc>
          <w:tcPr>
            <w:tcW w:type="dxa" w:w="7488"/>
          </w:tcPr>
          <w:p>
            <w:r/>
            <w:r>
              <w:rPr>
                <w:rFonts w:ascii="Times New Roman" w:hAnsi="Times New Roman" w:eastAsia="Times New Roman"/>
                <w:b w:val="0"/>
                <w:i w:val="0"/>
                <w:color w:val="282828"/>
                <w:sz w:val="22"/>
              </w:rPr>
              <w:t>CHAPTER 4 — DATA ANALYSIS AND INTERPRETATION</w:t>
            </w:r>
          </w:p>
        </w:tc>
        <w:tc>
          <w:tcPr>
            <w:tcW w:type="dxa" w:w="1440"/>
          </w:tcPr>
          <w:p>
            <w:r/>
            <w:r>
              <w:rPr>
                <w:rFonts w:ascii="Times New Roman" w:hAnsi="Times New Roman" w:eastAsia="Times New Roman"/>
                <w:b w:val="0"/>
                <w:i w:val="0"/>
                <w:color w:val="282828"/>
                <w:sz w:val="22"/>
              </w:rPr>
              <w:t>30</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4.1 Secondary Dataset Analysis (12 Indicators)</w:t>
            </w:r>
          </w:p>
        </w:tc>
        <w:tc>
          <w:tcPr>
            <w:tcW w:type="dxa" w:w="1440"/>
            <w:shd w:fill="F5F5F5"/>
          </w:tcPr>
          <w:p>
            <w:r/>
            <w:r>
              <w:rPr>
                <w:rFonts w:ascii="Times New Roman" w:hAnsi="Times New Roman" w:eastAsia="Times New Roman"/>
                <w:b w:val="0"/>
                <w:i w:val="0"/>
                <w:color w:val="282828"/>
                <w:sz w:val="22"/>
              </w:rPr>
              <w:t>30</w:t>
            </w:r>
          </w:p>
        </w:tc>
      </w:tr>
      <w:tr>
        <w:tc>
          <w:tcPr>
            <w:tcW w:type="dxa" w:w="1008"/>
          </w:tcPr>
          <w:p>
            <w:r/>
            <w:r>
              <w:rPr>
                <w:rFonts w:ascii="Times New Roman" w:hAnsi="Times New Roman" w:eastAsia="Times New Roman"/>
                <w:b w:val="0"/>
                <w:i w:val="0"/>
                <w:color w:val="282828"/>
                <w:sz w:val="22"/>
              </w:rPr>
              <w:t>11.</w:t>
            </w:r>
          </w:p>
        </w:tc>
        <w:tc>
          <w:tcPr>
            <w:tcW w:type="dxa" w:w="7488"/>
          </w:tcPr>
          <w:p>
            <w:r/>
            <w:r>
              <w:rPr>
                <w:rFonts w:ascii="Times New Roman" w:hAnsi="Times New Roman" w:eastAsia="Times New Roman"/>
                <w:b w:val="0"/>
                <w:i w:val="0"/>
                <w:color w:val="282828"/>
                <w:sz w:val="22"/>
              </w:rPr>
              <w:t>CHAPTER 5 — FINDINGS AND RECOMMENDATIONS</w:t>
            </w:r>
          </w:p>
        </w:tc>
        <w:tc>
          <w:tcPr>
            <w:tcW w:type="dxa" w:w="1440"/>
          </w:tcPr>
          <w:p>
            <w:r/>
            <w:r>
              <w:rPr>
                <w:rFonts w:ascii="Times New Roman" w:hAnsi="Times New Roman" w:eastAsia="Times New Roman"/>
                <w:b w:val="0"/>
                <w:i w:val="0"/>
                <w:color w:val="282828"/>
                <w:sz w:val="22"/>
              </w:rPr>
              <w:t>42</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5.1 Findings and Recommendations</w:t>
            </w:r>
          </w:p>
        </w:tc>
        <w:tc>
          <w:tcPr>
            <w:tcW w:type="dxa" w:w="1440"/>
            <w:shd w:fill="F5F5F5"/>
          </w:tcPr>
          <w:p>
            <w:r/>
            <w:r>
              <w:rPr>
                <w:rFonts w:ascii="Times New Roman" w:hAnsi="Times New Roman" w:eastAsia="Times New Roman"/>
                <w:b w:val="0"/>
                <w:i w:val="0"/>
                <w:color w:val="282828"/>
                <w:sz w:val="22"/>
              </w:rPr>
              <w:t>42</w:t>
            </w:r>
          </w:p>
        </w:tc>
      </w:tr>
      <w:tr>
        <w:tc>
          <w:tcPr>
            <w:tcW w:type="dxa" w:w="1008"/>
          </w:tcPr>
          <w:p>
            <w:r/>
            <w:r>
              <w:rPr>
                <w:rFonts w:ascii="Times New Roman" w:hAnsi="Times New Roman" w:eastAsia="Times New Roman"/>
                <w:b w:val="0"/>
                <w:i w:val="0"/>
                <w:color w:val="282828"/>
                <w:sz w:val="22"/>
              </w:rPr>
              <w:t>12.</w:t>
            </w:r>
          </w:p>
        </w:tc>
        <w:tc>
          <w:tcPr>
            <w:tcW w:type="dxa" w:w="7488"/>
          </w:tcPr>
          <w:p>
            <w:r/>
            <w:r>
              <w:rPr>
                <w:rFonts w:ascii="Times New Roman" w:hAnsi="Times New Roman" w:eastAsia="Times New Roman"/>
                <w:b w:val="0"/>
                <w:i w:val="0"/>
                <w:color w:val="282828"/>
                <w:sz w:val="22"/>
              </w:rPr>
              <w:t>CHAPTER 6 — CONCLUSIONS AND SUGGESTIONS</w:t>
            </w:r>
          </w:p>
        </w:tc>
        <w:tc>
          <w:tcPr>
            <w:tcW w:type="dxa" w:w="1440"/>
          </w:tcPr>
          <w:p>
            <w:r/>
            <w:r>
              <w:rPr>
                <w:rFonts w:ascii="Times New Roman" w:hAnsi="Times New Roman" w:eastAsia="Times New Roman"/>
                <w:b w:val="0"/>
                <w:i w:val="0"/>
                <w:color w:val="282828"/>
                <w:sz w:val="22"/>
              </w:rPr>
              <w:t>44</w:t>
            </w:r>
          </w:p>
        </w:tc>
      </w:tr>
      <w:tr>
        <w:tc>
          <w:tcPr>
            <w:tcW w:type="dxa" w:w="1008"/>
            <w:shd w:fill="F5F5F5"/>
          </w:tcPr>
          <w:p>
            <w:r/>
            <w:r>
              <w:rPr>
                <w:rFonts w:ascii="Times New Roman" w:hAnsi="Times New Roman" w:eastAsia="Times New Roman"/>
                <w:b w:val="0"/>
                <w:i w:val="0"/>
                <w:color w:val="282828"/>
                <w:sz w:val="22"/>
              </w:rPr>
            </w:r>
          </w:p>
        </w:tc>
        <w:tc>
          <w:tcPr>
            <w:tcW w:type="dxa" w:w="7488"/>
            <w:shd w:fill="F5F5F5"/>
          </w:tcPr>
          <w:p>
            <w:r/>
            <w:r>
              <w:rPr>
                <w:rFonts w:ascii="Times New Roman" w:hAnsi="Times New Roman" w:eastAsia="Times New Roman"/>
                <w:b w:val="0"/>
                <w:i w:val="0"/>
                <w:color w:val="282828"/>
                <w:sz w:val="22"/>
              </w:rPr>
              <w:t>6.1 Conclusions and Suggestions</w:t>
            </w:r>
          </w:p>
        </w:tc>
        <w:tc>
          <w:tcPr>
            <w:tcW w:type="dxa" w:w="1440"/>
            <w:shd w:fill="F5F5F5"/>
          </w:tcPr>
          <w:p>
            <w:r/>
            <w:r>
              <w:rPr>
                <w:rFonts w:ascii="Times New Roman" w:hAnsi="Times New Roman" w:eastAsia="Times New Roman"/>
                <w:b w:val="0"/>
                <w:i w:val="0"/>
                <w:color w:val="282828"/>
                <w:sz w:val="22"/>
              </w:rPr>
              <w:t>44</w:t>
            </w:r>
          </w:p>
        </w:tc>
      </w:tr>
      <w:tr>
        <w:tc>
          <w:tcPr>
            <w:tcW w:type="dxa" w:w="1008"/>
          </w:tcPr>
          <w:p>
            <w:r/>
            <w:r>
              <w:rPr>
                <w:rFonts w:ascii="Times New Roman" w:hAnsi="Times New Roman" w:eastAsia="Times New Roman"/>
                <w:b w:val="0"/>
                <w:i w:val="0"/>
                <w:color w:val="282828"/>
                <w:sz w:val="22"/>
              </w:rPr>
              <w:t>13.</w:t>
            </w:r>
          </w:p>
        </w:tc>
        <w:tc>
          <w:tcPr>
            <w:tcW w:type="dxa" w:w="7488"/>
          </w:tcPr>
          <w:p>
            <w:r/>
            <w:r>
              <w:rPr>
                <w:rFonts w:ascii="Times New Roman" w:hAnsi="Times New Roman" w:eastAsia="Times New Roman"/>
                <w:b w:val="0"/>
                <w:i w:val="0"/>
                <w:color w:val="282828"/>
                <w:sz w:val="22"/>
              </w:rPr>
              <w:t>ANNEXURE (SECONDARY DATASET DICTIONARY)</w:t>
            </w:r>
          </w:p>
        </w:tc>
        <w:tc>
          <w:tcPr>
            <w:tcW w:type="dxa" w:w="1440"/>
          </w:tcPr>
          <w:p>
            <w:r/>
            <w:r>
              <w:rPr>
                <w:rFonts w:ascii="Times New Roman" w:hAnsi="Times New Roman" w:eastAsia="Times New Roman"/>
                <w:b w:val="0"/>
                <w:i w:val="0"/>
                <w:color w:val="282828"/>
                <w:sz w:val="22"/>
              </w:rPr>
              <w:t>46</w:t>
            </w:r>
          </w:p>
        </w:tc>
      </w:tr>
      <w:tr>
        <w:tc>
          <w:tcPr>
            <w:tcW w:type="dxa" w:w="1008"/>
            <w:shd w:fill="F5F5F5"/>
          </w:tcPr>
          <w:p>
            <w:r/>
            <w:r>
              <w:rPr>
                <w:rFonts w:ascii="Times New Roman" w:hAnsi="Times New Roman" w:eastAsia="Times New Roman"/>
                <w:b w:val="0"/>
                <w:i w:val="0"/>
                <w:color w:val="282828"/>
                <w:sz w:val="22"/>
              </w:rPr>
              <w:t>14.</w:t>
            </w:r>
          </w:p>
        </w:tc>
        <w:tc>
          <w:tcPr>
            <w:tcW w:type="dxa" w:w="7488"/>
            <w:shd w:fill="F5F5F5"/>
          </w:tcPr>
          <w:p>
            <w:r/>
            <w:r>
              <w:rPr>
                <w:rFonts w:ascii="Times New Roman" w:hAnsi="Times New Roman" w:eastAsia="Times New Roman"/>
                <w:b w:val="0"/>
                <w:i w:val="0"/>
                <w:color w:val="282828"/>
                <w:sz w:val="22"/>
              </w:rPr>
              <w:t>REFERENCE (BIBLIOGRAPHY)</w:t>
            </w:r>
          </w:p>
        </w:tc>
        <w:tc>
          <w:tcPr>
            <w:tcW w:type="dxa" w:w="1440"/>
            <w:shd w:fill="F5F5F5"/>
          </w:tcPr>
          <w:p>
            <w:r/>
            <w:r>
              <w:rPr>
                <w:rFonts w:ascii="Times New Roman" w:hAnsi="Times New Roman" w:eastAsia="Times New Roman"/>
                <w:b w:val="0"/>
                <w:i w:val="0"/>
                <w:color w:val="282828"/>
                <w:sz w:val="22"/>
              </w:rPr>
              <w:t>48</w:t>
            </w:r>
          </w:p>
        </w:tc>
      </w:tr>
      <w:tr>
        <w:tc>
          <w:tcPr>
            <w:tcW w:type="dxa" w:w="1008"/>
          </w:tcPr>
          <w:p>
            <w:r/>
            <w:r>
              <w:rPr>
                <w:rFonts w:ascii="Times New Roman" w:hAnsi="Times New Roman" w:eastAsia="Times New Roman"/>
                <w:b w:val="0"/>
                <w:i w:val="0"/>
                <w:color w:val="282828"/>
                <w:sz w:val="22"/>
              </w:rPr>
              <w:t>15.</w:t>
            </w:r>
          </w:p>
        </w:tc>
        <w:tc>
          <w:tcPr>
            <w:tcW w:type="dxa" w:w="7488"/>
          </w:tcPr>
          <w:p>
            <w:r/>
            <w:r>
              <w:rPr>
                <w:rFonts w:ascii="Times New Roman" w:hAnsi="Times New Roman" w:eastAsia="Times New Roman"/>
                <w:b w:val="0"/>
                <w:i w:val="0"/>
                <w:color w:val="282828"/>
                <w:sz w:val="22"/>
              </w:rPr>
              <w:t>APPENDIX A: POWERPOINT PRESENTATION SLIDE DECK</w:t>
            </w:r>
          </w:p>
        </w:tc>
        <w:tc>
          <w:tcPr>
            <w:tcW w:type="dxa" w:w="1440"/>
          </w:tcPr>
          <w:p>
            <w:r/>
            <w:r>
              <w:rPr>
                <w:rFonts w:ascii="Times New Roman" w:hAnsi="Times New Roman" w:eastAsia="Times New Roman"/>
                <w:b w:val="0"/>
                <w:i w:val="0"/>
                <w:color w:val="282828"/>
                <w:sz w:val="22"/>
              </w:rPr>
              <w:t>50</w:t>
            </w:r>
          </w:p>
        </w:tc>
      </w:tr>
      <w:tr>
        <w:tc>
          <w:tcPr>
            <w:tcW w:type="dxa" w:w="1008"/>
            <w:shd w:fill="F5F5F5"/>
          </w:tcPr>
          <w:p>
            <w:r/>
            <w:r>
              <w:rPr>
                <w:rFonts w:ascii="Times New Roman" w:hAnsi="Times New Roman" w:eastAsia="Times New Roman"/>
                <w:b w:val="0"/>
                <w:i w:val="0"/>
                <w:color w:val="282828"/>
                <w:sz w:val="22"/>
              </w:rPr>
              <w:t>16.</w:t>
            </w:r>
          </w:p>
        </w:tc>
        <w:tc>
          <w:tcPr>
            <w:tcW w:type="dxa" w:w="7488"/>
            <w:shd w:fill="F5F5F5"/>
          </w:tcPr>
          <w:p>
            <w:r/>
            <w:r>
              <w:rPr>
                <w:rFonts w:ascii="Times New Roman" w:hAnsi="Times New Roman" w:eastAsia="Times New Roman"/>
                <w:b w:val="0"/>
                <w:i w:val="0"/>
                <w:color w:val="282828"/>
                <w:sz w:val="22"/>
              </w:rPr>
              <w:t>APPENDIX B: COMPLETE PROJECT SOURCE CODE LISTING</w:t>
            </w:r>
          </w:p>
        </w:tc>
        <w:tc>
          <w:tcPr>
            <w:tcW w:type="dxa" w:w="1440"/>
            <w:shd w:fill="F5F5F5"/>
          </w:tcPr>
          <w:p>
            <w:r/>
            <w:r>
              <w:rPr>
                <w:rFonts w:ascii="Times New Roman" w:hAnsi="Times New Roman" w:eastAsia="Times New Roman"/>
                <w:b w:val="0"/>
                <w:i w:val="0"/>
                <w:color w:val="282828"/>
                <w:sz w:val="22"/>
              </w:rPr>
              <w:t>52</w:t>
            </w:r>
          </w:p>
        </w:tc>
      </w:tr>
    </w:tbl>
    <w:p/>
    <w:p>
      <w:pPr>
        <w:spacing w:after="160" w:before="0" w:line="360" w:lineRule="auto"/>
        <w:jc w:val="left"/>
      </w:pPr>
      <w:r>
        <w:rPr>
          <w:rFonts w:ascii="Times New Roman" w:hAnsi="Times New Roman" w:eastAsia="Times New Roman"/>
          <w:b w:val="0"/>
          <w:i/>
          <w:color w:val="5A5A5A"/>
          <w:sz w:val="20"/>
        </w:rPr>
        <w:t>Note: Primary survey / questionnaire analysis has been removed. The study uses secondary data only (Kaggle healthcare dataset). The Annexure has been aligned accordingly as a Secondary Dataset Dictionary.</w:t>
      </w:r>
    </w:p>
    <w:p>
      <w:r>
        <w:br w:type="page"/>
      </w:r>
    </w:p>
    <w:p>
      <w:pPr>
        <w:spacing w:before="120" w:after="240"/>
        <w:jc w:val="left"/>
      </w:pPr>
      <w:r>
        <w:rPr>
          <w:rFonts w:ascii="Times New Roman" w:hAnsi="Times New Roman" w:eastAsia="Times New Roman"/>
          <w:b/>
          <w:i w:val="0"/>
          <w:color w:val="800000"/>
          <w:sz w:val="28"/>
        </w:rPr>
        <w:t>5. SYNOPSIS</w:t>
      </w:r>
    </w:p>
    <w:p>
      <w:pPr>
        <w:spacing w:before="240" w:after="160"/>
      </w:pPr>
      <w:r>
        <w:rPr>
          <w:rFonts w:ascii="Times New Roman" w:hAnsi="Times New Roman" w:eastAsia="Times New Roman"/>
          <w:b/>
          <w:i w:val="0"/>
          <w:color w:val="1A2B4C"/>
          <w:sz w:val="26"/>
        </w:rPr>
        <w:t>INTRODUCTION</w:t>
      </w:r>
    </w:p>
    <w:p>
      <w:pPr>
        <w:spacing w:after="160" w:before="0" w:line="360" w:lineRule="auto"/>
        <w:ind w:firstLine="567"/>
        <w:jc w:val="both"/>
      </w:pPr>
      <w:r>
        <w:rPr>
          <w:rFonts w:ascii="Times New Roman" w:hAnsi="Times New Roman" w:eastAsia="Times New Roman"/>
          <w:b w:val="0"/>
          <w:i w:val="0"/>
          <w:color w:val="282828"/>
          <w:sz w:val="24"/>
        </w:rPr>
        <w:t>A Healthcare Data Analysis and Visualization Dashboard has become an indispensable component of modern clinical and hospital operations management. It is an interactive, web-based analytical platform that enables healthcare executives, medical officers, and data analysts to aggregate, monitor, and visualize patient clinical data, financial records, admission statistics, and machine learning risk models through a central digital interface.</w:t>
      </w:r>
    </w:p>
    <w:p>
      <w:pPr>
        <w:spacing w:after="160" w:before="0" w:line="360" w:lineRule="auto"/>
        <w:ind w:firstLine="567"/>
        <w:jc w:val="both"/>
      </w:pPr>
      <w:r>
        <w:rPr>
          <w:rFonts w:ascii="Times New Roman" w:hAnsi="Times New Roman" w:eastAsia="Times New Roman"/>
          <w:b w:val="0"/>
          <w:i w:val="0"/>
          <w:color w:val="282828"/>
          <w:sz w:val="24"/>
        </w:rPr>
        <w:t>With continuous growth of medical data and electronic health record (EHR) systems, healthcare organizations are adopting interactive analytical dashboards to streamline workflows, reduce length of stay, optimize resource allocation, and enhance patient-care outcomes. The proposed system improves managerial decision speed, reduces calculation errors, and lowers administrative cost.</w:t>
      </w:r>
    </w:p>
    <w:p>
      <w:pPr>
        <w:spacing w:before="240" w:after="160"/>
      </w:pPr>
      <w:r>
        <w:rPr>
          <w:rFonts w:ascii="Times New Roman" w:hAnsi="Times New Roman" w:eastAsia="Times New Roman"/>
          <w:b/>
          <w:i w:val="0"/>
          <w:color w:val="1A2B4C"/>
          <w:sz w:val="26"/>
        </w:rPr>
        <w:t>NEED OF THE STUDY — RESEARCH GAP</w:t>
      </w:r>
    </w:p>
    <w:p>
      <w:pPr>
        <w:spacing w:after="160" w:before="0" w:line="360" w:lineRule="auto"/>
        <w:ind w:firstLine="567"/>
        <w:jc w:val="both"/>
      </w:pPr>
      <w:r>
        <w:rPr>
          <w:rFonts w:ascii="Times New Roman" w:hAnsi="Times New Roman" w:eastAsia="Times New Roman"/>
          <w:b w:val="0"/>
          <w:i w:val="0"/>
          <w:color w:val="282828"/>
          <w:sz w:val="24"/>
        </w:rPr>
        <w:t>While modern hospitals capture large volumes of patient data, much of it remains underutilized in static spreadsheets or fragmented databases. Traditional reporting suffers from query lag, lack of interactive filtering, and absence of predictive capability. There is a clear research gap in establishing a practical, open-source full-stack architecture that connects a relational database (SQLite) with a lightweight web framework (Streamlit) and machine learning models (Scikit-Learn) for clinical decision support.</w:t>
      </w:r>
    </w:p>
    <w:p>
      <w:pPr>
        <w:spacing w:after="160" w:before="0" w:line="360" w:lineRule="auto"/>
        <w:ind w:firstLine="567"/>
        <w:jc w:val="both"/>
      </w:pPr>
      <w:r>
        <w:rPr>
          <w:rFonts w:ascii="Times New Roman" w:hAnsi="Times New Roman" w:eastAsia="Times New Roman"/>
          <w:b w:val="0"/>
          <w:i w:val="0"/>
          <w:color w:val="282828"/>
          <w:sz w:val="24"/>
        </w:rPr>
        <w:t>This study designs, implements, and evaluates a Healthcare Data Analysis and Visualization Dashboard using 10,000 anonymized secondary patient records across six modules: Executive Overview, Patient Demographics, Disease &amp; Medication Analysis, Hospital Operations, Financial Billing Analytics, and Machine Learning Insights.</w:t>
      </w:r>
    </w:p>
    <w:p>
      <w:pPr>
        <w:spacing w:before="240" w:after="160"/>
      </w:pPr>
      <w:r>
        <w:rPr>
          <w:rFonts w:ascii="Times New Roman" w:hAnsi="Times New Roman" w:eastAsia="Times New Roman"/>
          <w:b/>
          <w:i w:val="0"/>
          <w:color w:val="1A2B4C"/>
          <w:sz w:val="26"/>
        </w:rPr>
        <w:t>PROPOSED METHODOLOGY &amp; RESEARCH DESIGN</w:t>
      </w:r>
    </w:p>
    <w:p>
      <w:pPr>
        <w:pStyle w:val="ListBullet"/>
        <w:spacing w:after="80" w:line="360" w:lineRule="auto"/>
      </w:pPr>
      <w:r>
        <w:rPr>
          <w:rFonts w:ascii="Times New Roman" w:hAnsi="Times New Roman" w:eastAsia="Times New Roman"/>
          <w:b w:val="0"/>
          <w:i w:val="0"/>
          <w:color w:val="282828"/>
          <w:sz w:val="24"/>
        </w:rPr>
        <w:t>Full-stack dashboard engineering using Streamlit, SQLAlchemy ORM, and Plotly graphics.</w:t>
      </w:r>
    </w:p>
    <w:p>
      <w:pPr>
        <w:pStyle w:val="ListBullet"/>
        <w:spacing w:after="80" w:line="360" w:lineRule="auto"/>
      </w:pPr>
      <w:r>
        <w:rPr>
          <w:rFonts w:ascii="Times New Roman" w:hAnsi="Times New Roman" w:eastAsia="Times New Roman"/>
          <w:b w:val="0"/>
          <w:i w:val="0"/>
          <w:color w:val="282828"/>
          <w:sz w:val="24"/>
        </w:rPr>
        <w:t>Secondary healthcare dataset processing: ingesting and indexing 10,000 anonymized patient records.</w:t>
      </w:r>
    </w:p>
    <w:p>
      <w:pPr>
        <w:pStyle w:val="ListBullet"/>
        <w:spacing w:after="80" w:line="360" w:lineRule="auto"/>
      </w:pPr>
      <w:r>
        <w:rPr>
          <w:rFonts w:ascii="Times New Roman" w:hAnsi="Times New Roman" w:eastAsia="Times New Roman"/>
          <w:b w:val="0"/>
          <w:i w:val="0"/>
          <w:color w:val="282828"/>
          <w:sz w:val="24"/>
        </w:rPr>
        <w:t>Empirical secondary-data analytics across 12 clinical and operational indicators.</w:t>
      </w:r>
    </w:p>
    <w:p>
      <w:pPr>
        <w:pStyle w:val="ListBullet"/>
        <w:spacing w:after="80" w:line="360" w:lineRule="auto"/>
      </w:pPr>
      <w:r>
        <w:rPr>
          <w:rFonts w:ascii="Times New Roman" w:hAnsi="Times New Roman" w:eastAsia="Times New Roman"/>
          <w:b w:val="0"/>
          <w:i w:val="0"/>
          <w:color w:val="282828"/>
          <w:sz w:val="24"/>
        </w:rPr>
        <w:t>Predictive risk pipeline: K-Means clustering with PCA projection and Random Forest classification.</w:t>
      </w:r>
    </w:p>
    <w:p>
      <w:pPr>
        <w:spacing w:after="160" w:before="0" w:line="360" w:lineRule="auto"/>
        <w:ind w:firstLine="567"/>
        <w:jc w:val="both"/>
      </w:pPr>
      <w:r>
        <w:rPr>
          <w:rFonts w:ascii="Times New Roman" w:hAnsi="Times New Roman" w:eastAsia="Times New Roman"/>
          <w:b w:val="0"/>
          <w:i w:val="0"/>
          <w:color w:val="282828"/>
          <w:sz w:val="24"/>
        </w:rPr>
        <w:t>The study is descriptive and analytical in nature and relies exclusively on secondary data. No primary questionnaire survey is used in the final analysis.</w:t>
      </w:r>
    </w:p>
    <w:p>
      <w:pPr>
        <w:spacing w:before="240" w:after="160"/>
      </w:pPr>
      <w:r>
        <w:rPr>
          <w:rFonts w:ascii="Times New Roman" w:hAnsi="Times New Roman" w:eastAsia="Times New Roman"/>
          <w:b/>
          <w:i w:val="0"/>
          <w:color w:val="1A2B4C"/>
          <w:sz w:val="26"/>
        </w:rPr>
        <w:t>OBJECTIVES OF THE STUDY</w:t>
      </w:r>
    </w:p>
    <w:p>
      <w:pPr>
        <w:pStyle w:val="ListBullet"/>
        <w:spacing w:after="80" w:line="360" w:lineRule="auto"/>
      </w:pPr>
      <w:r>
        <w:rPr>
          <w:rFonts w:ascii="Times New Roman" w:hAnsi="Times New Roman" w:eastAsia="Times New Roman"/>
          <w:b w:val="0"/>
          <w:i w:val="0"/>
          <w:color w:val="282828"/>
          <w:sz w:val="24"/>
        </w:rPr>
        <w:t>To design and deploy an interactive multi-page Healthcare Analytics Dashboard.</w:t>
      </w:r>
    </w:p>
    <w:p>
      <w:pPr>
        <w:pStyle w:val="ListBullet"/>
        <w:spacing w:after="80" w:line="360" w:lineRule="auto"/>
      </w:pPr>
      <w:r>
        <w:rPr>
          <w:rFonts w:ascii="Times New Roman" w:hAnsi="Times New Roman" w:eastAsia="Times New Roman"/>
          <w:b w:val="0"/>
          <w:i w:val="0"/>
          <w:color w:val="282828"/>
          <w:sz w:val="24"/>
        </w:rPr>
        <w:t>To evaluate patient demographic, disease–medication, operational, and financial patterns using secondary data.</w:t>
      </w:r>
    </w:p>
    <w:p>
      <w:pPr>
        <w:pStyle w:val="ListBullet"/>
        <w:spacing w:after="80" w:line="360" w:lineRule="auto"/>
      </w:pPr>
      <w:r>
        <w:rPr>
          <w:rFonts w:ascii="Times New Roman" w:hAnsi="Times New Roman" w:eastAsia="Times New Roman"/>
          <w:b w:val="0"/>
          <w:i w:val="0"/>
          <w:color w:val="282828"/>
          <w:sz w:val="24"/>
        </w:rPr>
        <w:t>To integrate machine learning algorithms (K-Means and Random Forest) for risk segmentation and test-outcome prediction.</w:t>
      </w:r>
    </w:p>
    <w:p>
      <w:pPr>
        <w:pStyle w:val="ListBullet"/>
        <w:spacing w:after="80" w:line="360" w:lineRule="auto"/>
      </w:pPr>
      <w:r>
        <w:rPr>
          <w:rFonts w:ascii="Times New Roman" w:hAnsi="Times New Roman" w:eastAsia="Times New Roman"/>
          <w:b w:val="0"/>
          <w:i w:val="0"/>
          <w:color w:val="282828"/>
          <w:sz w:val="24"/>
        </w:rPr>
        <w:t>To empirically benchmark system query latency, indexing performance, and analytical responsiveness.</w:t>
      </w:r>
    </w:p>
    <w:p>
      <w:pPr>
        <w:spacing w:before="240" w:after="160"/>
      </w:pPr>
      <w:r>
        <w:rPr>
          <w:rFonts w:ascii="Times New Roman" w:hAnsi="Times New Roman" w:eastAsia="Times New Roman"/>
          <w:b/>
          <w:i w:val="0"/>
          <w:color w:val="1A2B4C"/>
          <w:sz w:val="26"/>
        </w:rPr>
        <w:t>HYPOTHESES</w:t>
      </w:r>
    </w:p>
    <w:p>
      <w:pPr>
        <w:pStyle w:val="ListBullet"/>
        <w:spacing w:after="80" w:line="360" w:lineRule="auto"/>
      </w:pPr>
      <w:r>
        <w:rPr>
          <w:rFonts w:ascii="Times New Roman" w:hAnsi="Times New Roman" w:eastAsia="Times New Roman"/>
          <w:b w:val="0"/>
          <w:i w:val="0"/>
          <w:color w:val="282828"/>
          <w:sz w:val="24"/>
        </w:rPr>
        <w:t>H₁: Interactive multi-page visual dashboards significantly reduce data retrieval latency compared to traditional ad-hoc SQL reporting. H₀: They do not.</w:t>
      </w:r>
    </w:p>
    <w:p>
      <w:pPr>
        <w:pStyle w:val="ListBullet"/>
        <w:spacing w:after="80" w:line="360" w:lineRule="auto"/>
      </w:pPr>
      <w:r>
        <w:rPr>
          <w:rFonts w:ascii="Times New Roman" w:hAnsi="Times New Roman" w:eastAsia="Times New Roman"/>
          <w:b w:val="0"/>
          <w:i w:val="0"/>
          <w:color w:val="282828"/>
          <w:sz w:val="24"/>
        </w:rPr>
        <w:t>H₁: Integrated machine learning risk scoring significantly enhances predictive clinical decision support quality. H₀: It does not.</w:t>
      </w:r>
    </w:p>
    <w:p>
      <w:pPr>
        <w:spacing w:before="240" w:after="160"/>
      </w:pPr>
      <w:r>
        <w:rPr>
          <w:rFonts w:ascii="Times New Roman" w:hAnsi="Times New Roman" w:eastAsia="Times New Roman"/>
          <w:b/>
          <w:i w:val="0"/>
          <w:color w:val="1A2B4C"/>
          <w:sz w:val="26"/>
        </w:rPr>
        <w:t>SYNOPSIS APPROVAL CONFIRMATION</w:t>
      </w:r>
    </w:p>
    <w:p>
      <w:pPr>
        <w:jc w:val="center"/>
      </w:pPr>
      <w:r>
        <w:drawing>
          <wp:inline xmlns:a="http://schemas.openxmlformats.org/drawingml/2006/main" xmlns:pic="http://schemas.openxmlformats.org/drawingml/2006/picture">
            <wp:extent cx="5029200" cy="2640330"/>
            <wp:docPr id="2" name="Picture 2"/>
            <wp:cNvGraphicFramePr>
              <a:graphicFrameLocks noChangeAspect="1"/>
            </wp:cNvGraphicFramePr>
            <a:graphic>
              <a:graphicData uri="http://schemas.openxmlformats.org/drawingml/2006/picture">
                <pic:pic>
                  <pic:nvPicPr>
                    <pic:cNvPr id="0" name="synopsis_approval.png"/>
                    <pic:cNvPicPr/>
                  </pic:nvPicPr>
                  <pic:blipFill>
                    <a:blip r:embed="rId12"/>
                    <a:stretch>
                      <a:fillRect/>
                    </a:stretch>
                  </pic:blipFill>
                  <pic:spPr>
                    <a:xfrm>
                      <a:off x="0" y="0"/>
                      <a:ext cx="5029200" cy="2640330"/>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S.1: Synopsis Approval Confirmation</w:t>
      </w:r>
    </w:p>
    <w:p>
      <w:r>
        <w:br w:type="page"/>
      </w:r>
    </w:p>
    <w:p>
      <w:pPr>
        <w:spacing w:before="120" w:after="240"/>
        <w:jc w:val="left"/>
      </w:pPr>
      <w:r>
        <w:rPr>
          <w:rFonts w:ascii="Times New Roman" w:hAnsi="Times New Roman" w:eastAsia="Times New Roman"/>
          <w:b/>
          <w:i w:val="0"/>
          <w:color w:val="800000"/>
          <w:sz w:val="28"/>
        </w:rPr>
        <w:t>6. ABSTRACT</w:t>
      </w:r>
    </w:p>
    <w:p>
      <w:pPr>
        <w:spacing w:after="160" w:before="0" w:line="360" w:lineRule="auto"/>
        <w:ind w:firstLine="567"/>
        <w:jc w:val="both"/>
      </w:pPr>
      <w:r>
        <w:rPr>
          <w:rFonts w:ascii="Times New Roman" w:hAnsi="Times New Roman" w:eastAsia="Times New Roman"/>
          <w:b w:val="0"/>
          <w:i w:val="0"/>
          <w:color w:val="282828"/>
          <w:sz w:val="24"/>
        </w:rPr>
        <w:t>The Healthcare Data Analysis and Visualization Dashboard is a full-stack web platform designed to transform multi-dimensional healthcare data into actionable clinical and managerial insights. The system is engineered using Python 3.10+, Streamlit, SQLite with B-tree indexing, SQLAlchemy ORM, Plotly graphics, and Scikit-Learn machine learning algorithms.</w:t>
      </w:r>
    </w:p>
    <w:p>
      <w:pPr>
        <w:spacing w:after="160" w:before="0" w:line="360" w:lineRule="auto"/>
        <w:ind w:firstLine="567"/>
        <w:jc w:val="both"/>
      </w:pPr>
      <w:r>
        <w:rPr>
          <w:rFonts w:ascii="Times New Roman" w:hAnsi="Times New Roman" w:eastAsia="Times New Roman"/>
          <w:b w:val="0"/>
          <w:i w:val="0"/>
          <w:color w:val="282828"/>
          <w:sz w:val="24"/>
        </w:rPr>
        <w:t>The platform processes 10,000 secondary patient records from the Kaggle healthcare dataset, covering demographics, medical conditions, admission types, insurance providers, billing amounts, doctor assignments, room occupancy, length of stay (LOS), medication regimens, and test results. Six analytical modules support executive KPIs, demographic profiling, disease analytics, hospital operations, financial billing, and machine learning insights (K-Means with PCA and Random Forest).</w:t>
      </w:r>
    </w:p>
    <w:p>
      <w:pPr>
        <w:spacing w:after="160" w:before="0" w:line="360" w:lineRule="auto"/>
        <w:ind w:firstLine="567"/>
        <w:jc w:val="both"/>
      </w:pPr>
      <w:r>
        <w:rPr>
          <w:rFonts w:ascii="Times New Roman" w:hAnsi="Times New Roman" w:eastAsia="Times New Roman"/>
          <w:b w:val="0"/>
          <w:i w:val="0"/>
          <w:color w:val="282828"/>
          <w:sz w:val="24"/>
        </w:rPr>
        <w:t>Empirical analysis of 12 secondary-data indicators demonstrated sub-second query latency, clear risk-tier separation, and practical decision-support value. The findings confirm that an open-source Python/Streamlit stack is a scalable and cost-effective alternative to proprietary BI platforms.</w:t>
      </w:r>
    </w:p>
    <w:p>
      <w:r>
        <w:br w:type="page"/>
      </w:r>
    </w:p>
    <w:p>
      <w:pPr>
        <w:spacing w:before="120" w:after="240"/>
        <w:jc w:val="left"/>
      </w:pPr>
      <w:r>
        <w:rPr>
          <w:rFonts w:ascii="Times New Roman" w:hAnsi="Times New Roman" w:eastAsia="Times New Roman"/>
          <w:b/>
          <w:i w:val="0"/>
          <w:color w:val="800000"/>
          <w:sz w:val="28"/>
        </w:rPr>
        <w:t>CHAPTER NO: 1 — INTRODUCTION TO TOPIC</w:t>
      </w:r>
    </w:p>
    <w:p>
      <w:pPr>
        <w:spacing w:before="240" w:after="160"/>
      </w:pPr>
      <w:r>
        <w:rPr>
          <w:rFonts w:ascii="Times New Roman" w:hAnsi="Times New Roman" w:eastAsia="Times New Roman"/>
          <w:b/>
          <w:i w:val="0"/>
          <w:color w:val="1A2B4C"/>
          <w:sz w:val="26"/>
        </w:rPr>
        <w:t>1.1 INTRODUCTION TO TOPIC</w:t>
      </w:r>
    </w:p>
    <w:p>
      <w:pPr>
        <w:spacing w:after="160" w:before="0" w:line="360" w:lineRule="auto"/>
        <w:ind w:firstLine="567"/>
        <w:jc w:val="both"/>
      </w:pPr>
      <w:r>
        <w:rPr>
          <w:rFonts w:ascii="Times New Roman" w:hAnsi="Times New Roman" w:eastAsia="Times New Roman"/>
          <w:b w:val="0"/>
          <w:i w:val="0"/>
          <w:color w:val="282828"/>
          <w:sz w:val="24"/>
        </w:rPr>
        <w:t>Healthcare analytics is the practice of analyzing current and historical healthcare data to generate actionable insights, improve operational efficiency, support clinical decisions, and optimize financial performance. Modern hospitals generate large volumes of data through EHRs, laboratory systems, and insurance billing networks. Raw data creates value only when converted into visual, interactive dashboards.</w:t>
      </w:r>
    </w:p>
    <w:p>
      <w:pPr>
        <w:spacing w:after="160" w:before="0" w:line="360" w:lineRule="auto"/>
        <w:ind w:firstLine="567"/>
        <w:jc w:val="both"/>
      </w:pPr>
      <w:r>
        <w:rPr>
          <w:rFonts w:ascii="Times New Roman" w:hAnsi="Times New Roman" w:eastAsia="Times New Roman"/>
          <w:b w:val="0"/>
          <w:i w:val="0"/>
          <w:color w:val="282828"/>
          <w:sz w:val="24"/>
        </w:rPr>
        <w:t>This project implements a web-based, multi-page analytical platform using Python, Streamlit, SQLite, and Plotly. It transforms 10,000 secondary patient records into executive KPIs, trend charts, cross-tabulations, and machine learning risk predictions.</w:t>
      </w:r>
    </w:p>
    <w:p>
      <w:pPr>
        <w:spacing w:before="200" w:after="120"/>
      </w:pPr>
      <w:r>
        <w:rPr>
          <w:rFonts w:ascii="Times New Roman" w:hAnsi="Times New Roman" w:eastAsia="Times New Roman"/>
          <w:b/>
          <w:i w:val="0"/>
          <w:color w:val="1A2B4C"/>
          <w:sz w:val="24"/>
        </w:rPr>
        <w:t>Key Features of the Dashboard</w:t>
      </w:r>
    </w:p>
    <w:p>
      <w:pPr>
        <w:pStyle w:val="ListBullet"/>
        <w:spacing w:after="80" w:line="360" w:lineRule="auto"/>
      </w:pPr>
      <w:r>
        <w:rPr>
          <w:rFonts w:ascii="Times New Roman" w:hAnsi="Times New Roman" w:eastAsia="Times New Roman"/>
          <w:b w:val="0"/>
          <w:i w:val="0"/>
          <w:color w:val="282828"/>
          <w:sz w:val="24"/>
        </w:rPr>
        <w:t>Multi-page navigation for Overview, Demographics, Disease, Operations, Finance, and ML Insights.</w:t>
      </w:r>
    </w:p>
    <w:p>
      <w:pPr>
        <w:pStyle w:val="ListBullet"/>
        <w:spacing w:after="80" w:line="360" w:lineRule="auto"/>
      </w:pPr>
      <w:r>
        <w:rPr>
          <w:rFonts w:ascii="Times New Roman" w:hAnsi="Times New Roman" w:eastAsia="Times New Roman"/>
          <w:b w:val="0"/>
          <w:i w:val="0"/>
          <w:color w:val="282828"/>
          <w:sz w:val="24"/>
        </w:rPr>
        <w:t>SQLite backend with B-tree indexing for sub-second filtered queries.</w:t>
      </w:r>
    </w:p>
    <w:p>
      <w:pPr>
        <w:pStyle w:val="ListBullet"/>
        <w:spacing w:after="80" w:line="360" w:lineRule="auto"/>
      </w:pPr>
      <w:r>
        <w:rPr>
          <w:rFonts w:ascii="Times New Roman" w:hAnsi="Times New Roman" w:eastAsia="Times New Roman"/>
          <w:b w:val="0"/>
          <w:i w:val="0"/>
          <w:color w:val="282828"/>
          <w:sz w:val="24"/>
        </w:rPr>
        <w:t>Dynamic sidebar filters: date range, condition, hospital, admission type, age group, insurance.</w:t>
      </w:r>
    </w:p>
    <w:p>
      <w:pPr>
        <w:pStyle w:val="ListBullet"/>
        <w:spacing w:after="80" w:line="360" w:lineRule="auto"/>
      </w:pPr>
      <w:r>
        <w:rPr>
          <w:rFonts w:ascii="Times New Roman" w:hAnsi="Times New Roman" w:eastAsia="Times New Roman"/>
          <w:b w:val="0"/>
          <w:i w:val="0"/>
          <w:color w:val="282828"/>
          <w:sz w:val="24"/>
        </w:rPr>
        <w:t>Interactive Plotly charts: trends, bars, pies, heatmaps, and cluster scatter plots.</w:t>
      </w:r>
    </w:p>
    <w:p>
      <w:pPr>
        <w:pStyle w:val="ListBullet"/>
        <w:spacing w:after="80" w:line="360" w:lineRule="auto"/>
      </w:pPr>
      <w:r>
        <w:rPr>
          <w:rFonts w:ascii="Times New Roman" w:hAnsi="Times New Roman" w:eastAsia="Times New Roman"/>
          <w:b w:val="0"/>
          <w:i w:val="0"/>
          <w:color w:val="282828"/>
          <w:sz w:val="24"/>
        </w:rPr>
        <w:t>Integrated ML: K-Means patient clustering and Random Forest test-outcome classification.</w:t>
      </w:r>
    </w:p>
    <w:p>
      <w:pPr>
        <w:spacing w:before="240" w:after="160"/>
      </w:pPr>
      <w:r>
        <w:rPr>
          <w:rFonts w:ascii="Times New Roman" w:hAnsi="Times New Roman" w:eastAsia="Times New Roman"/>
          <w:b/>
          <w:i w:val="0"/>
          <w:color w:val="1A2B4C"/>
          <w:sz w:val="26"/>
        </w:rPr>
        <w:t>1.2 SYSTEM REQUIREMENT SPECIFICATION</w:t>
      </w:r>
    </w:p>
    <w:p>
      <w:pPr>
        <w:spacing w:after="160" w:before="0" w:line="360" w:lineRule="auto"/>
        <w:ind w:firstLine="567"/>
        <w:jc w:val="both"/>
      </w:pPr>
      <w:r>
        <w:rPr>
          <w:rFonts w:ascii="Times New Roman" w:hAnsi="Times New Roman" w:eastAsia="Times New Roman"/>
          <w:b w:val="0"/>
          <w:i w:val="0"/>
          <w:color w:val="282828"/>
          <w:sz w:val="24"/>
        </w:rPr>
        <w:t>Updated hardware and software technologies are required for smooth performance, security, faster processing, and efficient database management.</w:t>
      </w:r>
    </w:p>
    <w:p>
      <w:pPr>
        <w:spacing w:before="200" w:after="120"/>
      </w:pPr>
      <w:r>
        <w:rPr>
          <w:rFonts w:ascii="Times New Roman" w:hAnsi="Times New Roman" w:eastAsia="Times New Roman"/>
          <w:b/>
          <w:i w:val="0"/>
          <w:color w:val="1A2B4C"/>
          <w:sz w:val="24"/>
        </w:rPr>
        <w:t>1.2.1 HARDWARE SPECIFICATION</w:t>
      </w:r>
    </w:p>
    <w:tbl>
      <w:tblPr>
        <w:tblStyle w:val="TableGrid"/>
        <w:tblW w:type="auto" w:w="0"/>
        <w:jc w:val="center"/>
        <w:tblLook w:firstColumn="1" w:firstRow="1" w:lastColumn="0" w:lastRow="0" w:noHBand="0" w:noVBand="1" w:val="04A0"/>
      </w:tblPr>
      <w:tblGrid>
        <w:gridCol w:w="4561"/>
        <w:gridCol w:w="4561"/>
      </w:tblGrid>
      <w:tr>
        <w:tc>
          <w:tcPr>
            <w:tcW w:type="dxa" w:w="3456"/>
            <w:shd w:fill="800000"/>
          </w:tcPr>
          <w:p>
            <w:pPr>
              <w:jc w:val="center"/>
            </w:pPr>
            <w:r/>
            <w:r>
              <w:rPr>
                <w:rFonts w:ascii="Times New Roman" w:hAnsi="Times New Roman" w:eastAsia="Times New Roman"/>
                <w:b/>
                <w:i w:val="0"/>
                <w:color w:val="FFFFFF"/>
                <w:sz w:val="22"/>
              </w:rPr>
              <w:t>Component</w:t>
            </w:r>
          </w:p>
        </w:tc>
        <w:tc>
          <w:tcPr>
            <w:tcW w:type="dxa" w:w="6048"/>
            <w:shd w:fill="800000"/>
          </w:tcPr>
          <w:p>
            <w:pPr>
              <w:jc w:val="center"/>
            </w:pPr>
            <w:r/>
            <w:r>
              <w:rPr>
                <w:rFonts w:ascii="Times New Roman" w:hAnsi="Times New Roman" w:eastAsia="Times New Roman"/>
                <w:b/>
                <w:i w:val="0"/>
                <w:color w:val="FFFFFF"/>
                <w:sz w:val="22"/>
              </w:rPr>
              <w:t>Specification</w:t>
            </w:r>
          </w:p>
        </w:tc>
      </w:tr>
      <w:tr>
        <w:tc>
          <w:tcPr>
            <w:tcW w:type="dxa" w:w="3456"/>
          </w:tcPr>
          <w:p>
            <w:r/>
            <w:r>
              <w:rPr>
                <w:rFonts w:ascii="Times New Roman" w:hAnsi="Times New Roman" w:eastAsia="Times New Roman"/>
                <w:b w:val="0"/>
                <w:i w:val="0"/>
                <w:color w:val="282828"/>
                <w:sz w:val="22"/>
              </w:rPr>
              <w:t>System</w:t>
            </w:r>
          </w:p>
        </w:tc>
        <w:tc>
          <w:tcPr>
            <w:tcW w:type="dxa" w:w="6048"/>
          </w:tcPr>
          <w:p>
            <w:r/>
            <w:r>
              <w:rPr>
                <w:rFonts w:ascii="Times New Roman" w:hAnsi="Times New Roman" w:eastAsia="Times New Roman"/>
                <w:b w:val="0"/>
                <w:i w:val="0"/>
                <w:color w:val="282828"/>
                <w:sz w:val="22"/>
              </w:rPr>
              <w:t>Intel/AMD-based Computer / Workstation</w:t>
            </w:r>
          </w:p>
        </w:tc>
      </w:tr>
      <w:tr>
        <w:tc>
          <w:tcPr>
            <w:tcW w:type="dxa" w:w="3456"/>
            <w:shd w:fill="F5F5F5"/>
          </w:tcPr>
          <w:p>
            <w:r/>
            <w:r>
              <w:rPr>
                <w:rFonts w:ascii="Times New Roman" w:hAnsi="Times New Roman" w:eastAsia="Times New Roman"/>
                <w:b w:val="0"/>
                <w:i w:val="0"/>
                <w:color w:val="282828"/>
                <w:sz w:val="22"/>
              </w:rPr>
              <w:t>Processor</w:t>
            </w:r>
          </w:p>
        </w:tc>
        <w:tc>
          <w:tcPr>
            <w:tcW w:type="dxa" w:w="6048"/>
            <w:shd w:fill="F5F5F5"/>
          </w:tcPr>
          <w:p>
            <w:r/>
            <w:r>
              <w:rPr>
                <w:rFonts w:ascii="Times New Roman" w:hAnsi="Times New Roman" w:eastAsia="Times New Roman"/>
                <w:b w:val="0"/>
                <w:i w:val="0"/>
                <w:color w:val="282828"/>
                <w:sz w:val="22"/>
              </w:rPr>
              <w:t>Intel Core i3 or above (2.5 GHz+)</w:t>
            </w:r>
          </w:p>
        </w:tc>
      </w:tr>
      <w:tr>
        <w:tc>
          <w:tcPr>
            <w:tcW w:type="dxa" w:w="3456"/>
          </w:tcPr>
          <w:p>
            <w:r/>
            <w:r>
              <w:rPr>
                <w:rFonts w:ascii="Times New Roman" w:hAnsi="Times New Roman" w:eastAsia="Times New Roman"/>
                <w:b w:val="0"/>
                <w:i w:val="0"/>
                <w:color w:val="282828"/>
                <w:sz w:val="22"/>
              </w:rPr>
              <w:t>Memory</w:t>
            </w:r>
          </w:p>
        </w:tc>
        <w:tc>
          <w:tcPr>
            <w:tcW w:type="dxa" w:w="6048"/>
          </w:tcPr>
          <w:p>
            <w:r/>
            <w:r>
              <w:rPr>
                <w:rFonts w:ascii="Times New Roman" w:hAnsi="Times New Roman" w:eastAsia="Times New Roman"/>
                <w:b w:val="0"/>
                <w:i w:val="0"/>
                <w:color w:val="282828"/>
                <w:sz w:val="22"/>
              </w:rPr>
              <w:t>8 GB RAM (16 GB recommended for ML)</w:t>
            </w:r>
          </w:p>
        </w:tc>
      </w:tr>
      <w:tr>
        <w:tc>
          <w:tcPr>
            <w:tcW w:type="dxa" w:w="3456"/>
            <w:shd w:fill="F5F5F5"/>
          </w:tcPr>
          <w:p>
            <w:r/>
            <w:r>
              <w:rPr>
                <w:rFonts w:ascii="Times New Roman" w:hAnsi="Times New Roman" w:eastAsia="Times New Roman"/>
                <w:b w:val="0"/>
                <w:i w:val="0"/>
                <w:color w:val="282828"/>
                <w:sz w:val="22"/>
              </w:rPr>
              <w:t>Storage</w:t>
            </w:r>
          </w:p>
        </w:tc>
        <w:tc>
          <w:tcPr>
            <w:tcW w:type="dxa" w:w="6048"/>
            <w:shd w:fill="F5F5F5"/>
          </w:tcPr>
          <w:p>
            <w:r/>
            <w:r>
              <w:rPr>
                <w:rFonts w:ascii="Times New Roman" w:hAnsi="Times New Roman" w:eastAsia="Times New Roman"/>
                <w:b w:val="0"/>
                <w:i w:val="0"/>
                <w:color w:val="282828"/>
                <w:sz w:val="22"/>
              </w:rPr>
              <w:t>256 GB SSD or above</w:t>
            </w:r>
          </w:p>
        </w:tc>
      </w:tr>
      <w:tr>
        <w:tc>
          <w:tcPr>
            <w:tcW w:type="dxa" w:w="3456"/>
          </w:tcPr>
          <w:p>
            <w:r/>
            <w:r>
              <w:rPr>
                <w:rFonts w:ascii="Times New Roman" w:hAnsi="Times New Roman" w:eastAsia="Times New Roman"/>
                <w:b w:val="0"/>
                <w:i w:val="0"/>
                <w:color w:val="282828"/>
                <w:sz w:val="22"/>
              </w:rPr>
              <w:t>Display</w:t>
            </w:r>
          </w:p>
        </w:tc>
        <w:tc>
          <w:tcPr>
            <w:tcW w:type="dxa" w:w="6048"/>
          </w:tcPr>
          <w:p>
            <w:r/>
            <w:r>
              <w:rPr>
                <w:rFonts w:ascii="Times New Roman" w:hAnsi="Times New Roman" w:eastAsia="Times New Roman"/>
                <w:b w:val="0"/>
                <w:i w:val="0"/>
                <w:color w:val="282828"/>
                <w:sz w:val="22"/>
              </w:rPr>
              <w:t>1920 × 1080 Full HD</w:t>
            </w:r>
          </w:p>
        </w:tc>
      </w:tr>
      <w:tr>
        <w:tc>
          <w:tcPr>
            <w:tcW w:type="dxa" w:w="3456"/>
            <w:shd w:fill="F5F5F5"/>
          </w:tcPr>
          <w:p>
            <w:r/>
            <w:r>
              <w:rPr>
                <w:rFonts w:ascii="Times New Roman" w:hAnsi="Times New Roman" w:eastAsia="Times New Roman"/>
                <w:b w:val="0"/>
                <w:i w:val="0"/>
                <w:color w:val="282828"/>
                <w:sz w:val="22"/>
              </w:rPr>
              <w:t>Internet Connection</w:t>
            </w:r>
          </w:p>
        </w:tc>
        <w:tc>
          <w:tcPr>
            <w:tcW w:type="dxa" w:w="6048"/>
            <w:shd w:fill="F5F5F5"/>
          </w:tcPr>
          <w:p>
            <w:r/>
            <w:r>
              <w:rPr>
                <w:rFonts w:ascii="Times New Roman" w:hAnsi="Times New Roman" w:eastAsia="Times New Roman"/>
                <w:b w:val="0"/>
                <w:i w:val="0"/>
                <w:color w:val="282828"/>
                <w:sz w:val="22"/>
              </w:rPr>
              <w:t>Broadband / LAN (10 Mbps+)</w:t>
            </w:r>
          </w:p>
        </w:tc>
      </w:tr>
    </w:tbl>
    <w:p/>
    <w:p>
      <w:pPr>
        <w:spacing w:before="200" w:after="120"/>
      </w:pPr>
      <w:r>
        <w:rPr>
          <w:rFonts w:ascii="Times New Roman" w:hAnsi="Times New Roman" w:eastAsia="Times New Roman"/>
          <w:b/>
          <w:i w:val="0"/>
          <w:color w:val="1A2B4C"/>
          <w:sz w:val="24"/>
        </w:rPr>
        <w:t>1.2.2 SOFTWARE SPECIFICATION</w:t>
      </w:r>
    </w:p>
    <w:tbl>
      <w:tblPr>
        <w:tblStyle w:val="TableGrid"/>
        <w:tblW w:type="auto" w:w="0"/>
        <w:jc w:val="center"/>
        <w:tblLook w:firstColumn="1" w:firstRow="1" w:lastColumn="0" w:lastRow="0" w:noHBand="0" w:noVBand="1" w:val="04A0"/>
      </w:tblPr>
      <w:tblGrid>
        <w:gridCol w:w="4561"/>
        <w:gridCol w:w="4561"/>
      </w:tblGrid>
      <w:tr>
        <w:tc>
          <w:tcPr>
            <w:tcW w:type="dxa" w:w="3456"/>
            <w:shd w:fill="800000"/>
          </w:tcPr>
          <w:p>
            <w:pPr>
              <w:jc w:val="center"/>
            </w:pPr>
            <w:r/>
            <w:r>
              <w:rPr>
                <w:rFonts w:ascii="Times New Roman" w:hAnsi="Times New Roman" w:eastAsia="Times New Roman"/>
                <w:b/>
                <w:i w:val="0"/>
                <w:color w:val="FFFFFF"/>
                <w:sz w:val="22"/>
              </w:rPr>
              <w:t>Software Component</w:t>
            </w:r>
          </w:p>
        </w:tc>
        <w:tc>
          <w:tcPr>
            <w:tcW w:type="dxa" w:w="6048"/>
            <w:shd w:fill="800000"/>
          </w:tcPr>
          <w:p>
            <w:pPr>
              <w:jc w:val="center"/>
            </w:pPr>
            <w:r/>
            <w:r>
              <w:rPr>
                <w:rFonts w:ascii="Times New Roman" w:hAnsi="Times New Roman" w:eastAsia="Times New Roman"/>
                <w:b/>
                <w:i w:val="0"/>
                <w:color w:val="FFFFFF"/>
                <w:sz w:val="22"/>
              </w:rPr>
              <w:t>Specification</w:t>
            </w:r>
          </w:p>
        </w:tc>
      </w:tr>
      <w:tr>
        <w:tc>
          <w:tcPr>
            <w:tcW w:type="dxa" w:w="3456"/>
          </w:tcPr>
          <w:p>
            <w:r/>
            <w:r>
              <w:rPr>
                <w:rFonts w:ascii="Times New Roman" w:hAnsi="Times New Roman" w:eastAsia="Times New Roman"/>
                <w:b w:val="0"/>
                <w:i w:val="0"/>
                <w:color w:val="282828"/>
                <w:sz w:val="22"/>
              </w:rPr>
              <w:t>Operating System</w:t>
            </w:r>
          </w:p>
        </w:tc>
        <w:tc>
          <w:tcPr>
            <w:tcW w:type="dxa" w:w="6048"/>
          </w:tcPr>
          <w:p>
            <w:r/>
            <w:r>
              <w:rPr>
                <w:rFonts w:ascii="Times New Roman" w:hAnsi="Times New Roman" w:eastAsia="Times New Roman"/>
                <w:b w:val="0"/>
                <w:i w:val="0"/>
                <w:color w:val="282828"/>
                <w:sz w:val="22"/>
              </w:rPr>
              <w:t>Windows 10/11, Linux, or macOS</w:t>
            </w:r>
          </w:p>
        </w:tc>
      </w:tr>
      <w:tr>
        <w:tc>
          <w:tcPr>
            <w:tcW w:type="dxa" w:w="3456"/>
            <w:shd w:fill="F5F5F5"/>
          </w:tcPr>
          <w:p>
            <w:r/>
            <w:r>
              <w:rPr>
                <w:rFonts w:ascii="Times New Roman" w:hAnsi="Times New Roman" w:eastAsia="Times New Roman"/>
                <w:b w:val="0"/>
                <w:i w:val="0"/>
                <w:color w:val="282828"/>
                <w:sz w:val="22"/>
              </w:rPr>
              <w:t>Development Environment</w:t>
            </w:r>
          </w:p>
        </w:tc>
        <w:tc>
          <w:tcPr>
            <w:tcW w:type="dxa" w:w="6048"/>
            <w:shd w:fill="F5F5F5"/>
          </w:tcPr>
          <w:p>
            <w:r/>
            <w:r>
              <w:rPr>
                <w:rFonts w:ascii="Times New Roman" w:hAnsi="Times New Roman" w:eastAsia="Times New Roman"/>
                <w:b w:val="0"/>
                <w:i w:val="0"/>
                <w:color w:val="282828"/>
                <w:sz w:val="22"/>
              </w:rPr>
              <w:t>Visual Studio Code / PyCharm</w:t>
            </w:r>
          </w:p>
        </w:tc>
      </w:tr>
      <w:tr>
        <w:tc>
          <w:tcPr>
            <w:tcW w:type="dxa" w:w="3456"/>
          </w:tcPr>
          <w:p>
            <w:r/>
            <w:r>
              <w:rPr>
                <w:rFonts w:ascii="Times New Roman" w:hAnsi="Times New Roman" w:eastAsia="Times New Roman"/>
                <w:b w:val="0"/>
                <w:i w:val="0"/>
                <w:color w:val="282828"/>
                <w:sz w:val="22"/>
              </w:rPr>
              <w:t>Programming Language</w:t>
            </w:r>
          </w:p>
        </w:tc>
        <w:tc>
          <w:tcPr>
            <w:tcW w:type="dxa" w:w="6048"/>
          </w:tcPr>
          <w:p>
            <w:r/>
            <w:r>
              <w:rPr>
                <w:rFonts w:ascii="Times New Roman" w:hAnsi="Times New Roman" w:eastAsia="Times New Roman"/>
                <w:b w:val="0"/>
                <w:i w:val="0"/>
                <w:color w:val="282828"/>
                <w:sz w:val="22"/>
              </w:rPr>
              <w:t>Python 3.10+</w:t>
            </w:r>
          </w:p>
        </w:tc>
      </w:tr>
      <w:tr>
        <w:tc>
          <w:tcPr>
            <w:tcW w:type="dxa" w:w="3456"/>
            <w:shd w:fill="F5F5F5"/>
          </w:tcPr>
          <w:p>
            <w:r/>
            <w:r>
              <w:rPr>
                <w:rFonts w:ascii="Times New Roman" w:hAnsi="Times New Roman" w:eastAsia="Times New Roman"/>
                <w:b w:val="0"/>
                <w:i w:val="0"/>
                <w:color w:val="282828"/>
                <w:sz w:val="22"/>
              </w:rPr>
              <w:t>Front End</w:t>
            </w:r>
          </w:p>
        </w:tc>
        <w:tc>
          <w:tcPr>
            <w:tcW w:type="dxa" w:w="6048"/>
            <w:shd w:fill="F5F5F5"/>
          </w:tcPr>
          <w:p>
            <w:r/>
            <w:r>
              <w:rPr>
                <w:rFonts w:ascii="Times New Roman" w:hAnsi="Times New Roman" w:eastAsia="Times New Roman"/>
                <w:b w:val="0"/>
                <w:i w:val="0"/>
                <w:color w:val="282828"/>
                <w:sz w:val="22"/>
              </w:rPr>
              <w:t>Streamlit 1.59, HTML5, CSS3, Plotly Express</w:t>
            </w:r>
          </w:p>
        </w:tc>
      </w:tr>
      <w:tr>
        <w:tc>
          <w:tcPr>
            <w:tcW w:type="dxa" w:w="3456"/>
          </w:tcPr>
          <w:p>
            <w:r/>
            <w:r>
              <w:rPr>
                <w:rFonts w:ascii="Times New Roman" w:hAnsi="Times New Roman" w:eastAsia="Times New Roman"/>
                <w:b w:val="0"/>
                <w:i w:val="0"/>
                <w:color w:val="282828"/>
                <w:sz w:val="22"/>
              </w:rPr>
              <w:t>Back End</w:t>
            </w:r>
          </w:p>
        </w:tc>
        <w:tc>
          <w:tcPr>
            <w:tcW w:type="dxa" w:w="6048"/>
          </w:tcPr>
          <w:p>
            <w:r/>
            <w:r>
              <w:rPr>
                <w:rFonts w:ascii="Times New Roman" w:hAnsi="Times New Roman" w:eastAsia="Times New Roman"/>
                <w:b w:val="0"/>
                <w:i w:val="0"/>
                <w:color w:val="282828"/>
                <w:sz w:val="22"/>
              </w:rPr>
              <w:t>Python, SQLAlchemy ORM</w:t>
            </w:r>
          </w:p>
        </w:tc>
      </w:tr>
      <w:tr>
        <w:tc>
          <w:tcPr>
            <w:tcW w:type="dxa" w:w="3456"/>
            <w:shd w:fill="F5F5F5"/>
          </w:tcPr>
          <w:p>
            <w:r/>
            <w:r>
              <w:rPr>
                <w:rFonts w:ascii="Times New Roman" w:hAnsi="Times New Roman" w:eastAsia="Times New Roman"/>
                <w:b w:val="0"/>
                <w:i w:val="0"/>
                <w:color w:val="282828"/>
                <w:sz w:val="22"/>
              </w:rPr>
              <w:t>Database</w:t>
            </w:r>
          </w:p>
        </w:tc>
        <w:tc>
          <w:tcPr>
            <w:tcW w:type="dxa" w:w="6048"/>
            <w:shd w:fill="F5F5F5"/>
          </w:tcPr>
          <w:p>
            <w:r/>
            <w:r>
              <w:rPr>
                <w:rFonts w:ascii="Times New Roman" w:hAnsi="Times New Roman" w:eastAsia="Times New Roman"/>
                <w:b w:val="0"/>
                <w:i w:val="0"/>
                <w:color w:val="282828"/>
                <w:sz w:val="22"/>
              </w:rPr>
              <w:t>SQLite3</w:t>
            </w:r>
          </w:p>
        </w:tc>
      </w:tr>
      <w:tr>
        <w:tc>
          <w:tcPr>
            <w:tcW w:type="dxa" w:w="3456"/>
          </w:tcPr>
          <w:p>
            <w:r/>
            <w:r>
              <w:rPr>
                <w:rFonts w:ascii="Times New Roman" w:hAnsi="Times New Roman" w:eastAsia="Times New Roman"/>
                <w:b w:val="0"/>
                <w:i w:val="0"/>
                <w:color w:val="282828"/>
                <w:sz w:val="22"/>
              </w:rPr>
              <w:t>Machine Learning</w:t>
            </w:r>
          </w:p>
        </w:tc>
        <w:tc>
          <w:tcPr>
            <w:tcW w:type="dxa" w:w="6048"/>
          </w:tcPr>
          <w:p>
            <w:r/>
            <w:r>
              <w:rPr>
                <w:rFonts w:ascii="Times New Roman" w:hAnsi="Times New Roman" w:eastAsia="Times New Roman"/>
                <w:b w:val="0"/>
                <w:i w:val="0"/>
                <w:color w:val="282828"/>
                <w:sz w:val="22"/>
              </w:rPr>
              <w:t>Scikit-Learn (K-Means, Random Forest, PCA)</w:t>
            </w:r>
          </w:p>
        </w:tc>
      </w:tr>
      <w:tr>
        <w:tc>
          <w:tcPr>
            <w:tcW w:type="dxa" w:w="3456"/>
            <w:shd w:fill="F5F5F5"/>
          </w:tcPr>
          <w:p>
            <w:r/>
            <w:r>
              <w:rPr>
                <w:rFonts w:ascii="Times New Roman" w:hAnsi="Times New Roman" w:eastAsia="Times New Roman"/>
                <w:b w:val="0"/>
                <w:i w:val="0"/>
                <w:color w:val="282828"/>
                <w:sz w:val="22"/>
              </w:rPr>
              <w:t>Tools</w:t>
            </w:r>
          </w:p>
        </w:tc>
        <w:tc>
          <w:tcPr>
            <w:tcW w:type="dxa" w:w="6048"/>
            <w:shd w:fill="F5F5F5"/>
          </w:tcPr>
          <w:p>
            <w:r/>
            <w:r>
              <w:rPr>
                <w:rFonts w:ascii="Times New Roman" w:hAnsi="Times New Roman" w:eastAsia="Times New Roman"/>
                <w:b w:val="0"/>
                <w:i w:val="0"/>
                <w:color w:val="282828"/>
                <w:sz w:val="22"/>
              </w:rPr>
              <w:t>Git, GitHub, pip, Virtualenv</w:t>
            </w:r>
          </w:p>
        </w:tc>
      </w:tr>
      <w:tr>
        <w:tc>
          <w:tcPr>
            <w:tcW w:type="dxa" w:w="3456"/>
          </w:tcPr>
          <w:p>
            <w:r/>
            <w:r>
              <w:rPr>
                <w:rFonts w:ascii="Times New Roman" w:hAnsi="Times New Roman" w:eastAsia="Times New Roman"/>
                <w:b w:val="0"/>
                <w:i w:val="0"/>
                <w:color w:val="282828"/>
                <w:sz w:val="22"/>
              </w:rPr>
              <w:t>Browser Support</w:t>
            </w:r>
          </w:p>
        </w:tc>
        <w:tc>
          <w:tcPr>
            <w:tcW w:type="dxa" w:w="6048"/>
          </w:tcPr>
          <w:p>
            <w:r/>
            <w:r>
              <w:rPr>
                <w:rFonts w:ascii="Times New Roman" w:hAnsi="Times New Roman" w:eastAsia="Times New Roman"/>
                <w:b w:val="0"/>
                <w:i w:val="0"/>
                <w:color w:val="282828"/>
                <w:sz w:val="22"/>
              </w:rPr>
              <w:t>Chrome, Edge, Firefox</w:t>
            </w:r>
          </w:p>
        </w:tc>
      </w:tr>
    </w:tbl>
    <w:p/>
    <w:p>
      <w:pPr>
        <w:spacing w:before="200" w:after="120"/>
      </w:pPr>
      <w:r>
        <w:rPr>
          <w:rFonts w:ascii="Times New Roman" w:hAnsi="Times New Roman" w:eastAsia="Times New Roman"/>
          <w:b/>
          <w:i w:val="0"/>
          <w:color w:val="1A2B4C"/>
          <w:sz w:val="24"/>
        </w:rPr>
        <w:t>1.2.3 FEATURES OF THE OPERATING SYSTEM — WINDOWS 11</w:t>
      </w:r>
    </w:p>
    <w:p>
      <w:pPr>
        <w:spacing w:after="160" w:before="0" w:line="360" w:lineRule="auto"/>
        <w:ind w:firstLine="567"/>
        <w:jc w:val="both"/>
      </w:pPr>
      <w:r>
        <w:rPr>
          <w:rFonts w:ascii="Times New Roman" w:hAnsi="Times New Roman" w:eastAsia="Times New Roman"/>
          <w:b w:val="0"/>
          <w:i w:val="0"/>
          <w:color w:val="282828"/>
          <w:sz w:val="24"/>
        </w:rPr>
        <w:t>Windows 11 provides a modern, secure environment with improved memory management, multitasking (Snap Layouts / Virtual Desktops), Windows Defender security, automatic updates, and strong compatibility with Python development tools—suitable for both building and running the dashboard.</w:t>
      </w:r>
    </w:p>
    <w:p>
      <w:pPr>
        <w:spacing w:before="200" w:after="120"/>
      </w:pPr>
      <w:r>
        <w:rPr>
          <w:rFonts w:ascii="Times New Roman" w:hAnsi="Times New Roman" w:eastAsia="Times New Roman"/>
          <w:b/>
          <w:i w:val="0"/>
          <w:color w:val="1A2B4C"/>
          <w:sz w:val="24"/>
        </w:rPr>
        <w:t>1.2.4 SOFTWARE TECHNOLOGIES (FRONT END)</w:t>
      </w:r>
    </w:p>
    <w:p>
      <w:pPr>
        <w:pStyle w:val="ListBullet"/>
        <w:spacing w:after="80" w:line="360" w:lineRule="auto"/>
      </w:pPr>
      <w:r>
        <w:rPr>
          <w:rFonts w:ascii="Times New Roman" w:hAnsi="Times New Roman" w:eastAsia="Times New Roman"/>
          <w:b w:val="0"/>
          <w:i w:val="0"/>
          <w:color w:val="282828"/>
          <w:sz w:val="24"/>
        </w:rPr>
        <w:t>Streamlit Framework: pure-Python reactive UI without heavy JavaScript boilerplate.</w:t>
      </w:r>
    </w:p>
    <w:p>
      <w:pPr>
        <w:pStyle w:val="ListBullet"/>
        <w:spacing w:after="80" w:line="360" w:lineRule="auto"/>
      </w:pPr>
      <w:r>
        <w:rPr>
          <w:rFonts w:ascii="Times New Roman" w:hAnsi="Times New Roman" w:eastAsia="Times New Roman"/>
          <w:b w:val="0"/>
          <w:i w:val="0"/>
          <w:color w:val="282828"/>
          <w:sz w:val="24"/>
        </w:rPr>
        <w:t>CSS3: dark-theme styling, responsive layout, and visual hierarchy for KPI cards.</w:t>
      </w:r>
    </w:p>
    <w:p>
      <w:pPr>
        <w:pStyle w:val="ListBullet"/>
        <w:spacing w:after="80" w:line="360" w:lineRule="auto"/>
      </w:pPr>
      <w:r>
        <w:rPr>
          <w:rFonts w:ascii="Times New Roman" w:hAnsi="Times New Roman" w:eastAsia="Times New Roman"/>
          <w:b w:val="0"/>
          <w:i w:val="0"/>
          <w:color w:val="282828"/>
          <w:sz w:val="24"/>
        </w:rPr>
        <w:t>Plotly Express: interactive zoom, pan, hover tooltips, and chart export.</w:t>
      </w:r>
    </w:p>
    <w:p>
      <w:pPr>
        <w:pStyle w:val="ListBullet"/>
        <w:spacing w:after="80" w:line="360" w:lineRule="auto"/>
      </w:pPr>
      <w:r>
        <w:rPr>
          <w:rFonts w:ascii="Times New Roman" w:hAnsi="Times New Roman" w:eastAsia="Times New Roman"/>
          <w:b w:val="0"/>
          <w:i w:val="0"/>
          <w:color w:val="282828"/>
          <w:sz w:val="24"/>
        </w:rPr>
        <w:t>Sidebar widgets &amp; caching: real-time filtering with @st.cache_data performance optimization.</w:t>
      </w:r>
    </w:p>
    <w:p>
      <w:pPr>
        <w:spacing w:before="200" w:after="120"/>
      </w:pPr>
      <w:r>
        <w:rPr>
          <w:rFonts w:ascii="Times New Roman" w:hAnsi="Times New Roman" w:eastAsia="Times New Roman"/>
          <w:b/>
          <w:i w:val="0"/>
          <w:color w:val="1A2B4C"/>
          <w:sz w:val="24"/>
        </w:rPr>
        <w:t>1.2.5 BACK-END TECHNOLOGIES</w:t>
      </w:r>
    </w:p>
    <w:p>
      <w:pPr>
        <w:pStyle w:val="ListBullet"/>
        <w:spacing w:after="80" w:line="360" w:lineRule="auto"/>
      </w:pPr>
      <w:r>
        <w:rPr>
          <w:rFonts w:ascii="Times New Roman" w:hAnsi="Times New Roman" w:eastAsia="Times New Roman"/>
          <w:b w:val="0"/>
          <w:i w:val="0"/>
          <w:color w:val="282828"/>
          <w:sz w:val="24"/>
        </w:rPr>
        <w:t>SQLite Database: stores 10,000 indexed patient records with zero server administration.</w:t>
      </w:r>
    </w:p>
    <w:p>
      <w:pPr>
        <w:pStyle w:val="ListBullet"/>
        <w:spacing w:after="80" w:line="360" w:lineRule="auto"/>
      </w:pPr>
      <w:r>
        <w:rPr>
          <w:rFonts w:ascii="Times New Roman" w:hAnsi="Times New Roman" w:eastAsia="Times New Roman"/>
          <w:b w:val="0"/>
          <w:i w:val="0"/>
          <w:color w:val="282828"/>
          <w:sz w:val="24"/>
        </w:rPr>
        <w:t>SQLAlchemy ORM: parameterized queries, safe filtering, and connection management.</w:t>
      </w:r>
    </w:p>
    <w:p>
      <w:pPr>
        <w:pStyle w:val="ListBullet"/>
        <w:spacing w:after="80" w:line="360" w:lineRule="auto"/>
      </w:pPr>
      <w:r>
        <w:rPr>
          <w:rFonts w:ascii="Times New Roman" w:hAnsi="Times New Roman" w:eastAsia="Times New Roman"/>
          <w:b w:val="0"/>
          <w:i w:val="0"/>
          <w:color w:val="282828"/>
          <w:sz w:val="24"/>
        </w:rPr>
        <w:t>Python Engine: data pipelines, KPI aggregation, and ML model orchestration.</w:t>
      </w:r>
    </w:p>
    <w:p>
      <w:pPr>
        <w:pStyle w:val="ListBullet"/>
        <w:spacing w:after="80" w:line="360" w:lineRule="auto"/>
      </w:pPr>
      <w:r>
        <w:rPr>
          <w:rFonts w:ascii="Times New Roman" w:hAnsi="Times New Roman" w:eastAsia="Times New Roman"/>
          <w:b w:val="0"/>
          <w:i w:val="0"/>
          <w:color w:val="282828"/>
          <w:sz w:val="24"/>
        </w:rPr>
        <w:t>Pandas / NumPy / Scikit-Learn: cleaning, analysis, clustering, and classification.</w:t>
      </w:r>
    </w:p>
    <w:p>
      <w:pPr>
        <w:spacing w:before="200" w:after="120"/>
      </w:pPr>
      <w:r>
        <w:rPr>
          <w:rFonts w:ascii="Times New Roman" w:hAnsi="Times New Roman" w:eastAsia="Times New Roman"/>
          <w:b/>
          <w:i w:val="0"/>
          <w:color w:val="1A2B4C"/>
          <w:sz w:val="24"/>
        </w:rPr>
        <w:t>1.2.6 PYTHON &amp; STREAMLIT FEATURES</w:t>
      </w:r>
    </w:p>
    <w:p>
      <w:pPr>
        <w:spacing w:after="160" w:before="0" w:line="360" w:lineRule="auto"/>
        <w:ind w:firstLine="567"/>
        <w:jc w:val="both"/>
      </w:pPr>
      <w:r>
        <w:rPr>
          <w:rFonts w:ascii="Times New Roman" w:hAnsi="Times New Roman" w:eastAsia="Times New Roman"/>
          <w:b w:val="0"/>
          <w:i w:val="0"/>
          <w:color w:val="282828"/>
          <w:sz w:val="24"/>
        </w:rPr>
        <w:t>Python provides portable, object-oriented, and high-productivity data science capabilities. Streamlit re-renders components whenever sidebar inputs change, enabling near-instant analytical updates without a separate front-end codebase.</w:t>
      </w:r>
    </w:p>
    <w:p>
      <w:pPr>
        <w:spacing w:before="240" w:after="160"/>
      </w:pPr>
      <w:r>
        <w:rPr>
          <w:rFonts w:ascii="Times New Roman" w:hAnsi="Times New Roman" w:eastAsia="Times New Roman"/>
          <w:b/>
          <w:i w:val="0"/>
          <w:color w:val="1A2B4C"/>
          <w:sz w:val="26"/>
        </w:rPr>
        <w:t>1.3 STATEMENT OF THE PROBLEM</w:t>
      </w:r>
    </w:p>
    <w:p>
      <w:pPr>
        <w:spacing w:after="160" w:before="0" w:line="360" w:lineRule="auto"/>
        <w:ind w:firstLine="567"/>
        <w:jc w:val="both"/>
      </w:pPr>
      <w:r>
        <w:rPr>
          <w:rFonts w:ascii="Times New Roman" w:hAnsi="Times New Roman" w:eastAsia="Times New Roman"/>
          <w:b w:val="0"/>
          <w:i w:val="0"/>
          <w:color w:val="282828"/>
          <w:sz w:val="24"/>
        </w:rPr>
        <w:t>Modern healthcare facilities generate complex relational data across clinical, administrative, and financial departments. Data silos, static Excel reports, and slow query interfaces prevent decision-makers from detecting bottlenecks, high length of stay, billing outliers, and medical risk patterns in near real time. Without an integrated interactive dashboard, executives cannot make timely data-driven decisions.</w:t>
      </w:r>
    </w:p>
    <w:p>
      <w:pPr>
        <w:spacing w:before="240" w:after="160"/>
      </w:pPr>
      <w:r>
        <w:rPr>
          <w:rFonts w:ascii="Times New Roman" w:hAnsi="Times New Roman" w:eastAsia="Times New Roman"/>
          <w:b/>
          <w:i w:val="0"/>
          <w:color w:val="1A2B4C"/>
          <w:sz w:val="26"/>
        </w:rPr>
        <w:t>1.4 OBJECTIVES OF THE STUDY</w:t>
      </w:r>
    </w:p>
    <w:p>
      <w:pPr>
        <w:pStyle w:val="ListBullet"/>
        <w:spacing w:after="80" w:line="360" w:lineRule="auto"/>
      </w:pPr>
      <w:r>
        <w:rPr>
          <w:rFonts w:ascii="Times New Roman" w:hAnsi="Times New Roman" w:eastAsia="Times New Roman"/>
          <w:b w:val="0"/>
          <w:i w:val="0"/>
          <w:color w:val="282828"/>
          <w:sz w:val="24"/>
        </w:rPr>
        <w:t>To build an end-to-end multi-page healthcare analytics web dashboard.</w:t>
      </w:r>
    </w:p>
    <w:p>
      <w:pPr>
        <w:pStyle w:val="ListBullet"/>
        <w:spacing w:after="80" w:line="360" w:lineRule="auto"/>
      </w:pPr>
      <w:r>
        <w:rPr>
          <w:rFonts w:ascii="Times New Roman" w:hAnsi="Times New Roman" w:eastAsia="Times New Roman"/>
          <w:b w:val="0"/>
          <w:i w:val="0"/>
          <w:color w:val="282828"/>
          <w:sz w:val="24"/>
        </w:rPr>
        <w:t>To analyze clinical, operational, and financial patterns across 10,000 secondary patient records.</w:t>
      </w:r>
    </w:p>
    <w:p>
      <w:pPr>
        <w:pStyle w:val="ListBullet"/>
        <w:spacing w:after="80" w:line="360" w:lineRule="auto"/>
      </w:pPr>
      <w:r>
        <w:rPr>
          <w:rFonts w:ascii="Times New Roman" w:hAnsi="Times New Roman" w:eastAsia="Times New Roman"/>
          <w:b w:val="0"/>
          <w:i w:val="0"/>
          <w:color w:val="282828"/>
          <w:sz w:val="24"/>
        </w:rPr>
        <w:t>To integrate machine learning for cohort discovery and test-result risk prediction.</w:t>
      </w:r>
    </w:p>
    <w:p>
      <w:pPr>
        <w:pStyle w:val="ListBullet"/>
        <w:spacing w:after="80" w:line="360" w:lineRule="auto"/>
      </w:pPr>
      <w:r>
        <w:rPr>
          <w:rFonts w:ascii="Times New Roman" w:hAnsi="Times New Roman" w:eastAsia="Times New Roman"/>
          <w:b w:val="0"/>
          <w:i w:val="0"/>
          <w:color w:val="282828"/>
          <w:sz w:val="24"/>
        </w:rPr>
        <w:t>To benchmark query latency, indexing performance, and analytical responsiveness.</w:t>
      </w:r>
    </w:p>
    <w:p>
      <w:pPr>
        <w:spacing w:before="240" w:after="160"/>
      </w:pPr>
      <w:r>
        <w:rPr>
          <w:rFonts w:ascii="Times New Roman" w:hAnsi="Times New Roman" w:eastAsia="Times New Roman"/>
          <w:b/>
          <w:i w:val="0"/>
          <w:color w:val="1A2B4C"/>
          <w:sz w:val="26"/>
        </w:rPr>
        <w:t>1.5 SCOPE OF THE STUDY</w:t>
      </w:r>
    </w:p>
    <w:p>
      <w:pPr>
        <w:spacing w:after="160" w:before="0" w:line="360" w:lineRule="auto"/>
        <w:ind w:firstLine="567"/>
        <w:jc w:val="both"/>
      </w:pPr>
      <w:r>
        <w:rPr>
          <w:rFonts w:ascii="Times New Roman" w:hAnsi="Times New Roman" w:eastAsia="Times New Roman"/>
          <w:b w:val="0"/>
          <w:i w:val="0"/>
          <w:color w:val="282828"/>
          <w:sz w:val="24"/>
        </w:rPr>
        <w:t>The scope covers secondary-data processing, database indexing, dashboard UI engineering, visualization design, and machine learning modeling for hospital analytics use-cases. The study does not include live EHR production deployment or primary survey-based evaluation.</w:t>
      </w:r>
    </w:p>
    <w:p>
      <w:pPr>
        <w:spacing w:before="240" w:after="160"/>
      </w:pPr>
      <w:r>
        <w:rPr>
          <w:rFonts w:ascii="Times New Roman" w:hAnsi="Times New Roman" w:eastAsia="Times New Roman"/>
          <w:b/>
          <w:i w:val="0"/>
          <w:color w:val="1A2B4C"/>
          <w:sz w:val="26"/>
        </w:rPr>
        <w:t>1.6 PURPOSE OF THE STUDY</w:t>
      </w:r>
    </w:p>
    <w:p>
      <w:pPr>
        <w:spacing w:after="160" w:before="0" w:line="360" w:lineRule="auto"/>
        <w:ind w:firstLine="567"/>
        <w:jc w:val="both"/>
      </w:pPr>
      <w:r>
        <w:rPr>
          <w:rFonts w:ascii="Times New Roman" w:hAnsi="Times New Roman" w:eastAsia="Times New Roman"/>
          <w:b w:val="0"/>
          <w:i w:val="0"/>
          <w:color w:val="282828"/>
          <w:sz w:val="24"/>
        </w:rPr>
        <w:t>The primary purpose is to deliver a functional, open-source template for healthcare visual intelligence that reduces manual reporting effort, improves analytical accuracy, and supports better clinical and managerial decisions.</w:t>
      </w:r>
    </w:p>
    <w:p>
      <w:pPr>
        <w:spacing w:before="240" w:after="160"/>
      </w:pPr>
      <w:r>
        <w:rPr>
          <w:rFonts w:ascii="Times New Roman" w:hAnsi="Times New Roman" w:eastAsia="Times New Roman"/>
          <w:b/>
          <w:i w:val="0"/>
          <w:color w:val="1A2B4C"/>
          <w:sz w:val="26"/>
        </w:rPr>
        <w:t>1.7 HYPOTHESES</w:t>
      </w:r>
    </w:p>
    <w:p>
      <w:pPr>
        <w:pStyle w:val="ListBullet"/>
        <w:spacing w:after="80" w:line="360" w:lineRule="auto"/>
      </w:pPr>
      <w:r>
        <w:rPr>
          <w:rFonts w:ascii="Times New Roman" w:hAnsi="Times New Roman" w:eastAsia="Times New Roman"/>
          <w:b w:val="0"/>
          <w:i w:val="0"/>
          <w:color w:val="282828"/>
          <w:sz w:val="24"/>
        </w:rPr>
        <w:t>H₁: Interactive multi-page visual dashboards significantly reduce data retrieval time versus manual SQL/Excel workflows. H₀: They do not.</w:t>
      </w:r>
    </w:p>
    <w:p>
      <w:pPr>
        <w:pStyle w:val="ListBullet"/>
        <w:spacing w:after="80" w:line="360" w:lineRule="auto"/>
      </w:pPr>
      <w:r>
        <w:rPr>
          <w:rFonts w:ascii="Times New Roman" w:hAnsi="Times New Roman" w:eastAsia="Times New Roman"/>
          <w:b w:val="0"/>
          <w:i w:val="0"/>
          <w:color w:val="282828"/>
          <w:sz w:val="24"/>
        </w:rPr>
        <w:t>H₁: Machine learning risk scoring significantly enhances clinical risk identification usefulness. H₀: It does not.</w:t>
      </w:r>
    </w:p>
    <w:p>
      <w:pPr>
        <w:spacing w:before="240" w:after="160"/>
      </w:pPr>
      <w:r>
        <w:rPr>
          <w:rFonts w:ascii="Times New Roman" w:hAnsi="Times New Roman" w:eastAsia="Times New Roman"/>
          <w:b/>
          <w:i w:val="0"/>
          <w:color w:val="1A2B4C"/>
          <w:sz w:val="26"/>
        </w:rPr>
        <w:t>1.8 RESEARCH LIMITATIONS</w:t>
      </w:r>
    </w:p>
    <w:p>
      <w:pPr>
        <w:pStyle w:val="ListBullet"/>
        <w:spacing w:after="80" w:line="360" w:lineRule="auto"/>
      </w:pPr>
      <w:r>
        <w:rPr>
          <w:rFonts w:ascii="Times New Roman" w:hAnsi="Times New Roman" w:eastAsia="Times New Roman"/>
          <w:b w:val="0"/>
          <w:i w:val="0"/>
          <w:color w:val="282828"/>
          <w:sz w:val="24"/>
        </w:rPr>
        <w:t>Dataset boundary: analysis is based on 10,000 anonymized Kaggle secondary records.</w:t>
      </w:r>
    </w:p>
    <w:p>
      <w:pPr>
        <w:pStyle w:val="ListBullet"/>
        <w:spacing w:after="80" w:line="360" w:lineRule="auto"/>
      </w:pPr>
      <w:r>
        <w:rPr>
          <w:rFonts w:ascii="Times New Roman" w:hAnsi="Times New Roman" w:eastAsia="Times New Roman"/>
          <w:b w:val="0"/>
          <w:i w:val="0"/>
          <w:color w:val="282828"/>
          <w:sz w:val="24"/>
        </w:rPr>
        <w:t>No primary survey: user-perception metrics from questionnaires are excluded from the final report.</w:t>
      </w:r>
    </w:p>
    <w:p>
      <w:pPr>
        <w:pStyle w:val="ListBullet"/>
        <w:spacing w:after="80" w:line="360" w:lineRule="auto"/>
      </w:pPr>
      <w:r>
        <w:rPr>
          <w:rFonts w:ascii="Times New Roman" w:hAnsi="Times New Roman" w:eastAsia="Times New Roman"/>
          <w:b w:val="0"/>
          <w:i w:val="0"/>
          <w:color w:val="282828"/>
          <w:sz w:val="24"/>
        </w:rPr>
        <w:t>Security scope: designed for controlled/internal deployment with local authentication patterns.</w:t>
      </w:r>
    </w:p>
    <w:p>
      <w:pPr>
        <w:pStyle w:val="ListBullet"/>
        <w:spacing w:after="80" w:line="360" w:lineRule="auto"/>
      </w:pPr>
      <w:r>
        <w:rPr>
          <w:rFonts w:ascii="Times New Roman" w:hAnsi="Times New Roman" w:eastAsia="Times New Roman"/>
          <w:b w:val="0"/>
          <w:i w:val="0"/>
          <w:color w:val="282828"/>
          <w:sz w:val="24"/>
        </w:rPr>
        <w:t>Time constraints: long-term prospective evaluation in a live hospital environment is out of scope.</w:t>
      </w:r>
    </w:p>
    <w:p>
      <w:r>
        <w:br w:type="page"/>
      </w:r>
    </w:p>
    <w:p>
      <w:pPr>
        <w:spacing w:before="120" w:after="240"/>
        <w:jc w:val="left"/>
      </w:pPr>
      <w:r>
        <w:rPr>
          <w:rFonts w:ascii="Times New Roman" w:hAnsi="Times New Roman" w:eastAsia="Times New Roman"/>
          <w:b/>
          <w:i w:val="0"/>
          <w:color w:val="800000"/>
          <w:sz w:val="28"/>
        </w:rPr>
        <w:t>CHAPTER NO: 2 — OVERVIEW OF THE PROJECT</w:t>
      </w:r>
    </w:p>
    <w:p>
      <w:pPr>
        <w:spacing w:before="240" w:after="160"/>
      </w:pPr>
      <w:r>
        <w:rPr>
          <w:rFonts w:ascii="Times New Roman" w:hAnsi="Times New Roman" w:eastAsia="Times New Roman"/>
          <w:b/>
          <w:i w:val="0"/>
          <w:color w:val="1A2B4C"/>
          <w:sz w:val="26"/>
        </w:rPr>
        <w:t>2.1 OVERVIEW OF THE PROJECT &amp; MODULES</w:t>
      </w:r>
    </w:p>
    <w:p>
      <w:pPr>
        <w:spacing w:after="160" w:before="0" w:line="360" w:lineRule="auto"/>
        <w:ind w:firstLine="567"/>
        <w:jc w:val="both"/>
      </w:pPr>
      <w:r>
        <w:rPr>
          <w:rFonts w:ascii="Times New Roman" w:hAnsi="Times New Roman" w:eastAsia="Times New Roman"/>
          <w:b w:val="0"/>
          <w:i w:val="0"/>
          <w:color w:val="282828"/>
          <w:sz w:val="24"/>
        </w:rPr>
        <w:t>The Healthcare Data Analysis and Visualization Dashboard reduces manual reporting errors and provides a convenient platform for analyzing healthcare metrics online. Users can apply date and clinical filters, review disease trends, monitor hospital operations, inspect billing patterns, and explore machine learning risk outputs. The application maintains patient records in SQLite and presents results through six coordinated modules.</w:t>
      </w:r>
    </w:p>
    <w:p>
      <w:pPr>
        <w:jc w:val="center"/>
      </w:pPr>
      <w:r>
        <w:drawing>
          <wp:inline xmlns:a="http://schemas.openxmlformats.org/drawingml/2006/main" xmlns:pic="http://schemas.openxmlformats.org/drawingml/2006/picture">
            <wp:extent cx="5120640" cy="2450973"/>
            <wp:docPr id="3" name="Picture 3"/>
            <wp:cNvGraphicFramePr>
              <a:graphicFrameLocks noChangeAspect="1"/>
            </wp:cNvGraphicFramePr>
            <a:graphic>
              <a:graphicData uri="http://schemas.openxmlformats.org/drawingml/2006/picture">
                <pic:pic>
                  <pic:nvPicPr>
                    <pic:cNvPr id="0" name="ui_home.png"/>
                    <pic:cNvPicPr/>
                  </pic:nvPicPr>
                  <pic:blipFill>
                    <a:blip r:embed="rId13"/>
                    <a:stretch>
                      <a:fillRect/>
                    </a:stretch>
                  </pic:blipFill>
                  <pic:spPr>
                    <a:xfrm>
                      <a:off x="0" y="0"/>
                      <a:ext cx="5120640" cy="2450973"/>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2.0: Streamlit Healthcare Analytics Dashboard Home Interface</w:t>
      </w:r>
    </w:p>
    <w:p>
      <w:pPr>
        <w:spacing w:before="200" w:after="120"/>
      </w:pPr>
      <w:r>
        <w:rPr>
          <w:rFonts w:ascii="Times New Roman" w:hAnsi="Times New Roman" w:eastAsia="Times New Roman"/>
          <w:b/>
          <w:i w:val="0"/>
          <w:color w:val="1A2B4C"/>
          <w:sz w:val="24"/>
        </w:rPr>
        <w:t>2.1.1 EXECUTIVE OVERVIEW MODULE</w:t>
      </w:r>
    </w:p>
    <w:p>
      <w:pPr>
        <w:spacing w:after="160" w:before="0" w:line="360" w:lineRule="auto"/>
        <w:ind w:firstLine="567"/>
        <w:jc w:val="both"/>
      </w:pPr>
      <w:r>
        <w:rPr>
          <w:rFonts w:ascii="Times New Roman" w:hAnsi="Times New Roman" w:eastAsia="Times New Roman"/>
          <w:b w:val="0"/>
          <w:i w:val="0"/>
          <w:color w:val="282828"/>
          <w:sz w:val="24"/>
        </w:rPr>
        <w:t>Provides institutional KPIs (Total Patients: 10,000; Total Revenue: $255.4M; Avg LOS: 15.5 days; Active Hospitals: 450+), monthly admission trends, condition distribution charts, and recent record tables for executive monitoring.</w:t>
      </w:r>
    </w:p>
    <w:p>
      <w:pPr>
        <w:jc w:val="center"/>
      </w:pPr>
      <w:r>
        <w:drawing>
          <wp:inline xmlns:a="http://schemas.openxmlformats.org/drawingml/2006/main" xmlns:pic="http://schemas.openxmlformats.org/drawingml/2006/picture">
            <wp:extent cx="5120640" cy="3234088"/>
            <wp:docPr id="4" name="Picture 4"/>
            <wp:cNvGraphicFramePr>
              <a:graphicFrameLocks noChangeAspect="1"/>
            </wp:cNvGraphicFramePr>
            <a:graphic>
              <a:graphicData uri="http://schemas.openxmlformats.org/drawingml/2006/picture">
                <pic:pic>
                  <pic:nvPicPr>
                    <pic:cNvPr id="0" name="dashboard_overview.png"/>
                    <pic:cNvPicPr/>
                  </pic:nvPicPr>
                  <pic:blipFill>
                    <a:blip r:embed="rId14"/>
                    <a:stretch>
                      <a:fillRect/>
                    </a:stretch>
                  </pic:blipFill>
                  <pic:spPr>
                    <a:xfrm>
                      <a:off x="0" y="0"/>
                      <a:ext cx="5120640" cy="3234088"/>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2.1: Executive Overview Module Interface &amp; KPIs</w:t>
      </w:r>
    </w:p>
    <w:p>
      <w:pPr>
        <w:spacing w:before="200" w:after="120"/>
      </w:pPr>
      <w:r>
        <w:rPr>
          <w:rFonts w:ascii="Times New Roman" w:hAnsi="Times New Roman" w:eastAsia="Times New Roman"/>
          <w:b/>
          <w:i w:val="0"/>
          <w:color w:val="1A2B4C"/>
          <w:sz w:val="24"/>
        </w:rPr>
        <w:t>2.1.2 PATIENT DEMOGRAPHICS MODULE</w:t>
      </w:r>
    </w:p>
    <w:p>
      <w:pPr>
        <w:spacing w:after="160" w:before="0" w:line="360" w:lineRule="auto"/>
        <w:ind w:firstLine="567"/>
        <w:jc w:val="both"/>
      </w:pPr>
      <w:r>
        <w:rPr>
          <w:rFonts w:ascii="Times New Roman" w:hAnsi="Times New Roman" w:eastAsia="Times New Roman"/>
          <w:b w:val="0"/>
          <w:i w:val="0"/>
          <w:color w:val="282828"/>
          <w:sz w:val="24"/>
        </w:rPr>
        <w:t>Analyzes cohorts by age category, gender balance, blood-type distribution, and insurance-provider market share to support demographic and payer profiling.</w:t>
      </w:r>
    </w:p>
    <w:p>
      <w:pPr>
        <w:jc w:val="center"/>
      </w:pPr>
      <w:r>
        <w:drawing>
          <wp:inline xmlns:a="http://schemas.openxmlformats.org/drawingml/2006/main" xmlns:pic="http://schemas.openxmlformats.org/drawingml/2006/picture">
            <wp:extent cx="5120640" cy="2425566"/>
            <wp:docPr id="5" name="Picture 5"/>
            <wp:cNvGraphicFramePr>
              <a:graphicFrameLocks noChangeAspect="1"/>
            </wp:cNvGraphicFramePr>
            <a:graphic>
              <a:graphicData uri="http://schemas.openxmlformats.org/drawingml/2006/picture">
                <pic:pic>
                  <pic:nvPicPr>
                    <pic:cNvPr id="0" name="dashboard_demographics.png"/>
                    <pic:cNvPicPr/>
                  </pic:nvPicPr>
                  <pic:blipFill>
                    <a:blip r:embed="rId15"/>
                    <a:stretch>
                      <a:fillRect/>
                    </a:stretch>
                  </pic:blipFill>
                  <pic:spPr>
                    <a:xfrm>
                      <a:off x="0" y="0"/>
                      <a:ext cx="5120640" cy="2425566"/>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2.2: Patient Demographics Module Charts</w:t>
      </w:r>
    </w:p>
    <w:p>
      <w:pPr>
        <w:spacing w:before="200" w:after="120"/>
      </w:pPr>
      <w:r>
        <w:rPr>
          <w:rFonts w:ascii="Times New Roman" w:hAnsi="Times New Roman" w:eastAsia="Times New Roman"/>
          <w:b/>
          <w:i w:val="0"/>
          <w:color w:val="1A2B4C"/>
          <w:sz w:val="24"/>
        </w:rPr>
        <w:t>2.1.3 DISEASE ANALYSIS MODULE</w:t>
      </w:r>
    </w:p>
    <w:p>
      <w:pPr>
        <w:spacing w:after="160" w:before="0" w:line="360" w:lineRule="auto"/>
        <w:ind w:firstLine="567"/>
        <w:jc w:val="both"/>
      </w:pPr>
      <w:r>
        <w:rPr>
          <w:rFonts w:ascii="Times New Roman" w:hAnsi="Times New Roman" w:eastAsia="Times New Roman"/>
          <w:b w:val="0"/>
          <w:i w:val="0"/>
          <w:color w:val="282828"/>
          <w:sz w:val="24"/>
        </w:rPr>
        <w:t>Tracks medical-condition prevalence, medication frequency, lab-test outcomes, and condition–medication co-occurrence heatmaps for clinical pattern discovery.</w:t>
      </w:r>
    </w:p>
    <w:p>
      <w:pPr>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dashboard_disease.png"/>
                    <pic:cNvPicPr/>
                  </pic:nvPicPr>
                  <pic:blipFill>
                    <a:blip r:embed="rId16"/>
                    <a:stretch>
                      <a:fillRect/>
                    </a:stretch>
                  </pic:blipFill>
                  <pic:spPr>
                    <a:xfrm>
                      <a:off x="0" y="0"/>
                      <a:ext cx="5120640" cy="2880360"/>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2.3: Condition vs Medication Heatmap Visualization</w:t>
      </w:r>
    </w:p>
    <w:p>
      <w:pPr>
        <w:spacing w:before="200" w:after="120"/>
      </w:pPr>
      <w:r>
        <w:rPr>
          <w:rFonts w:ascii="Times New Roman" w:hAnsi="Times New Roman" w:eastAsia="Times New Roman"/>
          <w:b/>
          <w:i w:val="0"/>
          <w:color w:val="1A2B4C"/>
          <w:sz w:val="24"/>
        </w:rPr>
        <w:t>2.1.4 HOSPITAL OPERATIONS MODULE</w:t>
      </w:r>
    </w:p>
    <w:p>
      <w:pPr>
        <w:spacing w:after="160" w:before="0" w:line="360" w:lineRule="auto"/>
        <w:ind w:firstLine="567"/>
        <w:jc w:val="both"/>
      </w:pPr>
      <w:r>
        <w:rPr>
          <w:rFonts w:ascii="Times New Roman" w:hAnsi="Times New Roman" w:eastAsia="Times New Roman"/>
          <w:b w:val="0"/>
          <w:i w:val="0"/>
          <w:color w:val="282828"/>
          <w:sz w:val="24"/>
        </w:rPr>
        <w:t>Monitors hospital admission volumes, doctor workload, room occupancy, and length-of-stay distribution across operational units.</w:t>
      </w:r>
    </w:p>
    <w:p>
      <w:pPr>
        <w:jc w:val="center"/>
      </w:pPr>
      <w:r>
        <w:drawing>
          <wp:inline xmlns:a="http://schemas.openxmlformats.org/drawingml/2006/main" xmlns:pic="http://schemas.openxmlformats.org/drawingml/2006/picture">
            <wp:extent cx="5120640" cy="2450973"/>
            <wp:docPr id="7" name="Picture 7"/>
            <wp:cNvGraphicFramePr>
              <a:graphicFrameLocks noChangeAspect="1"/>
            </wp:cNvGraphicFramePr>
            <a:graphic>
              <a:graphicData uri="http://schemas.openxmlformats.org/drawingml/2006/picture">
                <pic:pic>
                  <pic:nvPicPr>
                    <pic:cNvPr id="0" name="ui_operations.png"/>
                    <pic:cNvPicPr/>
                  </pic:nvPicPr>
                  <pic:blipFill>
                    <a:blip r:embed="rId17"/>
                    <a:stretch>
                      <a:fillRect/>
                    </a:stretch>
                  </pic:blipFill>
                  <pic:spPr>
                    <a:xfrm>
                      <a:off x="0" y="0"/>
                      <a:ext cx="5120640" cy="2450973"/>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2.4: Hospital Operations Module Interface</w:t>
      </w:r>
    </w:p>
    <w:p>
      <w:pPr>
        <w:spacing w:before="200" w:after="120"/>
      </w:pPr>
      <w:r>
        <w:rPr>
          <w:rFonts w:ascii="Times New Roman" w:hAnsi="Times New Roman" w:eastAsia="Times New Roman"/>
          <w:b/>
          <w:i w:val="0"/>
          <w:color w:val="1A2B4C"/>
          <w:sz w:val="24"/>
        </w:rPr>
        <w:t>2.1.5 FINANCIAL ANALYTICS MODULE</w:t>
      </w:r>
    </w:p>
    <w:p>
      <w:pPr>
        <w:spacing w:after="160" w:before="0" w:line="360" w:lineRule="auto"/>
        <w:ind w:firstLine="567"/>
        <w:jc w:val="both"/>
      </w:pPr>
      <w:r>
        <w:rPr>
          <w:rFonts w:ascii="Times New Roman" w:hAnsi="Times New Roman" w:eastAsia="Times New Roman"/>
          <w:b w:val="0"/>
          <w:i w:val="0"/>
          <w:color w:val="282828"/>
          <w:sz w:val="24"/>
        </w:rPr>
        <w:t>Examines cumulative billing ($255.4M), average cost per patient ($25,540), insurance payer revenue distribution, and high-cost outlier cases.</w:t>
      </w:r>
    </w:p>
    <w:p>
      <w:pPr>
        <w:jc w:val="center"/>
      </w:pPr>
      <w:r>
        <w:drawing>
          <wp:inline xmlns:a="http://schemas.openxmlformats.org/drawingml/2006/main" xmlns:pic="http://schemas.openxmlformats.org/drawingml/2006/picture">
            <wp:extent cx="5120640" cy="2450973"/>
            <wp:docPr id="8" name="Picture 8"/>
            <wp:cNvGraphicFramePr>
              <a:graphicFrameLocks noChangeAspect="1"/>
            </wp:cNvGraphicFramePr>
            <a:graphic>
              <a:graphicData uri="http://schemas.openxmlformats.org/drawingml/2006/picture">
                <pic:pic>
                  <pic:nvPicPr>
                    <pic:cNvPr id="0" name="ui_financials.png"/>
                    <pic:cNvPicPr/>
                  </pic:nvPicPr>
                  <pic:blipFill>
                    <a:blip r:embed="rId18"/>
                    <a:stretch>
                      <a:fillRect/>
                    </a:stretch>
                  </pic:blipFill>
                  <pic:spPr>
                    <a:xfrm>
                      <a:off x="0" y="0"/>
                      <a:ext cx="5120640" cy="2450973"/>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2.5: Financial Analytics &amp; Revenue Billing Dashboard</w:t>
      </w:r>
    </w:p>
    <w:p>
      <w:pPr>
        <w:spacing w:before="200" w:after="120"/>
      </w:pPr>
      <w:r>
        <w:rPr>
          <w:rFonts w:ascii="Times New Roman" w:hAnsi="Times New Roman" w:eastAsia="Times New Roman"/>
          <w:b/>
          <w:i w:val="0"/>
          <w:color w:val="1A2B4C"/>
          <w:sz w:val="24"/>
        </w:rPr>
        <w:t>2.1.6 MACHINE LEARNING INSIGHTS MODULE</w:t>
      </w:r>
    </w:p>
    <w:p>
      <w:pPr>
        <w:spacing w:after="160" w:before="0" w:line="360" w:lineRule="auto"/>
        <w:ind w:firstLine="567"/>
        <w:jc w:val="both"/>
      </w:pPr>
      <w:r>
        <w:rPr>
          <w:rFonts w:ascii="Times New Roman" w:hAnsi="Times New Roman" w:eastAsia="Times New Roman"/>
          <w:b w:val="0"/>
          <w:i w:val="0"/>
          <w:color w:val="282828"/>
          <w:sz w:val="24"/>
        </w:rPr>
        <w:t>Provides unsupervised K-Means clustering with PCA 2D visualization (configurable clusters), Random Forest classification for test-outcome prediction (~84% accuracy in experiments), and composite 0–100 patient risk scoring.</w:t>
      </w:r>
    </w:p>
    <w:p>
      <w:pPr>
        <w:jc w:val="center"/>
      </w:pPr>
      <w:r>
        <w:drawing>
          <wp:inline xmlns:a="http://schemas.openxmlformats.org/drawingml/2006/main" xmlns:pic="http://schemas.openxmlformats.org/drawingml/2006/picture">
            <wp:extent cx="5120640" cy="2425566"/>
            <wp:docPr id="9" name="Picture 9"/>
            <wp:cNvGraphicFramePr>
              <a:graphicFrameLocks noChangeAspect="1"/>
            </wp:cNvGraphicFramePr>
            <a:graphic>
              <a:graphicData uri="http://schemas.openxmlformats.org/drawingml/2006/picture">
                <pic:pic>
                  <pic:nvPicPr>
                    <pic:cNvPr id="0" name="dashboard_ml.png"/>
                    <pic:cNvPicPr/>
                  </pic:nvPicPr>
                  <pic:blipFill>
                    <a:blip r:embed="rId19"/>
                    <a:stretch>
                      <a:fillRect/>
                    </a:stretch>
                  </pic:blipFill>
                  <pic:spPr>
                    <a:xfrm>
                      <a:off x="0" y="0"/>
                      <a:ext cx="5120640" cy="2425566"/>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2.6: Machine Learning Clustering &amp; Classifier Outputs</w:t>
      </w:r>
    </w:p>
    <w:p>
      <w:pPr>
        <w:spacing w:before="240" w:after="160"/>
      </w:pPr>
      <w:r>
        <w:rPr>
          <w:rFonts w:ascii="Times New Roman" w:hAnsi="Times New Roman" w:eastAsia="Times New Roman"/>
          <w:b/>
          <w:i w:val="0"/>
          <w:color w:val="1A2B4C"/>
          <w:sz w:val="26"/>
        </w:rPr>
        <w:t>2.2 BENEFITS OF THE HEALTHCARE DASHBOARD SYSTEM</w:t>
      </w:r>
    </w:p>
    <w:p>
      <w:pPr>
        <w:pStyle w:val="ListBullet"/>
        <w:spacing w:after="80" w:line="360" w:lineRule="auto"/>
      </w:pPr>
      <w:r>
        <w:rPr>
          <w:rFonts w:ascii="Times New Roman" w:hAnsi="Times New Roman" w:eastAsia="Times New Roman"/>
          <w:b w:val="0"/>
          <w:i w:val="0"/>
          <w:color w:val="282828"/>
          <w:sz w:val="24"/>
        </w:rPr>
        <w:t>Eliminates manual Excel aggregation errors.</w:t>
      </w:r>
    </w:p>
    <w:p>
      <w:pPr>
        <w:pStyle w:val="ListBullet"/>
        <w:spacing w:after="80" w:line="360" w:lineRule="auto"/>
      </w:pPr>
      <w:r>
        <w:rPr>
          <w:rFonts w:ascii="Times New Roman" w:hAnsi="Times New Roman" w:eastAsia="Times New Roman"/>
          <w:b w:val="0"/>
          <w:i w:val="0"/>
          <w:color w:val="282828"/>
          <w:sz w:val="24"/>
        </w:rPr>
        <w:t>Accelerates clinical query speed from minutes to milliseconds (&lt;0.15s typical filtered queries).</w:t>
      </w:r>
    </w:p>
    <w:p>
      <w:pPr>
        <w:pStyle w:val="ListBullet"/>
        <w:spacing w:after="80" w:line="360" w:lineRule="auto"/>
      </w:pPr>
      <w:r>
        <w:rPr>
          <w:rFonts w:ascii="Times New Roman" w:hAnsi="Times New Roman" w:eastAsia="Times New Roman"/>
          <w:b w:val="0"/>
          <w:i w:val="0"/>
          <w:color w:val="282828"/>
          <w:sz w:val="24"/>
        </w:rPr>
        <w:t>Provides automated ML risk scoring for proactive care prioritization.</w:t>
      </w:r>
    </w:p>
    <w:p>
      <w:pPr>
        <w:pStyle w:val="ListBullet"/>
        <w:spacing w:after="80" w:line="360" w:lineRule="auto"/>
      </w:pPr>
      <w:r>
        <w:rPr>
          <w:rFonts w:ascii="Times New Roman" w:hAnsi="Times New Roman" w:eastAsia="Times New Roman"/>
          <w:b w:val="0"/>
          <w:i w:val="0"/>
          <w:color w:val="282828"/>
          <w:sz w:val="24"/>
        </w:rPr>
        <w:t>Lowers administrative cost by automating daily KPI generation.</w:t>
      </w:r>
    </w:p>
    <w:p>
      <w:pPr>
        <w:pStyle w:val="ListBullet"/>
        <w:spacing w:after="80" w:line="360" w:lineRule="auto"/>
      </w:pPr>
      <w:r>
        <w:rPr>
          <w:rFonts w:ascii="Times New Roman" w:hAnsi="Times New Roman" w:eastAsia="Times New Roman"/>
          <w:b w:val="0"/>
          <w:i w:val="0"/>
          <w:color w:val="282828"/>
          <w:sz w:val="24"/>
        </w:rPr>
        <w:t>Centralizes demographic, clinical, operational, and financial views in one interface.</w:t>
      </w:r>
    </w:p>
    <w:p>
      <w:pPr>
        <w:spacing w:before="240" w:after="160"/>
      </w:pPr>
      <w:r>
        <w:rPr>
          <w:rFonts w:ascii="Times New Roman" w:hAnsi="Times New Roman" w:eastAsia="Times New Roman"/>
          <w:b/>
          <w:i w:val="0"/>
          <w:color w:val="1A2B4C"/>
          <w:sz w:val="26"/>
        </w:rPr>
        <w:t>2.3 KEY CHALLENGES OF THE HEALTHCARE DASHBOARD SYSTEM</w:t>
      </w:r>
    </w:p>
    <w:p>
      <w:pPr>
        <w:pStyle w:val="ListBullet"/>
        <w:spacing w:after="80" w:line="360" w:lineRule="auto"/>
      </w:pPr>
      <w:r>
        <w:rPr>
          <w:rFonts w:ascii="Times New Roman" w:hAnsi="Times New Roman" w:eastAsia="Times New Roman"/>
          <w:b w:val="0"/>
          <w:i w:val="0"/>
          <w:color w:val="282828"/>
          <w:sz w:val="24"/>
        </w:rPr>
        <w:t>Data-volume latency under multi-filter queries.</w:t>
      </w:r>
    </w:p>
    <w:p>
      <w:pPr>
        <w:pStyle w:val="ListBullet"/>
        <w:spacing w:after="80" w:line="360" w:lineRule="auto"/>
      </w:pPr>
      <w:r>
        <w:rPr>
          <w:rFonts w:ascii="Times New Roman" w:hAnsi="Times New Roman" w:eastAsia="Times New Roman"/>
          <w:b w:val="0"/>
          <w:i w:val="0"/>
          <w:color w:val="282828"/>
          <w:sz w:val="24"/>
        </w:rPr>
        <w:t>Visual complexity when many KPIs compete for attention.</w:t>
      </w:r>
    </w:p>
    <w:p>
      <w:pPr>
        <w:pStyle w:val="ListBullet"/>
        <w:spacing w:after="80" w:line="360" w:lineRule="auto"/>
      </w:pPr>
      <w:r>
        <w:rPr>
          <w:rFonts w:ascii="Times New Roman" w:hAnsi="Times New Roman" w:eastAsia="Times New Roman"/>
          <w:b w:val="0"/>
          <w:i w:val="0"/>
          <w:color w:val="282828"/>
          <w:sz w:val="24"/>
        </w:rPr>
        <w:t>Data privacy and secure handling of patient-related fields.</w:t>
      </w:r>
    </w:p>
    <w:p>
      <w:pPr>
        <w:pStyle w:val="ListBullet"/>
        <w:spacing w:after="80" w:line="360" w:lineRule="auto"/>
      </w:pPr>
      <w:r>
        <w:rPr>
          <w:rFonts w:ascii="Times New Roman" w:hAnsi="Times New Roman" w:eastAsia="Times New Roman"/>
          <w:b w:val="0"/>
          <w:i w:val="0"/>
          <w:color w:val="282828"/>
          <w:sz w:val="24"/>
        </w:rPr>
        <w:t>Internet/runtime dependency for web access.</w:t>
      </w:r>
    </w:p>
    <w:p>
      <w:pPr>
        <w:pStyle w:val="ListBullet"/>
        <w:spacing w:after="80" w:line="360" w:lineRule="auto"/>
      </w:pPr>
      <w:r>
        <w:rPr>
          <w:rFonts w:ascii="Times New Roman" w:hAnsi="Times New Roman" w:eastAsia="Times New Roman"/>
          <w:b w:val="0"/>
          <w:i w:val="0"/>
          <w:color w:val="282828"/>
          <w:sz w:val="24"/>
        </w:rPr>
        <w:t>Ongoing maintenance, dependency updates, and model refresh.</w:t>
      </w:r>
    </w:p>
    <w:p>
      <w:pPr>
        <w:spacing w:before="200" w:after="120"/>
      </w:pPr>
      <w:r>
        <w:rPr>
          <w:rFonts w:ascii="Times New Roman" w:hAnsi="Times New Roman" w:eastAsia="Times New Roman"/>
          <w:b/>
          <w:i w:val="0"/>
          <w:color w:val="1A2B4C"/>
          <w:sz w:val="24"/>
        </w:rPr>
        <w:t>How to Overcome the Challenges</w:t>
      </w:r>
    </w:p>
    <w:p>
      <w:pPr>
        <w:pStyle w:val="ListBullet"/>
        <w:spacing w:after="80" w:line="360" w:lineRule="auto"/>
      </w:pPr>
      <w:r>
        <w:rPr>
          <w:rFonts w:ascii="Times New Roman" w:hAnsi="Times New Roman" w:eastAsia="Times New Roman"/>
          <w:b w:val="0"/>
          <w:i w:val="0"/>
          <w:color w:val="282828"/>
          <w:sz w:val="24"/>
        </w:rPr>
        <w:t>B-tree indexing + Streamlit caching (@st.cache_data) for latency control.</w:t>
      </w:r>
    </w:p>
    <w:p>
      <w:pPr>
        <w:pStyle w:val="ListBullet"/>
        <w:spacing w:after="80" w:line="360" w:lineRule="auto"/>
      </w:pPr>
      <w:r>
        <w:rPr>
          <w:rFonts w:ascii="Times New Roman" w:hAnsi="Times New Roman" w:eastAsia="Times New Roman"/>
          <w:b w:val="0"/>
          <w:i w:val="0"/>
          <w:color w:val="282828"/>
          <w:sz w:val="24"/>
        </w:rPr>
        <w:t>Modular multi-page design and focused Plotly visuals for clarity.</w:t>
      </w:r>
    </w:p>
    <w:p>
      <w:pPr>
        <w:pStyle w:val="ListBullet"/>
        <w:spacing w:after="80" w:line="360" w:lineRule="auto"/>
      </w:pPr>
      <w:r>
        <w:rPr>
          <w:rFonts w:ascii="Times New Roman" w:hAnsi="Times New Roman" w:eastAsia="Times New Roman"/>
          <w:b w:val="0"/>
          <w:i w:val="0"/>
          <w:color w:val="282828"/>
          <w:sz w:val="24"/>
        </w:rPr>
        <w:t>Local SQLite storage and parameterized SQL to reduce injection risk.</w:t>
      </w:r>
    </w:p>
    <w:p>
      <w:pPr>
        <w:pStyle w:val="ListBullet"/>
        <w:spacing w:after="80" w:line="360" w:lineRule="auto"/>
      </w:pPr>
      <w:r>
        <w:rPr>
          <w:rFonts w:ascii="Times New Roman" w:hAnsi="Times New Roman" w:eastAsia="Times New Roman"/>
          <w:b w:val="0"/>
          <w:i w:val="0"/>
          <w:color w:val="282828"/>
          <w:sz w:val="24"/>
        </w:rPr>
        <w:t>Regular testing, backups, and controlled dependency upgrades.</w:t>
      </w:r>
    </w:p>
    <w:p>
      <w:pPr>
        <w:spacing w:before="240" w:after="160"/>
      </w:pPr>
      <w:r>
        <w:rPr>
          <w:rFonts w:ascii="Times New Roman" w:hAnsi="Times New Roman" w:eastAsia="Times New Roman"/>
          <w:b/>
          <w:i w:val="0"/>
          <w:color w:val="1A2B4C"/>
          <w:sz w:val="26"/>
        </w:rPr>
        <w:t>2.4 SYSTEM STUDY AND ANALYSIS</w:t>
      </w:r>
    </w:p>
    <w:p>
      <w:pPr>
        <w:spacing w:before="200" w:after="120"/>
      </w:pPr>
      <w:r>
        <w:rPr>
          <w:rFonts w:ascii="Times New Roman" w:hAnsi="Times New Roman" w:eastAsia="Times New Roman"/>
          <w:b/>
          <w:i w:val="0"/>
          <w:color w:val="1A2B4C"/>
          <w:sz w:val="24"/>
        </w:rPr>
        <w:t>2.4.1 EXISTING SYSTEM</w:t>
      </w:r>
    </w:p>
    <w:p>
      <w:pPr>
        <w:spacing w:after="160" w:before="0" w:line="360" w:lineRule="auto"/>
        <w:ind w:firstLine="567"/>
        <w:jc w:val="both"/>
      </w:pPr>
      <w:r>
        <w:rPr>
          <w:rFonts w:ascii="Times New Roman" w:hAnsi="Times New Roman" w:eastAsia="Times New Roman"/>
          <w:b w:val="0"/>
          <w:i w:val="0"/>
          <w:color w:val="282828"/>
          <w:sz w:val="24"/>
        </w:rPr>
        <w:t>Existing practice typically relies on manual spreadsheets, static monthly PDFs, delayed SQL extracts, and no integrated predictive risk scoring.</w:t>
      </w:r>
    </w:p>
    <w:p>
      <w:pPr>
        <w:pStyle w:val="ListBullet"/>
        <w:spacing w:after="80" w:line="360" w:lineRule="auto"/>
      </w:pPr>
      <w:r>
        <w:rPr>
          <w:rFonts w:ascii="Times New Roman" w:hAnsi="Times New Roman" w:eastAsia="Times New Roman"/>
          <w:b w:val="0"/>
          <w:i w:val="0"/>
          <w:color w:val="282828"/>
          <w:sz w:val="24"/>
        </w:rPr>
        <w:t>Modifications are complicated and error-prone.</w:t>
      </w:r>
    </w:p>
    <w:p>
      <w:pPr>
        <w:pStyle w:val="ListBullet"/>
        <w:spacing w:after="80" w:line="360" w:lineRule="auto"/>
      </w:pPr>
      <w:r>
        <w:rPr>
          <w:rFonts w:ascii="Times New Roman" w:hAnsi="Times New Roman" w:eastAsia="Times New Roman"/>
          <w:b w:val="0"/>
          <w:i w:val="0"/>
          <w:color w:val="282828"/>
          <w:sz w:val="24"/>
        </w:rPr>
        <w:t>Reporting is time-consuming.</w:t>
      </w:r>
    </w:p>
    <w:p>
      <w:pPr>
        <w:pStyle w:val="ListBullet"/>
        <w:spacing w:after="80" w:line="360" w:lineRule="auto"/>
      </w:pPr>
      <w:r>
        <w:rPr>
          <w:rFonts w:ascii="Times New Roman" w:hAnsi="Times New Roman" w:eastAsia="Times New Roman"/>
          <w:b w:val="0"/>
          <w:i w:val="0"/>
          <w:color w:val="282828"/>
          <w:sz w:val="24"/>
        </w:rPr>
        <w:t>Limited unauthorized-access control in shared files.</w:t>
      </w:r>
    </w:p>
    <w:p>
      <w:pPr>
        <w:pStyle w:val="ListBullet"/>
        <w:spacing w:after="80" w:line="360" w:lineRule="auto"/>
      </w:pPr>
      <w:r>
        <w:rPr>
          <w:rFonts w:ascii="Times New Roman" w:hAnsi="Times New Roman" w:eastAsia="Times New Roman"/>
          <w:b w:val="0"/>
          <w:i w:val="0"/>
          <w:color w:val="282828"/>
          <w:sz w:val="24"/>
        </w:rPr>
        <w:t>No interactive multi-dimensional filtering.</w:t>
      </w:r>
    </w:p>
    <w:p>
      <w:pPr>
        <w:spacing w:before="200" w:after="120"/>
      </w:pPr>
      <w:r>
        <w:rPr>
          <w:rFonts w:ascii="Times New Roman" w:hAnsi="Times New Roman" w:eastAsia="Times New Roman"/>
          <w:b/>
          <w:i w:val="0"/>
          <w:color w:val="1A2B4C"/>
          <w:sz w:val="24"/>
        </w:rPr>
        <w:t>2.4.2 PROPOSED SYSTEM</w:t>
      </w:r>
    </w:p>
    <w:p>
      <w:pPr>
        <w:spacing w:after="160" w:before="0" w:line="360" w:lineRule="auto"/>
        <w:ind w:firstLine="567"/>
        <w:jc w:val="both"/>
      </w:pPr>
      <w:r>
        <w:rPr>
          <w:rFonts w:ascii="Times New Roman" w:hAnsi="Times New Roman" w:eastAsia="Times New Roman"/>
          <w:b w:val="0"/>
          <w:i w:val="0"/>
          <w:color w:val="282828"/>
          <w:sz w:val="24"/>
        </w:rPr>
        <w:t>The proposed system is an automated Streamlit dashboard with interactive filtering, indexed SQLite performance, Plotly visualization, and built-in ML analytics.</w:t>
      </w:r>
    </w:p>
    <w:p>
      <w:pPr>
        <w:pStyle w:val="ListBullet"/>
        <w:spacing w:after="80" w:line="360" w:lineRule="auto"/>
      </w:pPr>
      <w:r>
        <w:rPr>
          <w:rFonts w:ascii="Times New Roman" w:hAnsi="Times New Roman" w:eastAsia="Times New Roman"/>
          <w:b w:val="0"/>
          <w:i w:val="0"/>
          <w:color w:val="282828"/>
          <w:sz w:val="24"/>
        </w:rPr>
        <w:t>Complex aggregations are automated.</w:t>
      </w:r>
    </w:p>
    <w:p>
      <w:pPr>
        <w:pStyle w:val="ListBullet"/>
        <w:spacing w:after="80" w:line="360" w:lineRule="auto"/>
      </w:pPr>
      <w:r>
        <w:rPr>
          <w:rFonts w:ascii="Times New Roman" w:hAnsi="Times New Roman" w:eastAsia="Times New Roman"/>
          <w:b w:val="0"/>
          <w:i w:val="0"/>
          <w:color w:val="282828"/>
          <w:sz w:val="24"/>
        </w:rPr>
        <w:t>Processing time is minimized.</w:t>
      </w:r>
    </w:p>
    <w:p>
      <w:pPr>
        <w:pStyle w:val="ListBullet"/>
        <w:spacing w:after="80" w:line="360" w:lineRule="auto"/>
      </w:pPr>
      <w:r>
        <w:rPr>
          <w:rFonts w:ascii="Times New Roman" w:hAnsi="Times New Roman" w:eastAsia="Times New Roman"/>
          <w:b w:val="0"/>
          <w:i w:val="0"/>
          <w:color w:val="282828"/>
          <w:sz w:val="24"/>
        </w:rPr>
        <w:t>Accurate, repeatable analytical outputs.</w:t>
      </w:r>
    </w:p>
    <w:p>
      <w:pPr>
        <w:pStyle w:val="ListBullet"/>
        <w:spacing w:after="80" w:line="360" w:lineRule="auto"/>
      </w:pPr>
      <w:r>
        <w:rPr>
          <w:rFonts w:ascii="Times New Roman" w:hAnsi="Times New Roman" w:eastAsia="Times New Roman"/>
          <w:b w:val="0"/>
          <w:i w:val="0"/>
          <w:color w:val="282828"/>
          <w:sz w:val="24"/>
        </w:rPr>
        <w:t>Faster and clearer than the existing spreadsheet workflow.</w:t>
      </w:r>
    </w:p>
    <w:p>
      <w:pPr>
        <w:spacing w:before="200" w:after="120"/>
      </w:pPr>
      <w:r>
        <w:rPr>
          <w:rFonts w:ascii="Times New Roman" w:hAnsi="Times New Roman" w:eastAsia="Times New Roman"/>
          <w:b/>
          <w:i w:val="0"/>
          <w:color w:val="1A2B4C"/>
          <w:sz w:val="24"/>
        </w:rPr>
        <w:t>2.4.3 FEASIBILITY STUDY</w:t>
      </w:r>
    </w:p>
    <w:p>
      <w:pPr>
        <w:pStyle w:val="ListBullet"/>
        <w:spacing w:after="80" w:line="360" w:lineRule="auto"/>
      </w:pPr>
      <w:r>
        <w:rPr>
          <w:rFonts w:ascii="Times New Roman" w:hAnsi="Times New Roman" w:eastAsia="Times New Roman"/>
          <w:b w:val="0"/>
          <w:i w:val="0"/>
          <w:color w:val="282828"/>
          <w:sz w:val="24"/>
        </w:rPr>
        <w:t>Technical Feasibility: Highly feasible using standard open-source Python stack.</w:t>
      </w:r>
    </w:p>
    <w:p>
      <w:pPr>
        <w:pStyle w:val="ListBullet"/>
        <w:spacing w:after="80" w:line="360" w:lineRule="auto"/>
      </w:pPr>
      <w:r>
        <w:rPr>
          <w:rFonts w:ascii="Times New Roman" w:hAnsi="Times New Roman" w:eastAsia="Times New Roman"/>
          <w:b w:val="0"/>
          <w:i w:val="0"/>
          <w:color w:val="282828"/>
          <w:sz w:val="24"/>
        </w:rPr>
        <w:t>Operational Feasibility: Intuitive browser UI supports analyst and manager adoption.</w:t>
      </w:r>
    </w:p>
    <w:p>
      <w:pPr>
        <w:pStyle w:val="ListBullet"/>
        <w:spacing w:after="80" w:line="360" w:lineRule="auto"/>
      </w:pPr>
      <w:r>
        <w:rPr>
          <w:rFonts w:ascii="Times New Roman" w:hAnsi="Times New Roman" w:eastAsia="Times New Roman"/>
          <w:b w:val="0"/>
          <w:i w:val="0"/>
          <w:color w:val="282828"/>
          <w:sz w:val="24"/>
        </w:rPr>
        <w:t>Economic Feasibility: Zero commercial BI license cost for the core stack.</w:t>
      </w:r>
    </w:p>
    <w:p>
      <w:pPr>
        <w:spacing w:before="200" w:after="120"/>
      </w:pPr>
      <w:r>
        <w:rPr>
          <w:rFonts w:ascii="Times New Roman" w:hAnsi="Times New Roman" w:eastAsia="Times New Roman"/>
          <w:b/>
          <w:i w:val="0"/>
          <w:color w:val="1A2B4C"/>
          <w:sz w:val="24"/>
        </w:rPr>
        <w:t>2.4.7 SYSTEM DESIGN</w:t>
      </w:r>
    </w:p>
    <w:p>
      <w:pPr>
        <w:spacing w:after="160" w:before="0" w:line="360" w:lineRule="auto"/>
        <w:ind w:firstLine="567"/>
        <w:jc w:val="both"/>
      </w:pPr>
      <w:r>
        <w:rPr>
          <w:rFonts w:ascii="Times New Roman" w:hAnsi="Times New Roman" w:eastAsia="Times New Roman"/>
          <w:b w:val="0"/>
          <w:i w:val="0"/>
          <w:color w:val="282828"/>
          <w:sz w:val="24"/>
        </w:rPr>
        <w:t>Architecture Pipeline: Kaggle CSV / loader → SQLite (healthcare.db) → SQLAlchemy → analytics modules → visualizations/charts.py → Streamlit pages → end-user browser.</w:t>
      </w:r>
    </w:p>
    <w:p>
      <w:pPr>
        <w:spacing w:before="200" w:after="120"/>
      </w:pPr>
      <w:r>
        <w:rPr>
          <w:rFonts w:ascii="Times New Roman" w:hAnsi="Times New Roman" w:eastAsia="Times New Roman"/>
          <w:b/>
          <w:i w:val="0"/>
          <w:color w:val="1A2B4C"/>
          <w:sz w:val="24"/>
        </w:rPr>
        <w:t>2.4.8 INPUT / OUTPUT DESIGN</w:t>
      </w:r>
    </w:p>
    <w:p>
      <w:pPr>
        <w:pStyle w:val="ListBullet"/>
        <w:spacing w:after="80" w:line="360" w:lineRule="auto"/>
      </w:pPr>
      <w:r>
        <w:rPr>
          <w:rFonts w:ascii="Times New Roman" w:hAnsi="Times New Roman" w:eastAsia="Times New Roman"/>
          <w:b w:val="0"/>
          <w:i w:val="0"/>
          <w:color w:val="282828"/>
          <w:sz w:val="24"/>
        </w:rPr>
        <w:t>Input Design: sidebar date inputs, multi-select filters, age/billing sliders.</w:t>
      </w:r>
    </w:p>
    <w:p>
      <w:pPr>
        <w:pStyle w:val="ListBullet"/>
        <w:spacing w:after="80" w:line="360" w:lineRule="auto"/>
      </w:pPr>
      <w:r>
        <w:rPr>
          <w:rFonts w:ascii="Times New Roman" w:hAnsi="Times New Roman" w:eastAsia="Times New Roman"/>
          <w:b w:val="0"/>
          <w:i w:val="0"/>
          <w:color w:val="282828"/>
          <w:sz w:val="24"/>
        </w:rPr>
        <w:t>Output Design: KPI cards, interactive charts, tabular grids, CSV download options.</w:t>
      </w:r>
    </w:p>
    <w:p>
      <w:r>
        <w:br w:type="page"/>
      </w:r>
    </w:p>
    <w:p>
      <w:pPr>
        <w:spacing w:before="120" w:after="240"/>
        <w:jc w:val="left"/>
      </w:pPr>
      <w:r>
        <w:rPr>
          <w:rFonts w:ascii="Times New Roman" w:hAnsi="Times New Roman" w:eastAsia="Times New Roman"/>
          <w:b/>
          <w:i w:val="0"/>
          <w:color w:val="800000"/>
          <w:sz w:val="28"/>
        </w:rPr>
        <w:t>CHAPTER NO: 3 — RESEARCH DESIGN AND METHODOLOGY</w:t>
      </w:r>
    </w:p>
    <w:p>
      <w:pPr>
        <w:spacing w:before="240" w:after="160"/>
      </w:pPr>
      <w:r>
        <w:rPr>
          <w:rFonts w:ascii="Times New Roman" w:hAnsi="Times New Roman" w:eastAsia="Times New Roman"/>
          <w:b/>
          <w:i w:val="0"/>
          <w:color w:val="1A2B4C"/>
          <w:sz w:val="26"/>
        </w:rPr>
        <w:t>3.1 RESEARCH DESIGN AND METHODOLOGY</w:t>
      </w:r>
    </w:p>
    <w:p>
      <w:pPr>
        <w:spacing w:after="160" w:before="0" w:line="360" w:lineRule="auto"/>
        <w:ind w:firstLine="567"/>
        <w:jc w:val="both"/>
      </w:pPr>
      <w:r>
        <w:rPr>
          <w:rFonts w:ascii="Times New Roman" w:hAnsi="Times New Roman" w:eastAsia="Times New Roman"/>
          <w:b w:val="0"/>
          <w:i w:val="0"/>
          <w:color w:val="282828"/>
          <w:sz w:val="24"/>
        </w:rPr>
        <w:t>Research design refers to the arrangement of conditions for collecting and analyzing data so that relevance to the research purpose is combined with procedural efficiency. The present study is descriptive and analytical. It explains system features, processing methodology, and empirical patterns observed in secondary healthcare data.</w:t>
      </w:r>
    </w:p>
    <w:p>
      <w:pPr>
        <w:spacing w:before="200" w:after="120"/>
      </w:pPr>
      <w:r>
        <w:rPr>
          <w:rFonts w:ascii="Times New Roman" w:hAnsi="Times New Roman" w:eastAsia="Times New Roman"/>
          <w:b/>
          <w:i w:val="0"/>
          <w:color w:val="1A2B4C"/>
          <w:sz w:val="24"/>
        </w:rPr>
        <w:t>Type of Research</w:t>
      </w:r>
    </w:p>
    <w:p>
      <w:pPr>
        <w:spacing w:after="160" w:before="0" w:line="360" w:lineRule="auto"/>
        <w:ind w:firstLine="567"/>
        <w:jc w:val="both"/>
      </w:pPr>
      <w:r>
        <w:rPr>
          <w:rFonts w:ascii="Times New Roman" w:hAnsi="Times New Roman" w:eastAsia="Times New Roman"/>
          <w:b w:val="0"/>
          <w:i w:val="0"/>
          <w:color w:val="282828"/>
          <w:sz w:val="24"/>
        </w:rPr>
        <w:t>The study describes the characteristics and functioning of the Healthcare Dashboard and interprets secondary clinical/operational indicators. It does not use primary questionnaire surveys in the final analysis.</w:t>
      </w:r>
    </w:p>
    <w:p>
      <w:pPr>
        <w:spacing w:before="200" w:after="120"/>
      </w:pPr>
      <w:r>
        <w:rPr>
          <w:rFonts w:ascii="Times New Roman" w:hAnsi="Times New Roman" w:eastAsia="Times New Roman"/>
          <w:b/>
          <w:i w:val="0"/>
          <w:color w:val="1A2B4C"/>
          <w:sz w:val="24"/>
        </w:rPr>
        <w:t>Data Collection Method — Secondary Data Only</w:t>
      </w:r>
    </w:p>
    <w:p>
      <w:pPr>
        <w:spacing w:after="160" w:before="0" w:line="360" w:lineRule="auto"/>
        <w:ind w:firstLine="567"/>
        <w:jc w:val="both"/>
      </w:pPr>
      <w:r>
        <w:rPr>
          <w:rFonts w:ascii="Times New Roman" w:hAnsi="Times New Roman" w:eastAsia="Times New Roman"/>
          <w:b w:val="0"/>
          <w:i w:val="0"/>
          <w:color w:val="282828"/>
          <w:sz w:val="24"/>
        </w:rPr>
        <w:t>Secondary data refers to data already collected and published by others. In this project, secondary data is drawn from books/journals for conceptual grounding and, primarily, from the Kaggle 10,000-patient healthcare dataset for empirical analysis.</w:t>
      </w:r>
    </w:p>
    <w:p>
      <w:pPr>
        <w:spacing w:before="200" w:after="120"/>
      </w:pPr>
      <w:r>
        <w:rPr>
          <w:rFonts w:ascii="Times New Roman" w:hAnsi="Times New Roman" w:eastAsia="Times New Roman"/>
          <w:b/>
          <w:i w:val="0"/>
          <w:color w:val="1A2B4C"/>
          <w:sz w:val="24"/>
        </w:rPr>
        <w:t>Sample / Dataset Size</w:t>
      </w:r>
    </w:p>
    <w:p>
      <w:pPr>
        <w:spacing w:after="160" w:before="0" w:line="360" w:lineRule="auto"/>
        <w:ind w:firstLine="567"/>
        <w:jc w:val="both"/>
      </w:pPr>
      <w:r>
        <w:rPr>
          <w:rFonts w:ascii="Times New Roman" w:hAnsi="Times New Roman" w:eastAsia="Times New Roman"/>
          <w:b w:val="0"/>
          <w:i w:val="0"/>
          <w:color w:val="282828"/>
          <w:sz w:val="24"/>
        </w:rPr>
        <w:t>The analytical sample consists of 10,000 anonymized secondary patient records covering demographic, clinical, operational, and financial fields. This secondary dataset forms the exclusive empirical base of Chapters 4–6.</w:t>
      </w:r>
    </w:p>
    <w:p>
      <w:pPr>
        <w:spacing w:before="200" w:after="120"/>
      </w:pPr>
      <w:r>
        <w:rPr>
          <w:rFonts w:ascii="Times New Roman" w:hAnsi="Times New Roman" w:eastAsia="Times New Roman"/>
          <w:b/>
          <w:i w:val="0"/>
          <w:color w:val="1A2B4C"/>
          <w:sz w:val="24"/>
        </w:rPr>
        <w:t>Processing Methodology</w:t>
      </w:r>
    </w:p>
    <w:p>
      <w:pPr>
        <w:pStyle w:val="ListBullet"/>
        <w:spacing w:after="80" w:line="360" w:lineRule="auto"/>
      </w:pPr>
      <w:r>
        <w:rPr>
          <w:rFonts w:ascii="Times New Roman" w:hAnsi="Times New Roman" w:eastAsia="Times New Roman"/>
          <w:b w:val="0"/>
          <w:i w:val="0"/>
          <w:color w:val="282828"/>
          <w:sz w:val="24"/>
        </w:rPr>
        <w:t>Ingest and clean CSV records; compute Length of Stay from admission and discharge dates.</w:t>
      </w:r>
    </w:p>
    <w:p>
      <w:pPr>
        <w:pStyle w:val="ListBullet"/>
        <w:spacing w:after="80" w:line="360" w:lineRule="auto"/>
      </w:pPr>
      <w:r>
        <w:rPr>
          <w:rFonts w:ascii="Times New Roman" w:hAnsi="Times New Roman" w:eastAsia="Times New Roman"/>
          <w:b w:val="0"/>
          <w:i w:val="0"/>
          <w:color w:val="282828"/>
          <w:sz w:val="24"/>
        </w:rPr>
        <w:t>Load into SQLite with secondary B-tree indexes on high-use filter columns.</w:t>
      </w:r>
    </w:p>
    <w:p>
      <w:pPr>
        <w:pStyle w:val="ListBullet"/>
        <w:spacing w:after="80" w:line="360" w:lineRule="auto"/>
      </w:pPr>
      <w:r>
        <w:rPr>
          <w:rFonts w:ascii="Times New Roman" w:hAnsi="Times New Roman" w:eastAsia="Times New Roman"/>
          <w:b w:val="0"/>
          <w:i w:val="0"/>
          <w:color w:val="282828"/>
          <w:sz w:val="24"/>
        </w:rPr>
        <w:t>Query via SQLAlchemy and aggregate with Pandas for KPI/chart layers.</w:t>
      </w:r>
    </w:p>
    <w:p>
      <w:pPr>
        <w:pStyle w:val="ListBullet"/>
        <w:spacing w:after="80" w:line="360" w:lineRule="auto"/>
      </w:pPr>
      <w:r>
        <w:rPr>
          <w:rFonts w:ascii="Times New Roman" w:hAnsi="Times New Roman" w:eastAsia="Times New Roman"/>
          <w:b w:val="0"/>
          <w:i w:val="0"/>
          <w:color w:val="282828"/>
          <w:sz w:val="24"/>
        </w:rPr>
        <w:t>Train K-Means (with PCA) and Random Forest pipelines for ML Insights.</w:t>
      </w:r>
    </w:p>
    <w:p>
      <w:pPr>
        <w:pStyle w:val="ListBullet"/>
        <w:spacing w:after="80" w:line="360" w:lineRule="auto"/>
      </w:pPr>
      <w:r>
        <w:rPr>
          <w:rFonts w:ascii="Times New Roman" w:hAnsi="Times New Roman" w:eastAsia="Times New Roman"/>
          <w:b w:val="0"/>
          <w:i w:val="0"/>
          <w:color w:val="282828"/>
          <w:sz w:val="24"/>
        </w:rPr>
        <w:t>Present results through modular Streamlit pages with Plotly visuals.</w:t>
      </w:r>
    </w:p>
    <w:p>
      <w:r>
        <w:br w:type="page"/>
      </w:r>
    </w:p>
    <w:p>
      <w:pPr>
        <w:spacing w:before="120" w:after="240"/>
        <w:jc w:val="left"/>
      </w:pPr>
      <w:r>
        <w:rPr>
          <w:rFonts w:ascii="Times New Roman" w:hAnsi="Times New Roman" w:eastAsia="Times New Roman"/>
          <w:b/>
          <w:i w:val="0"/>
          <w:color w:val="800000"/>
          <w:sz w:val="28"/>
        </w:rPr>
        <w:t>CHAPTER NO: 4 — DATA ANALYSIS AND INTERPRETATION</w:t>
      </w:r>
    </w:p>
    <w:p>
      <w:pPr>
        <w:spacing w:before="240" w:after="160"/>
      </w:pPr>
      <w:r>
        <w:rPr>
          <w:rFonts w:ascii="Times New Roman" w:hAnsi="Times New Roman" w:eastAsia="Times New Roman"/>
          <w:b/>
          <w:i w:val="0"/>
          <w:color w:val="1A2B4C"/>
          <w:sz w:val="26"/>
        </w:rPr>
        <w:t>4.1 SECONDARY DATASET ANALYSIS &amp; 12 DATA INDICATORS</w:t>
      </w:r>
    </w:p>
    <w:p>
      <w:pPr>
        <w:spacing w:after="160" w:before="0" w:line="360" w:lineRule="auto"/>
        <w:ind w:firstLine="567"/>
        <w:jc w:val="both"/>
      </w:pPr>
      <w:r>
        <w:rPr>
          <w:rFonts w:ascii="Times New Roman" w:hAnsi="Times New Roman" w:eastAsia="Times New Roman"/>
          <w:b w:val="0"/>
          <w:i w:val="0"/>
          <w:color w:val="282828"/>
          <w:sz w:val="24"/>
        </w:rPr>
        <w:t>This chapter presents empirical interpretation of the secondary Kaggle healthcare dataset (N = 10,000). Each indicator includes a frequency table, chart, and concise interpretation. Primary survey/Likert analysis has been excluded to align with the secondary-data scope.</w:t>
      </w:r>
    </w:p>
    <w:p>
      <w:pPr>
        <w:spacing w:before="200" w:after="120"/>
      </w:pPr>
      <w:r>
        <w:rPr>
          <w:rFonts w:ascii="Times New Roman" w:hAnsi="Times New Roman" w:eastAsia="Times New Roman"/>
          <w:b/>
          <w:i w:val="0"/>
          <w:color w:val="1A2B4C"/>
          <w:sz w:val="24"/>
        </w:rPr>
        <w:t>Indicator 1: Monthly Patient Admissions &amp; Inflow Trends (2019–2024)</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Category / Year</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2019–2020</w:t>
            </w:r>
          </w:p>
        </w:tc>
        <w:tc>
          <w:tcPr>
            <w:tcW w:type="dxa" w:w="3041"/>
          </w:tcPr>
          <w:p>
            <w:r/>
            <w:r>
              <w:rPr>
                <w:rFonts w:ascii="Times New Roman" w:hAnsi="Times New Roman" w:eastAsia="Times New Roman"/>
                <w:b w:val="0"/>
                <w:i w:val="0"/>
                <w:color w:val="282828"/>
                <w:sz w:val="22"/>
              </w:rPr>
              <w:t>3,250</w:t>
            </w:r>
          </w:p>
        </w:tc>
        <w:tc>
          <w:tcPr>
            <w:tcW w:type="dxa" w:w="3041"/>
          </w:tcPr>
          <w:p>
            <w:r/>
            <w:r>
              <w:rPr>
                <w:rFonts w:ascii="Times New Roman" w:hAnsi="Times New Roman" w:eastAsia="Times New Roman"/>
                <w:b w:val="0"/>
                <w:i w:val="0"/>
                <w:color w:val="282828"/>
                <w:sz w:val="22"/>
              </w:rPr>
              <w:t>32.5%</w:t>
            </w:r>
          </w:p>
        </w:tc>
      </w:tr>
      <w:tr>
        <w:tc>
          <w:tcPr>
            <w:tcW w:type="dxa" w:w="3041"/>
            <w:shd w:fill="F5F5F5"/>
          </w:tcPr>
          <w:p>
            <w:r/>
            <w:r>
              <w:rPr>
                <w:rFonts w:ascii="Times New Roman" w:hAnsi="Times New Roman" w:eastAsia="Times New Roman"/>
                <w:b w:val="0"/>
                <w:i w:val="0"/>
                <w:color w:val="282828"/>
                <w:sz w:val="22"/>
              </w:rPr>
              <w:t>2021–2022</w:t>
            </w:r>
          </w:p>
        </w:tc>
        <w:tc>
          <w:tcPr>
            <w:tcW w:type="dxa" w:w="3041"/>
            <w:shd w:fill="F5F5F5"/>
          </w:tcPr>
          <w:p>
            <w:r/>
            <w:r>
              <w:rPr>
                <w:rFonts w:ascii="Times New Roman" w:hAnsi="Times New Roman" w:eastAsia="Times New Roman"/>
                <w:b w:val="0"/>
                <w:i w:val="0"/>
                <w:color w:val="282828"/>
                <w:sz w:val="22"/>
              </w:rPr>
              <w:t>3,420</w:t>
            </w:r>
          </w:p>
        </w:tc>
        <w:tc>
          <w:tcPr>
            <w:tcW w:type="dxa" w:w="3041"/>
            <w:shd w:fill="F5F5F5"/>
          </w:tcPr>
          <w:p>
            <w:r/>
            <w:r>
              <w:rPr>
                <w:rFonts w:ascii="Times New Roman" w:hAnsi="Times New Roman" w:eastAsia="Times New Roman"/>
                <w:b w:val="0"/>
                <w:i w:val="0"/>
                <w:color w:val="282828"/>
                <w:sz w:val="22"/>
              </w:rPr>
              <w:t>34.2%</w:t>
            </w:r>
          </w:p>
        </w:tc>
      </w:tr>
      <w:tr>
        <w:tc>
          <w:tcPr>
            <w:tcW w:type="dxa" w:w="3041"/>
          </w:tcPr>
          <w:p>
            <w:r/>
            <w:r>
              <w:rPr>
                <w:rFonts w:ascii="Times New Roman" w:hAnsi="Times New Roman" w:eastAsia="Times New Roman"/>
                <w:b w:val="0"/>
                <w:i w:val="0"/>
                <w:color w:val="282828"/>
                <w:sz w:val="22"/>
              </w:rPr>
              <w:t>2023–2024</w:t>
            </w:r>
          </w:p>
        </w:tc>
        <w:tc>
          <w:tcPr>
            <w:tcW w:type="dxa" w:w="3041"/>
          </w:tcPr>
          <w:p>
            <w:r/>
            <w:r>
              <w:rPr>
                <w:rFonts w:ascii="Times New Roman" w:hAnsi="Times New Roman" w:eastAsia="Times New Roman"/>
                <w:b w:val="0"/>
                <w:i w:val="0"/>
                <w:color w:val="282828"/>
                <w:sz w:val="22"/>
              </w:rPr>
              <w:t>3,330</w:t>
            </w:r>
          </w:p>
        </w:tc>
        <w:tc>
          <w:tcPr>
            <w:tcW w:type="dxa" w:w="3041"/>
          </w:tcPr>
          <w:p>
            <w:r/>
            <w:r>
              <w:rPr>
                <w:rFonts w:ascii="Times New Roman" w:hAnsi="Times New Roman" w:eastAsia="Times New Roman"/>
                <w:b w:val="0"/>
                <w:i w:val="0"/>
                <w:color w:val="282828"/>
                <w:sz w:val="22"/>
              </w:rPr>
              <w:t>33.3%</w:t>
            </w:r>
          </w:p>
        </w:tc>
      </w:tr>
      <w:tr>
        <w:tc>
          <w:tcPr>
            <w:tcW w:type="dxa" w:w="3041"/>
            <w:shd w:fill="F5F5F5"/>
          </w:tcPr>
          <w:p>
            <w:r/>
            <w:r>
              <w:rPr>
                <w:rFonts w:ascii="Times New Roman" w:hAnsi="Times New Roman" w:eastAsia="Times New Roman"/>
                <w:b w:val="0"/>
                <w:i w:val="0"/>
                <w:color w:val="282828"/>
                <w:sz w:val="22"/>
              </w:rPr>
              <w:t>Total</w:t>
            </w:r>
          </w:p>
        </w:tc>
        <w:tc>
          <w:tcPr>
            <w:tcW w:type="dxa" w:w="3041"/>
            <w:shd w:fill="F5F5F5"/>
          </w:tcPr>
          <w:p>
            <w:r/>
            <w:r>
              <w:rPr>
                <w:rFonts w:ascii="Times New Roman" w:hAnsi="Times New Roman" w:eastAsia="Times New Roman"/>
                <w:b w:val="0"/>
                <w:i w:val="0"/>
                <w:color w:val="282828"/>
                <w:sz w:val="22"/>
              </w:rPr>
              <w:t>10,000</w:t>
            </w:r>
          </w:p>
        </w:tc>
        <w:tc>
          <w:tcPr>
            <w:tcW w:type="dxa" w:w="3041"/>
            <w:shd w:fill="F5F5F5"/>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4202532"/>
            <wp:docPr id="10" name="Picture 10"/>
            <wp:cNvGraphicFramePr>
              <a:graphicFrameLocks noChangeAspect="1"/>
            </wp:cNvGraphicFramePr>
            <a:graphic>
              <a:graphicData uri="http://schemas.openxmlformats.org/drawingml/2006/picture">
                <pic:pic>
                  <pic:nvPicPr>
                    <pic:cNvPr id="0" name="chart_1.png"/>
                    <pic:cNvPicPr/>
                  </pic:nvPicPr>
                  <pic:blipFill>
                    <a:blip r:embed="rId20"/>
                    <a:stretch>
                      <a:fillRect/>
                    </a:stretch>
                  </pic:blipFill>
                  <pic:spPr>
                    <a:xfrm>
                      <a:off x="0" y="0"/>
                      <a:ext cx="4754880" cy="4202532"/>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1: Monthly Patient Admissions &amp; Inflow Trends (2019–2024)</w:t>
      </w:r>
    </w:p>
    <w:p>
      <w:pPr>
        <w:spacing w:after="160" w:before="0" w:line="360" w:lineRule="auto"/>
        <w:ind w:firstLine="567"/>
        <w:jc w:val="both"/>
      </w:pPr>
      <w:r>
        <w:rPr>
          <w:rFonts w:ascii="Times New Roman" w:hAnsi="Times New Roman" w:eastAsia="Times New Roman"/>
          <w:b w:val="0"/>
          <w:i w:val="0"/>
          <w:color w:val="282828"/>
          <w:sz w:val="24"/>
        </w:rPr>
        <w:t>Interpretation: Admission volume is balanced across years, with peak months typically in Q2 and Q4.</w:t>
      </w:r>
    </w:p>
    <w:p>
      <w:pPr>
        <w:spacing w:before="200" w:after="120"/>
      </w:pPr>
      <w:r>
        <w:rPr>
          <w:rFonts w:ascii="Times New Roman" w:hAnsi="Times New Roman" w:eastAsia="Times New Roman"/>
          <w:b/>
          <w:i w:val="0"/>
          <w:color w:val="1A2B4C"/>
          <w:sz w:val="24"/>
        </w:rPr>
        <w:t>Indicator 2: Patient Age Group Cohort Breakdown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Age Category</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18–29 Years</w:t>
            </w:r>
          </w:p>
        </w:tc>
        <w:tc>
          <w:tcPr>
            <w:tcW w:type="dxa" w:w="3041"/>
          </w:tcPr>
          <w:p>
            <w:r/>
            <w:r>
              <w:rPr>
                <w:rFonts w:ascii="Times New Roman" w:hAnsi="Times New Roman" w:eastAsia="Times New Roman"/>
                <w:b w:val="0"/>
                <w:i w:val="0"/>
                <w:color w:val="282828"/>
                <w:sz w:val="22"/>
              </w:rPr>
              <w:t>1,850</w:t>
            </w:r>
          </w:p>
        </w:tc>
        <w:tc>
          <w:tcPr>
            <w:tcW w:type="dxa" w:w="3041"/>
          </w:tcPr>
          <w:p>
            <w:r/>
            <w:r>
              <w:rPr>
                <w:rFonts w:ascii="Times New Roman" w:hAnsi="Times New Roman" w:eastAsia="Times New Roman"/>
                <w:b w:val="0"/>
                <w:i w:val="0"/>
                <w:color w:val="282828"/>
                <w:sz w:val="22"/>
              </w:rPr>
              <w:t>18.5%</w:t>
            </w:r>
          </w:p>
        </w:tc>
      </w:tr>
      <w:tr>
        <w:tc>
          <w:tcPr>
            <w:tcW w:type="dxa" w:w="3041"/>
            <w:shd w:fill="F5F5F5"/>
          </w:tcPr>
          <w:p>
            <w:r/>
            <w:r>
              <w:rPr>
                <w:rFonts w:ascii="Times New Roman" w:hAnsi="Times New Roman" w:eastAsia="Times New Roman"/>
                <w:b w:val="0"/>
                <w:i w:val="0"/>
                <w:color w:val="282828"/>
                <w:sz w:val="22"/>
              </w:rPr>
              <w:t>30–44 Years</w:t>
            </w:r>
          </w:p>
        </w:tc>
        <w:tc>
          <w:tcPr>
            <w:tcW w:type="dxa" w:w="3041"/>
            <w:shd w:fill="F5F5F5"/>
          </w:tcPr>
          <w:p>
            <w:r/>
            <w:r>
              <w:rPr>
                <w:rFonts w:ascii="Times New Roman" w:hAnsi="Times New Roman" w:eastAsia="Times New Roman"/>
                <w:b w:val="0"/>
                <w:i w:val="0"/>
                <w:color w:val="282828"/>
                <w:sz w:val="22"/>
              </w:rPr>
              <w:t>2,410</w:t>
            </w:r>
          </w:p>
        </w:tc>
        <w:tc>
          <w:tcPr>
            <w:tcW w:type="dxa" w:w="3041"/>
            <w:shd w:fill="F5F5F5"/>
          </w:tcPr>
          <w:p>
            <w:r/>
            <w:r>
              <w:rPr>
                <w:rFonts w:ascii="Times New Roman" w:hAnsi="Times New Roman" w:eastAsia="Times New Roman"/>
                <w:b w:val="0"/>
                <w:i w:val="0"/>
                <w:color w:val="282828"/>
                <w:sz w:val="22"/>
              </w:rPr>
              <w:t>24.1%</w:t>
            </w:r>
          </w:p>
        </w:tc>
      </w:tr>
      <w:tr>
        <w:tc>
          <w:tcPr>
            <w:tcW w:type="dxa" w:w="3041"/>
          </w:tcPr>
          <w:p>
            <w:r/>
            <w:r>
              <w:rPr>
                <w:rFonts w:ascii="Times New Roman" w:hAnsi="Times New Roman" w:eastAsia="Times New Roman"/>
                <w:b w:val="0"/>
                <w:i w:val="0"/>
                <w:color w:val="282828"/>
                <w:sz w:val="22"/>
              </w:rPr>
              <w:t>45–59 Years</w:t>
            </w:r>
          </w:p>
        </w:tc>
        <w:tc>
          <w:tcPr>
            <w:tcW w:type="dxa" w:w="3041"/>
          </w:tcPr>
          <w:p>
            <w:r/>
            <w:r>
              <w:rPr>
                <w:rFonts w:ascii="Times New Roman" w:hAnsi="Times New Roman" w:eastAsia="Times New Roman"/>
                <w:b w:val="0"/>
                <w:i w:val="0"/>
                <w:color w:val="282828"/>
                <w:sz w:val="22"/>
              </w:rPr>
              <w:t>2,680</w:t>
            </w:r>
          </w:p>
        </w:tc>
        <w:tc>
          <w:tcPr>
            <w:tcW w:type="dxa" w:w="3041"/>
          </w:tcPr>
          <w:p>
            <w:r/>
            <w:r>
              <w:rPr>
                <w:rFonts w:ascii="Times New Roman" w:hAnsi="Times New Roman" w:eastAsia="Times New Roman"/>
                <w:b w:val="0"/>
                <w:i w:val="0"/>
                <w:color w:val="282828"/>
                <w:sz w:val="22"/>
              </w:rPr>
              <w:t>26.8%</w:t>
            </w:r>
          </w:p>
        </w:tc>
      </w:tr>
      <w:tr>
        <w:tc>
          <w:tcPr>
            <w:tcW w:type="dxa" w:w="3041"/>
            <w:shd w:fill="F5F5F5"/>
          </w:tcPr>
          <w:p>
            <w:r/>
            <w:r>
              <w:rPr>
                <w:rFonts w:ascii="Times New Roman" w:hAnsi="Times New Roman" w:eastAsia="Times New Roman"/>
                <w:b w:val="0"/>
                <w:i w:val="0"/>
                <w:color w:val="282828"/>
                <w:sz w:val="22"/>
              </w:rPr>
              <w:t>60–74 Years</w:t>
            </w:r>
          </w:p>
        </w:tc>
        <w:tc>
          <w:tcPr>
            <w:tcW w:type="dxa" w:w="3041"/>
            <w:shd w:fill="F5F5F5"/>
          </w:tcPr>
          <w:p>
            <w:r/>
            <w:r>
              <w:rPr>
                <w:rFonts w:ascii="Times New Roman" w:hAnsi="Times New Roman" w:eastAsia="Times New Roman"/>
                <w:b w:val="0"/>
                <w:i w:val="0"/>
                <w:color w:val="282828"/>
                <w:sz w:val="22"/>
              </w:rPr>
              <w:t>2,120</w:t>
            </w:r>
          </w:p>
        </w:tc>
        <w:tc>
          <w:tcPr>
            <w:tcW w:type="dxa" w:w="3041"/>
            <w:shd w:fill="F5F5F5"/>
          </w:tcPr>
          <w:p>
            <w:r/>
            <w:r>
              <w:rPr>
                <w:rFonts w:ascii="Times New Roman" w:hAnsi="Times New Roman" w:eastAsia="Times New Roman"/>
                <w:b w:val="0"/>
                <w:i w:val="0"/>
                <w:color w:val="282828"/>
                <w:sz w:val="22"/>
              </w:rPr>
              <w:t>21.2%</w:t>
            </w:r>
          </w:p>
        </w:tc>
      </w:tr>
      <w:tr>
        <w:tc>
          <w:tcPr>
            <w:tcW w:type="dxa" w:w="3041"/>
          </w:tcPr>
          <w:p>
            <w:r/>
            <w:r>
              <w:rPr>
                <w:rFonts w:ascii="Times New Roman" w:hAnsi="Times New Roman" w:eastAsia="Times New Roman"/>
                <w:b w:val="0"/>
                <w:i w:val="0"/>
                <w:color w:val="282828"/>
                <w:sz w:val="22"/>
              </w:rPr>
              <w:t>75+ Years</w:t>
            </w:r>
          </w:p>
        </w:tc>
        <w:tc>
          <w:tcPr>
            <w:tcW w:type="dxa" w:w="3041"/>
          </w:tcPr>
          <w:p>
            <w:r/>
            <w:r>
              <w:rPr>
                <w:rFonts w:ascii="Times New Roman" w:hAnsi="Times New Roman" w:eastAsia="Times New Roman"/>
                <w:b w:val="0"/>
                <w:i w:val="0"/>
                <w:color w:val="282828"/>
                <w:sz w:val="22"/>
              </w:rPr>
              <w:t>940</w:t>
            </w:r>
          </w:p>
        </w:tc>
        <w:tc>
          <w:tcPr>
            <w:tcW w:type="dxa" w:w="3041"/>
          </w:tcPr>
          <w:p>
            <w:r/>
            <w:r>
              <w:rPr>
                <w:rFonts w:ascii="Times New Roman" w:hAnsi="Times New Roman" w:eastAsia="Times New Roman"/>
                <w:b w:val="0"/>
                <w:i w:val="0"/>
                <w:color w:val="282828"/>
                <w:sz w:val="22"/>
              </w:rPr>
              <w:t>9.4%</w:t>
            </w:r>
          </w:p>
        </w:tc>
      </w:tr>
      <w:tr>
        <w:tc>
          <w:tcPr>
            <w:tcW w:type="dxa" w:w="3041"/>
            <w:shd w:fill="F5F5F5"/>
          </w:tcPr>
          <w:p>
            <w:r/>
            <w:r>
              <w:rPr>
                <w:rFonts w:ascii="Times New Roman" w:hAnsi="Times New Roman" w:eastAsia="Times New Roman"/>
                <w:b w:val="0"/>
                <w:i w:val="0"/>
                <w:color w:val="282828"/>
                <w:sz w:val="22"/>
              </w:rPr>
              <w:t>Total</w:t>
            </w:r>
          </w:p>
        </w:tc>
        <w:tc>
          <w:tcPr>
            <w:tcW w:type="dxa" w:w="3041"/>
            <w:shd w:fill="F5F5F5"/>
          </w:tcPr>
          <w:p>
            <w:r/>
            <w:r>
              <w:rPr>
                <w:rFonts w:ascii="Times New Roman" w:hAnsi="Times New Roman" w:eastAsia="Times New Roman"/>
                <w:b w:val="0"/>
                <w:i w:val="0"/>
                <w:color w:val="282828"/>
                <w:sz w:val="22"/>
              </w:rPr>
              <w:t>10,000</w:t>
            </w:r>
          </w:p>
        </w:tc>
        <w:tc>
          <w:tcPr>
            <w:tcW w:type="dxa" w:w="3041"/>
            <w:shd w:fill="F5F5F5"/>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4202532"/>
            <wp:docPr id="11" name="Picture 11"/>
            <wp:cNvGraphicFramePr>
              <a:graphicFrameLocks noChangeAspect="1"/>
            </wp:cNvGraphicFramePr>
            <a:graphic>
              <a:graphicData uri="http://schemas.openxmlformats.org/drawingml/2006/picture">
                <pic:pic>
                  <pic:nvPicPr>
                    <pic:cNvPr id="0" name="chart_2.png"/>
                    <pic:cNvPicPr/>
                  </pic:nvPicPr>
                  <pic:blipFill>
                    <a:blip r:embed="rId21"/>
                    <a:stretch>
                      <a:fillRect/>
                    </a:stretch>
                  </pic:blipFill>
                  <pic:spPr>
                    <a:xfrm>
                      <a:off x="0" y="0"/>
                      <a:ext cx="4754880" cy="4202532"/>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2: Patient Age Group Cohort Breakdown</w:t>
      </w:r>
    </w:p>
    <w:p>
      <w:pPr>
        <w:spacing w:after="160" w:before="0" w:line="360" w:lineRule="auto"/>
        <w:ind w:firstLine="567"/>
        <w:jc w:val="both"/>
      </w:pPr>
      <w:r>
        <w:rPr>
          <w:rFonts w:ascii="Times New Roman" w:hAnsi="Times New Roman" w:eastAsia="Times New Roman"/>
          <w:b w:val="0"/>
          <w:i w:val="0"/>
          <w:color w:val="282828"/>
          <w:sz w:val="24"/>
        </w:rPr>
        <w:t>Interpretation: Patients aged 45–59 form the largest cohort (26.8%). Middle-aged and geriatric groups dominate admissions.</w:t>
      </w:r>
    </w:p>
    <w:p>
      <w:pPr>
        <w:spacing w:before="200" w:after="120"/>
      </w:pPr>
      <w:r>
        <w:rPr>
          <w:rFonts w:ascii="Times New Roman" w:hAnsi="Times New Roman" w:eastAsia="Times New Roman"/>
          <w:b/>
          <w:i w:val="0"/>
          <w:color w:val="1A2B4C"/>
          <w:sz w:val="24"/>
        </w:rPr>
        <w:t>Indicator 3: Patient Gender Distribution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Gender</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Female</w:t>
            </w:r>
          </w:p>
        </w:tc>
        <w:tc>
          <w:tcPr>
            <w:tcW w:type="dxa" w:w="3041"/>
          </w:tcPr>
          <w:p>
            <w:r/>
            <w:r>
              <w:rPr>
                <w:rFonts w:ascii="Times New Roman" w:hAnsi="Times New Roman" w:eastAsia="Times New Roman"/>
                <w:b w:val="0"/>
                <w:i w:val="0"/>
                <w:color w:val="282828"/>
                <w:sz w:val="22"/>
              </w:rPr>
              <w:t>5,075</w:t>
            </w:r>
          </w:p>
        </w:tc>
        <w:tc>
          <w:tcPr>
            <w:tcW w:type="dxa" w:w="3041"/>
          </w:tcPr>
          <w:p>
            <w:r/>
            <w:r>
              <w:rPr>
                <w:rFonts w:ascii="Times New Roman" w:hAnsi="Times New Roman" w:eastAsia="Times New Roman"/>
                <w:b w:val="0"/>
                <w:i w:val="0"/>
                <w:color w:val="282828"/>
                <w:sz w:val="22"/>
              </w:rPr>
              <w:t>50.75%</w:t>
            </w:r>
          </w:p>
        </w:tc>
      </w:tr>
      <w:tr>
        <w:tc>
          <w:tcPr>
            <w:tcW w:type="dxa" w:w="3041"/>
            <w:shd w:fill="F5F5F5"/>
          </w:tcPr>
          <w:p>
            <w:r/>
            <w:r>
              <w:rPr>
                <w:rFonts w:ascii="Times New Roman" w:hAnsi="Times New Roman" w:eastAsia="Times New Roman"/>
                <w:b w:val="0"/>
                <w:i w:val="0"/>
                <w:color w:val="282828"/>
                <w:sz w:val="22"/>
              </w:rPr>
              <w:t>Male</w:t>
            </w:r>
          </w:p>
        </w:tc>
        <w:tc>
          <w:tcPr>
            <w:tcW w:type="dxa" w:w="3041"/>
            <w:shd w:fill="F5F5F5"/>
          </w:tcPr>
          <w:p>
            <w:r/>
            <w:r>
              <w:rPr>
                <w:rFonts w:ascii="Times New Roman" w:hAnsi="Times New Roman" w:eastAsia="Times New Roman"/>
                <w:b w:val="0"/>
                <w:i w:val="0"/>
                <w:color w:val="282828"/>
                <w:sz w:val="22"/>
              </w:rPr>
              <w:t>4,925</w:t>
            </w:r>
          </w:p>
        </w:tc>
        <w:tc>
          <w:tcPr>
            <w:tcW w:type="dxa" w:w="3041"/>
            <w:shd w:fill="F5F5F5"/>
          </w:tcPr>
          <w:p>
            <w:r/>
            <w:r>
              <w:rPr>
                <w:rFonts w:ascii="Times New Roman" w:hAnsi="Times New Roman" w:eastAsia="Times New Roman"/>
                <w:b w:val="0"/>
                <w:i w:val="0"/>
                <w:color w:val="282828"/>
                <w:sz w:val="22"/>
              </w:rPr>
              <w:t>49.25%</w:t>
            </w:r>
          </w:p>
        </w:tc>
      </w:tr>
      <w:tr>
        <w:tc>
          <w:tcPr>
            <w:tcW w:type="dxa" w:w="3041"/>
          </w:tcPr>
          <w:p>
            <w:r/>
            <w:r>
              <w:rPr>
                <w:rFonts w:ascii="Times New Roman" w:hAnsi="Times New Roman" w:eastAsia="Times New Roman"/>
                <w:b w:val="0"/>
                <w:i w:val="0"/>
                <w:color w:val="282828"/>
                <w:sz w:val="22"/>
              </w:rPr>
              <w:t>Total</w:t>
            </w:r>
          </w:p>
        </w:tc>
        <w:tc>
          <w:tcPr>
            <w:tcW w:type="dxa" w:w="3041"/>
          </w:tcPr>
          <w:p>
            <w:r/>
            <w:r>
              <w:rPr>
                <w:rFonts w:ascii="Times New Roman" w:hAnsi="Times New Roman" w:eastAsia="Times New Roman"/>
                <w:b w:val="0"/>
                <w:i w:val="0"/>
                <w:color w:val="282828"/>
                <w:sz w:val="22"/>
              </w:rPr>
              <w:t>10,000</w:t>
            </w:r>
          </w:p>
        </w:tc>
        <w:tc>
          <w:tcPr>
            <w:tcW w:type="dxa" w:w="3041"/>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4184191"/>
            <wp:docPr id="12" name="Picture 12"/>
            <wp:cNvGraphicFramePr>
              <a:graphicFrameLocks noChangeAspect="1"/>
            </wp:cNvGraphicFramePr>
            <a:graphic>
              <a:graphicData uri="http://schemas.openxmlformats.org/drawingml/2006/picture">
                <pic:pic>
                  <pic:nvPicPr>
                    <pic:cNvPr id="0" name="chart_3.png"/>
                    <pic:cNvPicPr/>
                  </pic:nvPicPr>
                  <pic:blipFill>
                    <a:blip r:embed="rId22"/>
                    <a:stretch>
                      <a:fillRect/>
                    </a:stretch>
                  </pic:blipFill>
                  <pic:spPr>
                    <a:xfrm>
                      <a:off x="0" y="0"/>
                      <a:ext cx="4754880" cy="4184191"/>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3: Patient Gender Distribution</w:t>
      </w:r>
    </w:p>
    <w:p>
      <w:pPr>
        <w:spacing w:after="160" w:before="0" w:line="360" w:lineRule="auto"/>
        <w:ind w:firstLine="567"/>
        <w:jc w:val="both"/>
      </w:pPr>
      <w:r>
        <w:rPr>
          <w:rFonts w:ascii="Times New Roman" w:hAnsi="Times New Roman" w:eastAsia="Times New Roman"/>
          <w:b w:val="0"/>
          <w:i w:val="0"/>
          <w:color w:val="282828"/>
          <w:sz w:val="24"/>
        </w:rPr>
        <w:t>Interpretation: Gender distribution is nearly balanced, with females at 50.75% and males at 49.25%.</w:t>
      </w:r>
    </w:p>
    <w:p>
      <w:pPr>
        <w:spacing w:before="200" w:after="120"/>
      </w:pPr>
      <w:r>
        <w:rPr>
          <w:rFonts w:ascii="Times New Roman" w:hAnsi="Times New Roman" w:eastAsia="Times New Roman"/>
          <w:b/>
          <w:i w:val="0"/>
          <w:color w:val="1A2B4C"/>
          <w:sz w:val="24"/>
        </w:rPr>
        <w:t>Indicator 4: Medical Condition Prevalence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Medical Condition</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Diabetes</w:t>
            </w:r>
          </w:p>
        </w:tc>
        <w:tc>
          <w:tcPr>
            <w:tcW w:type="dxa" w:w="3041"/>
          </w:tcPr>
          <w:p>
            <w:r/>
            <w:r>
              <w:rPr>
                <w:rFonts w:ascii="Times New Roman" w:hAnsi="Times New Roman" w:eastAsia="Times New Roman"/>
                <w:b w:val="0"/>
                <w:i w:val="0"/>
                <w:color w:val="282828"/>
                <w:sz w:val="22"/>
              </w:rPr>
              <w:t>1,680</w:t>
            </w:r>
          </w:p>
        </w:tc>
        <w:tc>
          <w:tcPr>
            <w:tcW w:type="dxa" w:w="3041"/>
          </w:tcPr>
          <w:p>
            <w:r/>
            <w:r>
              <w:rPr>
                <w:rFonts w:ascii="Times New Roman" w:hAnsi="Times New Roman" w:eastAsia="Times New Roman"/>
                <w:b w:val="0"/>
                <w:i w:val="0"/>
                <w:color w:val="282828"/>
                <w:sz w:val="22"/>
              </w:rPr>
              <w:t>16.8%</w:t>
            </w:r>
          </w:p>
        </w:tc>
      </w:tr>
      <w:tr>
        <w:tc>
          <w:tcPr>
            <w:tcW w:type="dxa" w:w="3041"/>
            <w:shd w:fill="F5F5F5"/>
          </w:tcPr>
          <w:p>
            <w:r/>
            <w:r>
              <w:rPr>
                <w:rFonts w:ascii="Times New Roman" w:hAnsi="Times New Roman" w:eastAsia="Times New Roman"/>
                <w:b w:val="0"/>
                <w:i w:val="0"/>
                <w:color w:val="282828"/>
                <w:sz w:val="22"/>
              </w:rPr>
              <w:t>Hypertension</w:t>
            </w:r>
          </w:p>
        </w:tc>
        <w:tc>
          <w:tcPr>
            <w:tcW w:type="dxa" w:w="3041"/>
            <w:shd w:fill="F5F5F5"/>
          </w:tcPr>
          <w:p>
            <w:r/>
            <w:r>
              <w:rPr>
                <w:rFonts w:ascii="Times New Roman" w:hAnsi="Times New Roman" w:eastAsia="Times New Roman"/>
                <w:b w:val="0"/>
                <w:i w:val="0"/>
                <w:color w:val="282828"/>
                <w:sz w:val="22"/>
              </w:rPr>
              <w:t>1,665</w:t>
            </w:r>
          </w:p>
        </w:tc>
        <w:tc>
          <w:tcPr>
            <w:tcW w:type="dxa" w:w="3041"/>
            <w:shd w:fill="F5F5F5"/>
          </w:tcPr>
          <w:p>
            <w:r/>
            <w:r>
              <w:rPr>
                <w:rFonts w:ascii="Times New Roman" w:hAnsi="Times New Roman" w:eastAsia="Times New Roman"/>
                <w:b w:val="0"/>
                <w:i w:val="0"/>
                <w:color w:val="282828"/>
                <w:sz w:val="22"/>
              </w:rPr>
              <w:t>16.65%</w:t>
            </w:r>
          </w:p>
        </w:tc>
      </w:tr>
      <w:tr>
        <w:tc>
          <w:tcPr>
            <w:tcW w:type="dxa" w:w="3041"/>
          </w:tcPr>
          <w:p>
            <w:r/>
            <w:r>
              <w:rPr>
                <w:rFonts w:ascii="Times New Roman" w:hAnsi="Times New Roman" w:eastAsia="Times New Roman"/>
                <w:b w:val="0"/>
                <w:i w:val="0"/>
                <w:color w:val="282828"/>
                <w:sz w:val="22"/>
              </w:rPr>
              <w:t>Asthma</w:t>
            </w:r>
          </w:p>
        </w:tc>
        <w:tc>
          <w:tcPr>
            <w:tcW w:type="dxa" w:w="3041"/>
          </w:tcPr>
          <w:p>
            <w:r/>
            <w:r>
              <w:rPr>
                <w:rFonts w:ascii="Times New Roman" w:hAnsi="Times New Roman" w:eastAsia="Times New Roman"/>
                <w:b w:val="0"/>
                <w:i w:val="0"/>
                <w:color w:val="282828"/>
                <w:sz w:val="22"/>
              </w:rPr>
              <w:t>1,675</w:t>
            </w:r>
          </w:p>
        </w:tc>
        <w:tc>
          <w:tcPr>
            <w:tcW w:type="dxa" w:w="3041"/>
          </w:tcPr>
          <w:p>
            <w:r/>
            <w:r>
              <w:rPr>
                <w:rFonts w:ascii="Times New Roman" w:hAnsi="Times New Roman" w:eastAsia="Times New Roman"/>
                <w:b w:val="0"/>
                <w:i w:val="0"/>
                <w:color w:val="282828"/>
                <w:sz w:val="22"/>
              </w:rPr>
              <w:t>16.75%</w:t>
            </w:r>
          </w:p>
        </w:tc>
      </w:tr>
      <w:tr>
        <w:tc>
          <w:tcPr>
            <w:tcW w:type="dxa" w:w="3041"/>
            <w:shd w:fill="F5F5F5"/>
          </w:tcPr>
          <w:p>
            <w:r/>
            <w:r>
              <w:rPr>
                <w:rFonts w:ascii="Times New Roman" w:hAnsi="Times New Roman" w:eastAsia="Times New Roman"/>
                <w:b w:val="0"/>
                <w:i w:val="0"/>
                <w:color w:val="282828"/>
                <w:sz w:val="22"/>
              </w:rPr>
              <w:t>Obesity</w:t>
            </w:r>
          </w:p>
        </w:tc>
        <w:tc>
          <w:tcPr>
            <w:tcW w:type="dxa" w:w="3041"/>
            <w:shd w:fill="F5F5F5"/>
          </w:tcPr>
          <w:p>
            <w:r/>
            <w:r>
              <w:rPr>
                <w:rFonts w:ascii="Times New Roman" w:hAnsi="Times New Roman" w:eastAsia="Times New Roman"/>
                <w:b w:val="0"/>
                <w:i w:val="0"/>
                <w:color w:val="282828"/>
                <w:sz w:val="22"/>
              </w:rPr>
              <w:t>1,640</w:t>
            </w:r>
          </w:p>
        </w:tc>
        <w:tc>
          <w:tcPr>
            <w:tcW w:type="dxa" w:w="3041"/>
            <w:shd w:fill="F5F5F5"/>
          </w:tcPr>
          <w:p>
            <w:r/>
            <w:r>
              <w:rPr>
                <w:rFonts w:ascii="Times New Roman" w:hAnsi="Times New Roman" w:eastAsia="Times New Roman"/>
                <w:b w:val="0"/>
                <w:i w:val="0"/>
                <w:color w:val="282828"/>
                <w:sz w:val="22"/>
              </w:rPr>
              <w:t>16.4%</w:t>
            </w:r>
          </w:p>
        </w:tc>
      </w:tr>
      <w:tr>
        <w:tc>
          <w:tcPr>
            <w:tcW w:type="dxa" w:w="3041"/>
          </w:tcPr>
          <w:p>
            <w:r/>
            <w:r>
              <w:rPr>
                <w:rFonts w:ascii="Times New Roman" w:hAnsi="Times New Roman" w:eastAsia="Times New Roman"/>
                <w:b w:val="0"/>
                <w:i w:val="0"/>
                <w:color w:val="282828"/>
                <w:sz w:val="22"/>
              </w:rPr>
              <w:t>Arthritis</w:t>
            </w:r>
          </w:p>
        </w:tc>
        <w:tc>
          <w:tcPr>
            <w:tcW w:type="dxa" w:w="3041"/>
          </w:tcPr>
          <w:p>
            <w:r/>
            <w:r>
              <w:rPr>
                <w:rFonts w:ascii="Times New Roman" w:hAnsi="Times New Roman" w:eastAsia="Times New Roman"/>
                <w:b w:val="0"/>
                <w:i w:val="0"/>
                <w:color w:val="282828"/>
                <w:sz w:val="22"/>
              </w:rPr>
              <w:t>1,660</w:t>
            </w:r>
          </w:p>
        </w:tc>
        <w:tc>
          <w:tcPr>
            <w:tcW w:type="dxa" w:w="3041"/>
          </w:tcPr>
          <w:p>
            <w:r/>
            <w:r>
              <w:rPr>
                <w:rFonts w:ascii="Times New Roman" w:hAnsi="Times New Roman" w:eastAsia="Times New Roman"/>
                <w:b w:val="0"/>
                <w:i w:val="0"/>
                <w:color w:val="282828"/>
                <w:sz w:val="22"/>
              </w:rPr>
              <w:t>16.6%</w:t>
            </w:r>
          </w:p>
        </w:tc>
      </w:tr>
      <w:tr>
        <w:tc>
          <w:tcPr>
            <w:tcW w:type="dxa" w:w="3041"/>
            <w:shd w:fill="F5F5F5"/>
          </w:tcPr>
          <w:p>
            <w:r/>
            <w:r>
              <w:rPr>
                <w:rFonts w:ascii="Times New Roman" w:hAnsi="Times New Roman" w:eastAsia="Times New Roman"/>
                <w:b w:val="0"/>
                <w:i w:val="0"/>
                <w:color w:val="282828"/>
                <w:sz w:val="22"/>
              </w:rPr>
              <w:t>Cancer</w:t>
            </w:r>
          </w:p>
        </w:tc>
        <w:tc>
          <w:tcPr>
            <w:tcW w:type="dxa" w:w="3041"/>
            <w:shd w:fill="F5F5F5"/>
          </w:tcPr>
          <w:p>
            <w:r/>
            <w:r>
              <w:rPr>
                <w:rFonts w:ascii="Times New Roman" w:hAnsi="Times New Roman" w:eastAsia="Times New Roman"/>
                <w:b w:val="0"/>
                <w:i w:val="0"/>
                <w:color w:val="282828"/>
                <w:sz w:val="22"/>
              </w:rPr>
              <w:t>1,680</w:t>
            </w:r>
          </w:p>
        </w:tc>
        <w:tc>
          <w:tcPr>
            <w:tcW w:type="dxa" w:w="3041"/>
            <w:shd w:fill="F5F5F5"/>
          </w:tcPr>
          <w:p>
            <w:r/>
            <w:r>
              <w:rPr>
                <w:rFonts w:ascii="Times New Roman" w:hAnsi="Times New Roman" w:eastAsia="Times New Roman"/>
                <w:b w:val="0"/>
                <w:i w:val="0"/>
                <w:color w:val="282828"/>
                <w:sz w:val="22"/>
              </w:rPr>
              <w:t>16.8%</w:t>
            </w:r>
          </w:p>
        </w:tc>
      </w:tr>
      <w:tr>
        <w:tc>
          <w:tcPr>
            <w:tcW w:type="dxa" w:w="3041"/>
          </w:tcPr>
          <w:p>
            <w:r/>
            <w:r>
              <w:rPr>
                <w:rFonts w:ascii="Times New Roman" w:hAnsi="Times New Roman" w:eastAsia="Times New Roman"/>
                <w:b w:val="0"/>
                <w:i w:val="0"/>
                <w:color w:val="282828"/>
                <w:sz w:val="22"/>
              </w:rPr>
              <w:t>Total</w:t>
            </w:r>
          </w:p>
        </w:tc>
        <w:tc>
          <w:tcPr>
            <w:tcW w:type="dxa" w:w="3041"/>
          </w:tcPr>
          <w:p>
            <w:r/>
            <w:r>
              <w:rPr>
                <w:rFonts w:ascii="Times New Roman" w:hAnsi="Times New Roman" w:eastAsia="Times New Roman"/>
                <w:b w:val="0"/>
                <w:i w:val="0"/>
                <w:color w:val="282828"/>
                <w:sz w:val="22"/>
              </w:rPr>
              <w:t>10,000</w:t>
            </w:r>
          </w:p>
        </w:tc>
        <w:tc>
          <w:tcPr>
            <w:tcW w:type="dxa" w:w="3041"/>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4202532"/>
            <wp:docPr id="13" name="Picture 13"/>
            <wp:cNvGraphicFramePr>
              <a:graphicFrameLocks noChangeAspect="1"/>
            </wp:cNvGraphicFramePr>
            <a:graphic>
              <a:graphicData uri="http://schemas.openxmlformats.org/drawingml/2006/picture">
                <pic:pic>
                  <pic:nvPicPr>
                    <pic:cNvPr id="0" name="chart_4.png"/>
                    <pic:cNvPicPr/>
                  </pic:nvPicPr>
                  <pic:blipFill>
                    <a:blip r:embed="rId23"/>
                    <a:stretch>
                      <a:fillRect/>
                    </a:stretch>
                  </pic:blipFill>
                  <pic:spPr>
                    <a:xfrm>
                      <a:off x="0" y="0"/>
                      <a:ext cx="4754880" cy="4202532"/>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4: Medical Condition Prevalence</w:t>
      </w:r>
    </w:p>
    <w:p>
      <w:pPr>
        <w:spacing w:after="160" w:before="0" w:line="360" w:lineRule="auto"/>
        <w:ind w:firstLine="567"/>
        <w:jc w:val="both"/>
      </w:pPr>
      <w:r>
        <w:rPr>
          <w:rFonts w:ascii="Times New Roman" w:hAnsi="Times New Roman" w:eastAsia="Times New Roman"/>
          <w:b w:val="0"/>
          <w:i w:val="0"/>
          <w:color w:val="282828"/>
          <w:sz w:val="24"/>
        </w:rPr>
        <w:t>Interpretation: Six major conditions are nearly uniformly distributed (~16.4%–16.8% each).</w:t>
      </w:r>
    </w:p>
    <w:p>
      <w:pPr>
        <w:spacing w:before="200" w:after="120"/>
      </w:pPr>
      <w:r>
        <w:rPr>
          <w:rFonts w:ascii="Times New Roman" w:hAnsi="Times New Roman" w:eastAsia="Times New Roman"/>
          <w:b/>
          <w:i w:val="0"/>
          <w:color w:val="1A2B4C"/>
          <w:sz w:val="24"/>
        </w:rPr>
        <w:t>Indicator 5: Billing Distribution ($255.4M Total)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Billing Bracket</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Under $10,000</w:t>
            </w:r>
          </w:p>
        </w:tc>
        <w:tc>
          <w:tcPr>
            <w:tcW w:type="dxa" w:w="3041"/>
          </w:tcPr>
          <w:p>
            <w:r/>
            <w:r>
              <w:rPr>
                <w:rFonts w:ascii="Times New Roman" w:hAnsi="Times New Roman" w:eastAsia="Times New Roman"/>
                <w:b w:val="0"/>
                <w:i w:val="0"/>
                <w:color w:val="282828"/>
                <w:sz w:val="22"/>
              </w:rPr>
              <w:t>1,950</w:t>
            </w:r>
          </w:p>
        </w:tc>
        <w:tc>
          <w:tcPr>
            <w:tcW w:type="dxa" w:w="3041"/>
          </w:tcPr>
          <w:p>
            <w:r/>
            <w:r>
              <w:rPr>
                <w:rFonts w:ascii="Times New Roman" w:hAnsi="Times New Roman" w:eastAsia="Times New Roman"/>
                <w:b w:val="0"/>
                <w:i w:val="0"/>
                <w:color w:val="282828"/>
                <w:sz w:val="22"/>
              </w:rPr>
              <w:t>19.5%</w:t>
            </w:r>
          </w:p>
        </w:tc>
      </w:tr>
      <w:tr>
        <w:tc>
          <w:tcPr>
            <w:tcW w:type="dxa" w:w="3041"/>
            <w:shd w:fill="F5F5F5"/>
          </w:tcPr>
          <w:p>
            <w:r/>
            <w:r>
              <w:rPr>
                <w:rFonts w:ascii="Times New Roman" w:hAnsi="Times New Roman" w:eastAsia="Times New Roman"/>
                <w:b w:val="0"/>
                <w:i w:val="0"/>
                <w:color w:val="282828"/>
                <w:sz w:val="22"/>
              </w:rPr>
              <w:t>$10,000–$25,000</w:t>
            </w:r>
          </w:p>
        </w:tc>
        <w:tc>
          <w:tcPr>
            <w:tcW w:type="dxa" w:w="3041"/>
            <w:shd w:fill="F5F5F5"/>
          </w:tcPr>
          <w:p>
            <w:r/>
            <w:r>
              <w:rPr>
                <w:rFonts w:ascii="Times New Roman" w:hAnsi="Times New Roman" w:eastAsia="Times New Roman"/>
                <w:b w:val="0"/>
                <w:i w:val="0"/>
                <w:color w:val="282828"/>
                <w:sz w:val="22"/>
              </w:rPr>
              <w:t>3,100</w:t>
            </w:r>
          </w:p>
        </w:tc>
        <w:tc>
          <w:tcPr>
            <w:tcW w:type="dxa" w:w="3041"/>
            <w:shd w:fill="F5F5F5"/>
          </w:tcPr>
          <w:p>
            <w:r/>
            <w:r>
              <w:rPr>
                <w:rFonts w:ascii="Times New Roman" w:hAnsi="Times New Roman" w:eastAsia="Times New Roman"/>
                <w:b w:val="0"/>
                <w:i w:val="0"/>
                <w:color w:val="282828"/>
                <w:sz w:val="22"/>
              </w:rPr>
              <w:t>31.0%</w:t>
            </w:r>
          </w:p>
        </w:tc>
      </w:tr>
      <w:tr>
        <w:tc>
          <w:tcPr>
            <w:tcW w:type="dxa" w:w="3041"/>
          </w:tcPr>
          <w:p>
            <w:r/>
            <w:r>
              <w:rPr>
                <w:rFonts w:ascii="Times New Roman" w:hAnsi="Times New Roman" w:eastAsia="Times New Roman"/>
                <w:b w:val="0"/>
                <w:i w:val="0"/>
                <w:color w:val="282828"/>
                <w:sz w:val="22"/>
              </w:rPr>
              <w:t>$25,000–$40,000</w:t>
            </w:r>
          </w:p>
        </w:tc>
        <w:tc>
          <w:tcPr>
            <w:tcW w:type="dxa" w:w="3041"/>
          </w:tcPr>
          <w:p>
            <w:r/>
            <w:r>
              <w:rPr>
                <w:rFonts w:ascii="Times New Roman" w:hAnsi="Times New Roman" w:eastAsia="Times New Roman"/>
                <w:b w:val="0"/>
                <w:i w:val="0"/>
                <w:color w:val="282828"/>
                <w:sz w:val="22"/>
              </w:rPr>
              <w:t>3,120</w:t>
            </w:r>
          </w:p>
        </w:tc>
        <w:tc>
          <w:tcPr>
            <w:tcW w:type="dxa" w:w="3041"/>
          </w:tcPr>
          <w:p>
            <w:r/>
            <w:r>
              <w:rPr>
                <w:rFonts w:ascii="Times New Roman" w:hAnsi="Times New Roman" w:eastAsia="Times New Roman"/>
                <w:b w:val="0"/>
                <w:i w:val="0"/>
                <w:color w:val="282828"/>
                <w:sz w:val="22"/>
              </w:rPr>
              <w:t>31.2%</w:t>
            </w:r>
          </w:p>
        </w:tc>
      </w:tr>
      <w:tr>
        <w:tc>
          <w:tcPr>
            <w:tcW w:type="dxa" w:w="3041"/>
            <w:shd w:fill="F5F5F5"/>
          </w:tcPr>
          <w:p>
            <w:r/>
            <w:r>
              <w:rPr>
                <w:rFonts w:ascii="Times New Roman" w:hAnsi="Times New Roman" w:eastAsia="Times New Roman"/>
                <w:b w:val="0"/>
                <w:i w:val="0"/>
                <w:color w:val="282828"/>
                <w:sz w:val="22"/>
              </w:rPr>
              <w:t>Over $40,000</w:t>
            </w:r>
          </w:p>
        </w:tc>
        <w:tc>
          <w:tcPr>
            <w:tcW w:type="dxa" w:w="3041"/>
            <w:shd w:fill="F5F5F5"/>
          </w:tcPr>
          <w:p>
            <w:r/>
            <w:r>
              <w:rPr>
                <w:rFonts w:ascii="Times New Roman" w:hAnsi="Times New Roman" w:eastAsia="Times New Roman"/>
                <w:b w:val="0"/>
                <w:i w:val="0"/>
                <w:color w:val="282828"/>
                <w:sz w:val="22"/>
              </w:rPr>
              <w:t>1,830</w:t>
            </w:r>
          </w:p>
        </w:tc>
        <w:tc>
          <w:tcPr>
            <w:tcW w:type="dxa" w:w="3041"/>
            <w:shd w:fill="F5F5F5"/>
          </w:tcPr>
          <w:p>
            <w:r/>
            <w:r>
              <w:rPr>
                <w:rFonts w:ascii="Times New Roman" w:hAnsi="Times New Roman" w:eastAsia="Times New Roman"/>
                <w:b w:val="0"/>
                <w:i w:val="0"/>
                <w:color w:val="282828"/>
                <w:sz w:val="22"/>
              </w:rPr>
              <w:t>18.3%</w:t>
            </w:r>
          </w:p>
        </w:tc>
      </w:tr>
      <w:tr>
        <w:tc>
          <w:tcPr>
            <w:tcW w:type="dxa" w:w="3041"/>
          </w:tcPr>
          <w:p>
            <w:r/>
            <w:r>
              <w:rPr>
                <w:rFonts w:ascii="Times New Roman" w:hAnsi="Times New Roman" w:eastAsia="Times New Roman"/>
                <w:b w:val="0"/>
                <w:i w:val="0"/>
                <w:color w:val="282828"/>
                <w:sz w:val="22"/>
              </w:rPr>
              <w:t>Total</w:t>
            </w:r>
          </w:p>
        </w:tc>
        <w:tc>
          <w:tcPr>
            <w:tcW w:type="dxa" w:w="3041"/>
          </w:tcPr>
          <w:p>
            <w:r/>
            <w:r>
              <w:rPr>
                <w:rFonts w:ascii="Times New Roman" w:hAnsi="Times New Roman" w:eastAsia="Times New Roman"/>
                <w:b w:val="0"/>
                <w:i w:val="0"/>
                <w:color w:val="282828"/>
                <w:sz w:val="22"/>
              </w:rPr>
              <w:t>10,000</w:t>
            </w:r>
          </w:p>
        </w:tc>
        <w:tc>
          <w:tcPr>
            <w:tcW w:type="dxa" w:w="3041"/>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4202532"/>
            <wp:docPr id="14" name="Picture 14"/>
            <wp:cNvGraphicFramePr>
              <a:graphicFrameLocks noChangeAspect="1"/>
            </wp:cNvGraphicFramePr>
            <a:graphic>
              <a:graphicData uri="http://schemas.openxmlformats.org/drawingml/2006/picture">
                <pic:pic>
                  <pic:nvPicPr>
                    <pic:cNvPr id="0" name="chart_5.png"/>
                    <pic:cNvPicPr/>
                  </pic:nvPicPr>
                  <pic:blipFill>
                    <a:blip r:embed="rId24"/>
                    <a:stretch>
                      <a:fillRect/>
                    </a:stretch>
                  </pic:blipFill>
                  <pic:spPr>
                    <a:xfrm>
                      <a:off x="0" y="0"/>
                      <a:ext cx="4754880" cy="4202532"/>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5: Billing Distribution ($255.4M Total)</w:t>
      </w:r>
    </w:p>
    <w:p>
      <w:pPr>
        <w:spacing w:after="160" w:before="0" w:line="360" w:lineRule="auto"/>
        <w:ind w:firstLine="567"/>
        <w:jc w:val="both"/>
      </w:pPr>
      <w:r>
        <w:rPr>
          <w:rFonts w:ascii="Times New Roman" w:hAnsi="Times New Roman" w:eastAsia="Times New Roman"/>
          <w:b w:val="0"/>
          <w:i w:val="0"/>
          <w:color w:val="282828"/>
          <w:sz w:val="24"/>
        </w:rPr>
        <w:t>Interpretation: Average billing is about $25,540. High-cost outliers (&gt; $40,000) account for 18.3% of admissions.</w:t>
      </w:r>
    </w:p>
    <w:p>
      <w:pPr>
        <w:spacing w:before="200" w:after="120"/>
      </w:pPr>
      <w:r>
        <w:rPr>
          <w:rFonts w:ascii="Times New Roman" w:hAnsi="Times New Roman" w:eastAsia="Times New Roman"/>
          <w:b/>
          <w:i w:val="0"/>
          <w:color w:val="1A2B4C"/>
          <w:sz w:val="24"/>
        </w:rPr>
        <w:t>Indicator 6: Average Length of Stay (LOS)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Length of Stay</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1–7 Days</w:t>
            </w:r>
          </w:p>
        </w:tc>
        <w:tc>
          <w:tcPr>
            <w:tcW w:type="dxa" w:w="3041"/>
          </w:tcPr>
          <w:p>
            <w:r/>
            <w:r>
              <w:rPr>
                <w:rFonts w:ascii="Times New Roman" w:hAnsi="Times New Roman" w:eastAsia="Times New Roman"/>
                <w:b w:val="0"/>
                <w:i w:val="0"/>
                <w:color w:val="282828"/>
                <w:sz w:val="22"/>
              </w:rPr>
              <w:t>2,350</w:t>
            </w:r>
          </w:p>
        </w:tc>
        <w:tc>
          <w:tcPr>
            <w:tcW w:type="dxa" w:w="3041"/>
          </w:tcPr>
          <w:p>
            <w:r/>
            <w:r>
              <w:rPr>
                <w:rFonts w:ascii="Times New Roman" w:hAnsi="Times New Roman" w:eastAsia="Times New Roman"/>
                <w:b w:val="0"/>
                <w:i w:val="0"/>
                <w:color w:val="282828"/>
                <w:sz w:val="22"/>
              </w:rPr>
              <w:t>23.5%</w:t>
            </w:r>
          </w:p>
        </w:tc>
      </w:tr>
      <w:tr>
        <w:tc>
          <w:tcPr>
            <w:tcW w:type="dxa" w:w="3041"/>
            <w:shd w:fill="F5F5F5"/>
          </w:tcPr>
          <w:p>
            <w:r/>
            <w:r>
              <w:rPr>
                <w:rFonts w:ascii="Times New Roman" w:hAnsi="Times New Roman" w:eastAsia="Times New Roman"/>
                <w:b w:val="0"/>
                <w:i w:val="0"/>
                <w:color w:val="282828"/>
                <w:sz w:val="22"/>
              </w:rPr>
              <w:t>8–15 Days</w:t>
            </w:r>
          </w:p>
        </w:tc>
        <w:tc>
          <w:tcPr>
            <w:tcW w:type="dxa" w:w="3041"/>
            <w:shd w:fill="F5F5F5"/>
          </w:tcPr>
          <w:p>
            <w:r/>
            <w:r>
              <w:rPr>
                <w:rFonts w:ascii="Times New Roman" w:hAnsi="Times New Roman" w:eastAsia="Times New Roman"/>
                <w:b w:val="0"/>
                <w:i w:val="0"/>
                <w:color w:val="282828"/>
                <w:sz w:val="22"/>
              </w:rPr>
              <w:t>2,650</w:t>
            </w:r>
          </w:p>
        </w:tc>
        <w:tc>
          <w:tcPr>
            <w:tcW w:type="dxa" w:w="3041"/>
            <w:shd w:fill="F5F5F5"/>
          </w:tcPr>
          <w:p>
            <w:r/>
            <w:r>
              <w:rPr>
                <w:rFonts w:ascii="Times New Roman" w:hAnsi="Times New Roman" w:eastAsia="Times New Roman"/>
                <w:b w:val="0"/>
                <w:i w:val="0"/>
                <w:color w:val="282828"/>
                <w:sz w:val="22"/>
              </w:rPr>
              <w:t>26.5%</w:t>
            </w:r>
          </w:p>
        </w:tc>
      </w:tr>
      <w:tr>
        <w:tc>
          <w:tcPr>
            <w:tcW w:type="dxa" w:w="3041"/>
          </w:tcPr>
          <w:p>
            <w:r/>
            <w:r>
              <w:rPr>
                <w:rFonts w:ascii="Times New Roman" w:hAnsi="Times New Roman" w:eastAsia="Times New Roman"/>
                <w:b w:val="0"/>
                <w:i w:val="0"/>
                <w:color w:val="282828"/>
                <w:sz w:val="22"/>
              </w:rPr>
              <w:t>16–22 Days</w:t>
            </w:r>
          </w:p>
        </w:tc>
        <w:tc>
          <w:tcPr>
            <w:tcW w:type="dxa" w:w="3041"/>
          </w:tcPr>
          <w:p>
            <w:r/>
            <w:r>
              <w:rPr>
                <w:rFonts w:ascii="Times New Roman" w:hAnsi="Times New Roman" w:eastAsia="Times New Roman"/>
                <w:b w:val="0"/>
                <w:i w:val="0"/>
                <w:color w:val="282828"/>
                <w:sz w:val="22"/>
              </w:rPr>
              <w:t>2,580</w:t>
            </w:r>
          </w:p>
        </w:tc>
        <w:tc>
          <w:tcPr>
            <w:tcW w:type="dxa" w:w="3041"/>
          </w:tcPr>
          <w:p>
            <w:r/>
            <w:r>
              <w:rPr>
                <w:rFonts w:ascii="Times New Roman" w:hAnsi="Times New Roman" w:eastAsia="Times New Roman"/>
                <w:b w:val="0"/>
                <w:i w:val="0"/>
                <w:color w:val="282828"/>
                <w:sz w:val="22"/>
              </w:rPr>
              <w:t>25.8%</w:t>
            </w:r>
          </w:p>
        </w:tc>
      </w:tr>
      <w:tr>
        <w:tc>
          <w:tcPr>
            <w:tcW w:type="dxa" w:w="3041"/>
            <w:shd w:fill="F5F5F5"/>
          </w:tcPr>
          <w:p>
            <w:r/>
            <w:r>
              <w:rPr>
                <w:rFonts w:ascii="Times New Roman" w:hAnsi="Times New Roman" w:eastAsia="Times New Roman"/>
                <w:b w:val="0"/>
                <w:i w:val="0"/>
                <w:color w:val="282828"/>
                <w:sz w:val="22"/>
              </w:rPr>
              <w:t>23–30 Days</w:t>
            </w:r>
          </w:p>
        </w:tc>
        <w:tc>
          <w:tcPr>
            <w:tcW w:type="dxa" w:w="3041"/>
            <w:shd w:fill="F5F5F5"/>
          </w:tcPr>
          <w:p>
            <w:r/>
            <w:r>
              <w:rPr>
                <w:rFonts w:ascii="Times New Roman" w:hAnsi="Times New Roman" w:eastAsia="Times New Roman"/>
                <w:b w:val="0"/>
                <w:i w:val="0"/>
                <w:color w:val="282828"/>
                <w:sz w:val="22"/>
              </w:rPr>
              <w:t>2,420</w:t>
            </w:r>
          </w:p>
        </w:tc>
        <w:tc>
          <w:tcPr>
            <w:tcW w:type="dxa" w:w="3041"/>
            <w:shd w:fill="F5F5F5"/>
          </w:tcPr>
          <w:p>
            <w:r/>
            <w:r>
              <w:rPr>
                <w:rFonts w:ascii="Times New Roman" w:hAnsi="Times New Roman" w:eastAsia="Times New Roman"/>
                <w:b w:val="0"/>
                <w:i w:val="0"/>
                <w:color w:val="282828"/>
                <w:sz w:val="22"/>
              </w:rPr>
              <w:t>24.2%</w:t>
            </w:r>
          </w:p>
        </w:tc>
      </w:tr>
      <w:tr>
        <w:tc>
          <w:tcPr>
            <w:tcW w:type="dxa" w:w="3041"/>
          </w:tcPr>
          <w:p>
            <w:r/>
            <w:r>
              <w:rPr>
                <w:rFonts w:ascii="Times New Roman" w:hAnsi="Times New Roman" w:eastAsia="Times New Roman"/>
                <w:b w:val="0"/>
                <w:i w:val="0"/>
                <w:color w:val="282828"/>
                <w:sz w:val="22"/>
              </w:rPr>
              <w:t>Total</w:t>
            </w:r>
          </w:p>
        </w:tc>
        <w:tc>
          <w:tcPr>
            <w:tcW w:type="dxa" w:w="3041"/>
          </w:tcPr>
          <w:p>
            <w:r/>
            <w:r>
              <w:rPr>
                <w:rFonts w:ascii="Times New Roman" w:hAnsi="Times New Roman" w:eastAsia="Times New Roman"/>
                <w:b w:val="0"/>
                <w:i w:val="0"/>
                <w:color w:val="282828"/>
                <w:sz w:val="22"/>
              </w:rPr>
              <w:t>10,000</w:t>
            </w:r>
          </w:p>
        </w:tc>
        <w:tc>
          <w:tcPr>
            <w:tcW w:type="dxa" w:w="3041"/>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3838649"/>
            <wp:docPr id="15" name="Picture 15"/>
            <wp:cNvGraphicFramePr>
              <a:graphicFrameLocks noChangeAspect="1"/>
            </wp:cNvGraphicFramePr>
            <a:graphic>
              <a:graphicData uri="http://schemas.openxmlformats.org/drawingml/2006/picture">
                <pic:pic>
                  <pic:nvPicPr>
                    <pic:cNvPr id="0" name="chart_6.png"/>
                    <pic:cNvPicPr/>
                  </pic:nvPicPr>
                  <pic:blipFill>
                    <a:blip r:embed="rId25"/>
                    <a:stretch>
                      <a:fillRect/>
                    </a:stretch>
                  </pic:blipFill>
                  <pic:spPr>
                    <a:xfrm>
                      <a:off x="0" y="0"/>
                      <a:ext cx="4754880" cy="3838649"/>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6: Average Length of Stay (LOS)</w:t>
      </w:r>
    </w:p>
    <w:p>
      <w:pPr>
        <w:spacing w:after="160" w:before="0" w:line="360" w:lineRule="auto"/>
        <w:ind w:firstLine="567"/>
        <w:jc w:val="both"/>
      </w:pPr>
      <w:r>
        <w:rPr>
          <w:rFonts w:ascii="Times New Roman" w:hAnsi="Times New Roman" w:eastAsia="Times New Roman"/>
          <w:b w:val="0"/>
          <w:i w:val="0"/>
          <w:color w:val="282828"/>
          <w:sz w:val="24"/>
        </w:rPr>
        <w:t>Interpretation: Average LOS is 15.5 days; about half of admissions exceed 15 days.</w:t>
      </w:r>
    </w:p>
    <w:p>
      <w:pPr>
        <w:spacing w:before="200" w:after="120"/>
      </w:pPr>
      <w:r>
        <w:rPr>
          <w:rFonts w:ascii="Times New Roman" w:hAnsi="Times New Roman" w:eastAsia="Times New Roman"/>
          <w:b/>
          <w:i w:val="0"/>
          <w:color w:val="1A2B4C"/>
          <w:sz w:val="24"/>
        </w:rPr>
        <w:t>Indicator 7: Doctor Workload Density</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Workload Level</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High Volume (&gt;50 Patients)</w:t>
            </w:r>
          </w:p>
        </w:tc>
        <w:tc>
          <w:tcPr>
            <w:tcW w:type="dxa" w:w="3041"/>
          </w:tcPr>
          <w:p>
            <w:r/>
            <w:r>
              <w:rPr>
                <w:rFonts w:ascii="Times New Roman" w:hAnsi="Times New Roman" w:eastAsia="Times New Roman"/>
                <w:b w:val="0"/>
                <w:i w:val="0"/>
                <w:color w:val="282828"/>
                <w:sz w:val="22"/>
              </w:rPr>
              <w:t>38</w:t>
            </w:r>
          </w:p>
        </w:tc>
        <w:tc>
          <w:tcPr>
            <w:tcW w:type="dxa" w:w="3041"/>
          </w:tcPr>
          <w:p>
            <w:r/>
            <w:r>
              <w:rPr>
                <w:rFonts w:ascii="Times New Roman" w:hAnsi="Times New Roman" w:eastAsia="Times New Roman"/>
                <w:b w:val="0"/>
                <w:i w:val="0"/>
                <w:color w:val="282828"/>
                <w:sz w:val="22"/>
              </w:rPr>
              <w:t>19.0%</w:t>
            </w:r>
          </w:p>
        </w:tc>
      </w:tr>
      <w:tr>
        <w:tc>
          <w:tcPr>
            <w:tcW w:type="dxa" w:w="3041"/>
            <w:shd w:fill="F5F5F5"/>
          </w:tcPr>
          <w:p>
            <w:r/>
            <w:r>
              <w:rPr>
                <w:rFonts w:ascii="Times New Roman" w:hAnsi="Times New Roman" w:eastAsia="Times New Roman"/>
                <w:b w:val="0"/>
                <w:i w:val="0"/>
                <w:color w:val="282828"/>
                <w:sz w:val="22"/>
              </w:rPr>
              <w:t>Moderate Volume (25–50)</w:t>
            </w:r>
          </w:p>
        </w:tc>
        <w:tc>
          <w:tcPr>
            <w:tcW w:type="dxa" w:w="3041"/>
            <w:shd w:fill="F5F5F5"/>
          </w:tcPr>
          <w:p>
            <w:r/>
            <w:r>
              <w:rPr>
                <w:rFonts w:ascii="Times New Roman" w:hAnsi="Times New Roman" w:eastAsia="Times New Roman"/>
                <w:b w:val="0"/>
                <w:i w:val="0"/>
                <w:color w:val="282828"/>
                <w:sz w:val="22"/>
              </w:rPr>
              <w:t>112</w:t>
            </w:r>
          </w:p>
        </w:tc>
        <w:tc>
          <w:tcPr>
            <w:tcW w:type="dxa" w:w="3041"/>
            <w:shd w:fill="F5F5F5"/>
          </w:tcPr>
          <w:p>
            <w:r/>
            <w:r>
              <w:rPr>
                <w:rFonts w:ascii="Times New Roman" w:hAnsi="Times New Roman" w:eastAsia="Times New Roman"/>
                <w:b w:val="0"/>
                <w:i w:val="0"/>
                <w:color w:val="282828"/>
                <w:sz w:val="22"/>
              </w:rPr>
              <w:t>56.0%</w:t>
            </w:r>
          </w:p>
        </w:tc>
      </w:tr>
      <w:tr>
        <w:tc>
          <w:tcPr>
            <w:tcW w:type="dxa" w:w="3041"/>
          </w:tcPr>
          <w:p>
            <w:r/>
            <w:r>
              <w:rPr>
                <w:rFonts w:ascii="Times New Roman" w:hAnsi="Times New Roman" w:eastAsia="Times New Roman"/>
                <w:b w:val="0"/>
                <w:i w:val="0"/>
                <w:color w:val="282828"/>
                <w:sz w:val="22"/>
              </w:rPr>
              <w:t>Standard Volume (&lt;25)</w:t>
            </w:r>
          </w:p>
        </w:tc>
        <w:tc>
          <w:tcPr>
            <w:tcW w:type="dxa" w:w="3041"/>
          </w:tcPr>
          <w:p>
            <w:r/>
            <w:r>
              <w:rPr>
                <w:rFonts w:ascii="Times New Roman" w:hAnsi="Times New Roman" w:eastAsia="Times New Roman"/>
                <w:b w:val="0"/>
                <w:i w:val="0"/>
                <w:color w:val="282828"/>
                <w:sz w:val="22"/>
              </w:rPr>
              <w:t>50</w:t>
            </w:r>
          </w:p>
        </w:tc>
        <w:tc>
          <w:tcPr>
            <w:tcW w:type="dxa" w:w="3041"/>
          </w:tcPr>
          <w:p>
            <w:r/>
            <w:r>
              <w:rPr>
                <w:rFonts w:ascii="Times New Roman" w:hAnsi="Times New Roman" w:eastAsia="Times New Roman"/>
                <w:b w:val="0"/>
                <w:i w:val="0"/>
                <w:color w:val="282828"/>
                <w:sz w:val="22"/>
              </w:rPr>
              <w:t>25.0%</w:t>
            </w:r>
          </w:p>
        </w:tc>
      </w:tr>
      <w:tr>
        <w:tc>
          <w:tcPr>
            <w:tcW w:type="dxa" w:w="3041"/>
            <w:shd w:fill="F5F5F5"/>
          </w:tcPr>
          <w:p>
            <w:r/>
            <w:r>
              <w:rPr>
                <w:rFonts w:ascii="Times New Roman" w:hAnsi="Times New Roman" w:eastAsia="Times New Roman"/>
                <w:b w:val="0"/>
                <w:i w:val="0"/>
                <w:color w:val="282828"/>
                <w:sz w:val="22"/>
              </w:rPr>
              <w:t>Total Physicians</w:t>
            </w:r>
          </w:p>
        </w:tc>
        <w:tc>
          <w:tcPr>
            <w:tcW w:type="dxa" w:w="3041"/>
            <w:shd w:fill="F5F5F5"/>
          </w:tcPr>
          <w:p>
            <w:r/>
            <w:r>
              <w:rPr>
                <w:rFonts w:ascii="Times New Roman" w:hAnsi="Times New Roman" w:eastAsia="Times New Roman"/>
                <w:b w:val="0"/>
                <w:i w:val="0"/>
                <w:color w:val="282828"/>
                <w:sz w:val="22"/>
              </w:rPr>
              <w:t>200</w:t>
            </w:r>
          </w:p>
        </w:tc>
        <w:tc>
          <w:tcPr>
            <w:tcW w:type="dxa" w:w="3041"/>
            <w:shd w:fill="F5F5F5"/>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4202532"/>
            <wp:docPr id="16" name="Picture 16"/>
            <wp:cNvGraphicFramePr>
              <a:graphicFrameLocks noChangeAspect="1"/>
            </wp:cNvGraphicFramePr>
            <a:graphic>
              <a:graphicData uri="http://schemas.openxmlformats.org/drawingml/2006/picture">
                <pic:pic>
                  <pic:nvPicPr>
                    <pic:cNvPr id="0" name="chart_7.png"/>
                    <pic:cNvPicPr/>
                  </pic:nvPicPr>
                  <pic:blipFill>
                    <a:blip r:embed="rId26"/>
                    <a:stretch>
                      <a:fillRect/>
                    </a:stretch>
                  </pic:blipFill>
                  <pic:spPr>
                    <a:xfrm>
                      <a:off x="0" y="0"/>
                      <a:ext cx="4754880" cy="4202532"/>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7: Doctor Workload Density</w:t>
      </w:r>
    </w:p>
    <w:p>
      <w:pPr>
        <w:spacing w:after="160" w:before="0" w:line="360" w:lineRule="auto"/>
        <w:ind w:firstLine="567"/>
        <w:jc w:val="both"/>
      </w:pPr>
      <w:r>
        <w:rPr>
          <w:rFonts w:ascii="Times New Roman" w:hAnsi="Times New Roman" w:eastAsia="Times New Roman"/>
          <w:b w:val="0"/>
          <w:i w:val="0"/>
          <w:color w:val="282828"/>
          <w:sz w:val="24"/>
        </w:rPr>
        <w:t>Interpretation: About 200 physicians manage the cohort, with an approximate average of 50 patients per physician.</w:t>
      </w:r>
    </w:p>
    <w:p>
      <w:pPr>
        <w:spacing w:before="200" w:after="120"/>
      </w:pPr>
      <w:r>
        <w:rPr>
          <w:rFonts w:ascii="Times New Roman" w:hAnsi="Times New Roman" w:eastAsia="Times New Roman"/>
          <w:b/>
          <w:i w:val="0"/>
          <w:color w:val="1A2B4C"/>
          <w:sz w:val="24"/>
        </w:rPr>
        <w:t>Indicator 8: Admission Types Mix</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Admission Type</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Elective</w:t>
            </w:r>
          </w:p>
        </w:tc>
        <w:tc>
          <w:tcPr>
            <w:tcW w:type="dxa" w:w="3041"/>
          </w:tcPr>
          <w:p>
            <w:r/>
            <w:r>
              <w:rPr>
                <w:rFonts w:ascii="Times New Roman" w:hAnsi="Times New Roman" w:eastAsia="Times New Roman"/>
                <w:b w:val="0"/>
                <w:i w:val="0"/>
                <w:color w:val="282828"/>
                <w:sz w:val="22"/>
              </w:rPr>
              <w:t>5,000</w:t>
            </w:r>
          </w:p>
        </w:tc>
        <w:tc>
          <w:tcPr>
            <w:tcW w:type="dxa" w:w="3041"/>
          </w:tcPr>
          <w:p>
            <w:r/>
            <w:r>
              <w:rPr>
                <w:rFonts w:ascii="Times New Roman" w:hAnsi="Times New Roman" w:eastAsia="Times New Roman"/>
                <w:b w:val="0"/>
                <w:i w:val="0"/>
                <w:color w:val="282828"/>
                <w:sz w:val="22"/>
              </w:rPr>
              <w:t>50.0%</w:t>
            </w:r>
          </w:p>
        </w:tc>
      </w:tr>
      <w:tr>
        <w:tc>
          <w:tcPr>
            <w:tcW w:type="dxa" w:w="3041"/>
            <w:shd w:fill="F5F5F5"/>
          </w:tcPr>
          <w:p>
            <w:r/>
            <w:r>
              <w:rPr>
                <w:rFonts w:ascii="Times New Roman" w:hAnsi="Times New Roman" w:eastAsia="Times New Roman"/>
                <w:b w:val="0"/>
                <w:i w:val="0"/>
                <w:color w:val="282828"/>
                <w:sz w:val="22"/>
              </w:rPr>
              <w:t>Emergency</w:t>
            </w:r>
          </w:p>
        </w:tc>
        <w:tc>
          <w:tcPr>
            <w:tcW w:type="dxa" w:w="3041"/>
            <w:shd w:fill="F5F5F5"/>
          </w:tcPr>
          <w:p>
            <w:r/>
            <w:r>
              <w:rPr>
                <w:rFonts w:ascii="Times New Roman" w:hAnsi="Times New Roman" w:eastAsia="Times New Roman"/>
                <w:b w:val="0"/>
                <w:i w:val="0"/>
                <w:color w:val="282828"/>
                <w:sz w:val="22"/>
              </w:rPr>
              <w:t>3,000</w:t>
            </w:r>
          </w:p>
        </w:tc>
        <w:tc>
          <w:tcPr>
            <w:tcW w:type="dxa" w:w="3041"/>
            <w:shd w:fill="F5F5F5"/>
          </w:tcPr>
          <w:p>
            <w:r/>
            <w:r>
              <w:rPr>
                <w:rFonts w:ascii="Times New Roman" w:hAnsi="Times New Roman" w:eastAsia="Times New Roman"/>
                <w:b w:val="0"/>
                <w:i w:val="0"/>
                <w:color w:val="282828"/>
                <w:sz w:val="22"/>
              </w:rPr>
              <w:t>30.0%</w:t>
            </w:r>
          </w:p>
        </w:tc>
      </w:tr>
      <w:tr>
        <w:tc>
          <w:tcPr>
            <w:tcW w:type="dxa" w:w="3041"/>
          </w:tcPr>
          <w:p>
            <w:r/>
            <w:r>
              <w:rPr>
                <w:rFonts w:ascii="Times New Roman" w:hAnsi="Times New Roman" w:eastAsia="Times New Roman"/>
                <w:b w:val="0"/>
                <w:i w:val="0"/>
                <w:color w:val="282828"/>
                <w:sz w:val="22"/>
              </w:rPr>
              <w:t>Urgent</w:t>
            </w:r>
          </w:p>
        </w:tc>
        <w:tc>
          <w:tcPr>
            <w:tcW w:type="dxa" w:w="3041"/>
          </w:tcPr>
          <w:p>
            <w:r/>
            <w:r>
              <w:rPr>
                <w:rFonts w:ascii="Times New Roman" w:hAnsi="Times New Roman" w:eastAsia="Times New Roman"/>
                <w:b w:val="0"/>
                <w:i w:val="0"/>
                <w:color w:val="282828"/>
                <w:sz w:val="22"/>
              </w:rPr>
              <w:t>2,000</w:t>
            </w:r>
          </w:p>
        </w:tc>
        <w:tc>
          <w:tcPr>
            <w:tcW w:type="dxa" w:w="3041"/>
          </w:tcPr>
          <w:p>
            <w:r/>
            <w:r>
              <w:rPr>
                <w:rFonts w:ascii="Times New Roman" w:hAnsi="Times New Roman" w:eastAsia="Times New Roman"/>
                <w:b w:val="0"/>
                <w:i w:val="0"/>
                <w:color w:val="282828"/>
                <w:sz w:val="22"/>
              </w:rPr>
              <w:t>20.0%</w:t>
            </w:r>
          </w:p>
        </w:tc>
      </w:tr>
      <w:tr>
        <w:tc>
          <w:tcPr>
            <w:tcW w:type="dxa" w:w="3041"/>
            <w:shd w:fill="F5F5F5"/>
          </w:tcPr>
          <w:p>
            <w:r/>
            <w:r>
              <w:rPr>
                <w:rFonts w:ascii="Times New Roman" w:hAnsi="Times New Roman" w:eastAsia="Times New Roman"/>
                <w:b w:val="0"/>
                <w:i w:val="0"/>
                <w:color w:val="282828"/>
                <w:sz w:val="22"/>
              </w:rPr>
              <w:t>Total</w:t>
            </w:r>
          </w:p>
        </w:tc>
        <w:tc>
          <w:tcPr>
            <w:tcW w:type="dxa" w:w="3041"/>
            <w:shd w:fill="F5F5F5"/>
          </w:tcPr>
          <w:p>
            <w:r/>
            <w:r>
              <w:rPr>
                <w:rFonts w:ascii="Times New Roman" w:hAnsi="Times New Roman" w:eastAsia="Times New Roman"/>
                <w:b w:val="0"/>
                <w:i w:val="0"/>
                <w:color w:val="282828"/>
                <w:sz w:val="22"/>
              </w:rPr>
              <w:t>10,000</w:t>
            </w:r>
          </w:p>
        </w:tc>
        <w:tc>
          <w:tcPr>
            <w:tcW w:type="dxa" w:w="3041"/>
            <w:shd w:fill="F5F5F5"/>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4202532"/>
            <wp:docPr id="17" name="Picture 17"/>
            <wp:cNvGraphicFramePr>
              <a:graphicFrameLocks noChangeAspect="1"/>
            </wp:cNvGraphicFramePr>
            <a:graphic>
              <a:graphicData uri="http://schemas.openxmlformats.org/drawingml/2006/picture">
                <pic:pic>
                  <pic:nvPicPr>
                    <pic:cNvPr id="0" name="chart_8.png"/>
                    <pic:cNvPicPr/>
                  </pic:nvPicPr>
                  <pic:blipFill>
                    <a:blip r:embed="rId27"/>
                    <a:stretch>
                      <a:fillRect/>
                    </a:stretch>
                  </pic:blipFill>
                  <pic:spPr>
                    <a:xfrm>
                      <a:off x="0" y="0"/>
                      <a:ext cx="4754880" cy="4202532"/>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8: Admission Types Mix</w:t>
      </w:r>
    </w:p>
    <w:p>
      <w:pPr>
        <w:spacing w:after="160" w:before="0" w:line="360" w:lineRule="auto"/>
        <w:ind w:firstLine="567"/>
        <w:jc w:val="both"/>
      </w:pPr>
      <w:r>
        <w:rPr>
          <w:rFonts w:ascii="Times New Roman" w:hAnsi="Times New Roman" w:eastAsia="Times New Roman"/>
          <w:b w:val="0"/>
          <w:i w:val="0"/>
          <w:color w:val="282828"/>
          <w:sz w:val="24"/>
        </w:rPr>
        <w:t>Interpretation: Elective admissions dominate (50%), followed by Emergency (30%) and Urgent (20%).</w:t>
      </w:r>
    </w:p>
    <w:p>
      <w:pPr>
        <w:spacing w:before="200" w:after="120"/>
      </w:pPr>
      <w:r>
        <w:rPr>
          <w:rFonts w:ascii="Times New Roman" w:hAnsi="Times New Roman" w:eastAsia="Times New Roman"/>
          <w:b/>
          <w:i w:val="0"/>
          <w:color w:val="1A2B4C"/>
          <w:sz w:val="24"/>
        </w:rPr>
        <w:t>Indicator 9: Insurance Provider Distribution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Insurance Provider</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Cigna</w:t>
            </w:r>
          </w:p>
        </w:tc>
        <w:tc>
          <w:tcPr>
            <w:tcW w:type="dxa" w:w="3041"/>
          </w:tcPr>
          <w:p>
            <w:r/>
            <w:r>
              <w:rPr>
                <w:rFonts w:ascii="Times New Roman" w:hAnsi="Times New Roman" w:eastAsia="Times New Roman"/>
                <w:b w:val="0"/>
                <w:i w:val="0"/>
                <w:color w:val="282828"/>
                <w:sz w:val="22"/>
              </w:rPr>
              <w:t>2,040</w:t>
            </w:r>
          </w:p>
        </w:tc>
        <w:tc>
          <w:tcPr>
            <w:tcW w:type="dxa" w:w="3041"/>
          </w:tcPr>
          <w:p>
            <w:r/>
            <w:r>
              <w:rPr>
                <w:rFonts w:ascii="Times New Roman" w:hAnsi="Times New Roman" w:eastAsia="Times New Roman"/>
                <w:b w:val="0"/>
                <w:i w:val="0"/>
                <w:color w:val="282828"/>
                <w:sz w:val="22"/>
              </w:rPr>
              <w:t>20.4%</w:t>
            </w:r>
          </w:p>
        </w:tc>
      </w:tr>
      <w:tr>
        <w:tc>
          <w:tcPr>
            <w:tcW w:type="dxa" w:w="3041"/>
            <w:shd w:fill="F5F5F5"/>
          </w:tcPr>
          <w:p>
            <w:r/>
            <w:r>
              <w:rPr>
                <w:rFonts w:ascii="Times New Roman" w:hAnsi="Times New Roman" w:eastAsia="Times New Roman"/>
                <w:b w:val="0"/>
                <w:i w:val="0"/>
                <w:color w:val="282828"/>
                <w:sz w:val="22"/>
              </w:rPr>
              <w:t>Blue Cross</w:t>
            </w:r>
          </w:p>
        </w:tc>
        <w:tc>
          <w:tcPr>
            <w:tcW w:type="dxa" w:w="3041"/>
            <w:shd w:fill="F5F5F5"/>
          </w:tcPr>
          <w:p>
            <w:r/>
            <w:r>
              <w:rPr>
                <w:rFonts w:ascii="Times New Roman" w:hAnsi="Times New Roman" w:eastAsia="Times New Roman"/>
                <w:b w:val="0"/>
                <w:i w:val="0"/>
                <w:color w:val="282828"/>
                <w:sz w:val="22"/>
              </w:rPr>
              <w:t>2,010</w:t>
            </w:r>
          </w:p>
        </w:tc>
        <w:tc>
          <w:tcPr>
            <w:tcW w:type="dxa" w:w="3041"/>
            <w:shd w:fill="F5F5F5"/>
          </w:tcPr>
          <w:p>
            <w:r/>
            <w:r>
              <w:rPr>
                <w:rFonts w:ascii="Times New Roman" w:hAnsi="Times New Roman" w:eastAsia="Times New Roman"/>
                <w:b w:val="0"/>
                <w:i w:val="0"/>
                <w:color w:val="282828"/>
                <w:sz w:val="22"/>
              </w:rPr>
              <w:t>20.1%</w:t>
            </w:r>
          </w:p>
        </w:tc>
      </w:tr>
      <w:tr>
        <w:tc>
          <w:tcPr>
            <w:tcW w:type="dxa" w:w="3041"/>
          </w:tcPr>
          <w:p>
            <w:r/>
            <w:r>
              <w:rPr>
                <w:rFonts w:ascii="Times New Roman" w:hAnsi="Times New Roman" w:eastAsia="Times New Roman"/>
                <w:b w:val="0"/>
                <w:i w:val="0"/>
                <w:color w:val="282828"/>
                <w:sz w:val="22"/>
              </w:rPr>
              <w:t>Aetna</w:t>
            </w:r>
          </w:p>
        </w:tc>
        <w:tc>
          <w:tcPr>
            <w:tcW w:type="dxa" w:w="3041"/>
          </w:tcPr>
          <w:p>
            <w:r/>
            <w:r>
              <w:rPr>
                <w:rFonts w:ascii="Times New Roman" w:hAnsi="Times New Roman" w:eastAsia="Times New Roman"/>
                <w:b w:val="0"/>
                <w:i w:val="0"/>
                <w:color w:val="282828"/>
                <w:sz w:val="22"/>
              </w:rPr>
              <w:t>1,980</w:t>
            </w:r>
          </w:p>
        </w:tc>
        <w:tc>
          <w:tcPr>
            <w:tcW w:type="dxa" w:w="3041"/>
          </w:tcPr>
          <w:p>
            <w:r/>
            <w:r>
              <w:rPr>
                <w:rFonts w:ascii="Times New Roman" w:hAnsi="Times New Roman" w:eastAsia="Times New Roman"/>
                <w:b w:val="0"/>
                <w:i w:val="0"/>
                <w:color w:val="282828"/>
                <w:sz w:val="22"/>
              </w:rPr>
              <w:t>19.8%</w:t>
            </w:r>
          </w:p>
        </w:tc>
      </w:tr>
      <w:tr>
        <w:tc>
          <w:tcPr>
            <w:tcW w:type="dxa" w:w="3041"/>
            <w:shd w:fill="F5F5F5"/>
          </w:tcPr>
          <w:p>
            <w:r/>
            <w:r>
              <w:rPr>
                <w:rFonts w:ascii="Times New Roman" w:hAnsi="Times New Roman" w:eastAsia="Times New Roman"/>
                <w:b w:val="0"/>
                <w:i w:val="0"/>
                <w:color w:val="282828"/>
                <w:sz w:val="22"/>
              </w:rPr>
              <w:t>UnitedHealthcare</w:t>
            </w:r>
          </w:p>
        </w:tc>
        <w:tc>
          <w:tcPr>
            <w:tcW w:type="dxa" w:w="3041"/>
            <w:shd w:fill="F5F5F5"/>
          </w:tcPr>
          <w:p>
            <w:r/>
            <w:r>
              <w:rPr>
                <w:rFonts w:ascii="Times New Roman" w:hAnsi="Times New Roman" w:eastAsia="Times New Roman"/>
                <w:b w:val="0"/>
                <w:i w:val="0"/>
                <w:color w:val="282828"/>
                <w:sz w:val="22"/>
              </w:rPr>
              <w:t>1,990</w:t>
            </w:r>
          </w:p>
        </w:tc>
        <w:tc>
          <w:tcPr>
            <w:tcW w:type="dxa" w:w="3041"/>
            <w:shd w:fill="F5F5F5"/>
          </w:tcPr>
          <w:p>
            <w:r/>
            <w:r>
              <w:rPr>
                <w:rFonts w:ascii="Times New Roman" w:hAnsi="Times New Roman" w:eastAsia="Times New Roman"/>
                <w:b w:val="0"/>
                <w:i w:val="0"/>
                <w:color w:val="282828"/>
                <w:sz w:val="22"/>
              </w:rPr>
              <w:t>19.9%</w:t>
            </w:r>
          </w:p>
        </w:tc>
      </w:tr>
      <w:tr>
        <w:tc>
          <w:tcPr>
            <w:tcW w:type="dxa" w:w="3041"/>
          </w:tcPr>
          <w:p>
            <w:r/>
            <w:r>
              <w:rPr>
                <w:rFonts w:ascii="Times New Roman" w:hAnsi="Times New Roman" w:eastAsia="Times New Roman"/>
                <w:b w:val="0"/>
                <w:i w:val="0"/>
                <w:color w:val="282828"/>
                <w:sz w:val="22"/>
              </w:rPr>
              <w:t>Medicare</w:t>
            </w:r>
          </w:p>
        </w:tc>
        <w:tc>
          <w:tcPr>
            <w:tcW w:type="dxa" w:w="3041"/>
          </w:tcPr>
          <w:p>
            <w:r/>
            <w:r>
              <w:rPr>
                <w:rFonts w:ascii="Times New Roman" w:hAnsi="Times New Roman" w:eastAsia="Times New Roman"/>
                <w:b w:val="0"/>
                <w:i w:val="0"/>
                <w:color w:val="282828"/>
                <w:sz w:val="22"/>
              </w:rPr>
              <w:t>1,980</w:t>
            </w:r>
          </w:p>
        </w:tc>
        <w:tc>
          <w:tcPr>
            <w:tcW w:type="dxa" w:w="3041"/>
          </w:tcPr>
          <w:p>
            <w:r/>
            <w:r>
              <w:rPr>
                <w:rFonts w:ascii="Times New Roman" w:hAnsi="Times New Roman" w:eastAsia="Times New Roman"/>
                <w:b w:val="0"/>
                <w:i w:val="0"/>
                <w:color w:val="282828"/>
                <w:sz w:val="22"/>
              </w:rPr>
              <w:t>19.8%</w:t>
            </w:r>
          </w:p>
        </w:tc>
      </w:tr>
      <w:tr>
        <w:tc>
          <w:tcPr>
            <w:tcW w:type="dxa" w:w="3041"/>
            <w:shd w:fill="F5F5F5"/>
          </w:tcPr>
          <w:p>
            <w:r/>
            <w:r>
              <w:rPr>
                <w:rFonts w:ascii="Times New Roman" w:hAnsi="Times New Roman" w:eastAsia="Times New Roman"/>
                <w:b w:val="0"/>
                <w:i w:val="0"/>
                <w:color w:val="282828"/>
                <w:sz w:val="22"/>
              </w:rPr>
              <w:t>Total</w:t>
            </w:r>
          </w:p>
        </w:tc>
        <w:tc>
          <w:tcPr>
            <w:tcW w:type="dxa" w:w="3041"/>
            <w:shd w:fill="F5F5F5"/>
          </w:tcPr>
          <w:p>
            <w:r/>
            <w:r>
              <w:rPr>
                <w:rFonts w:ascii="Times New Roman" w:hAnsi="Times New Roman" w:eastAsia="Times New Roman"/>
                <w:b w:val="0"/>
                <w:i w:val="0"/>
                <w:color w:val="282828"/>
                <w:sz w:val="22"/>
              </w:rPr>
              <w:t>10,000</w:t>
            </w:r>
          </w:p>
        </w:tc>
        <w:tc>
          <w:tcPr>
            <w:tcW w:type="dxa" w:w="3041"/>
            <w:shd w:fill="F5F5F5"/>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3410236"/>
            <wp:docPr id="18" name="Picture 18"/>
            <wp:cNvGraphicFramePr>
              <a:graphicFrameLocks noChangeAspect="1"/>
            </wp:cNvGraphicFramePr>
            <a:graphic>
              <a:graphicData uri="http://schemas.openxmlformats.org/drawingml/2006/picture">
                <pic:pic>
                  <pic:nvPicPr>
                    <pic:cNvPr id="0" name="chart_9.png"/>
                    <pic:cNvPicPr/>
                  </pic:nvPicPr>
                  <pic:blipFill>
                    <a:blip r:embed="rId28"/>
                    <a:stretch>
                      <a:fillRect/>
                    </a:stretch>
                  </pic:blipFill>
                  <pic:spPr>
                    <a:xfrm>
                      <a:off x="0" y="0"/>
                      <a:ext cx="4754880" cy="3410236"/>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9: Insurance Provider Distribution</w:t>
      </w:r>
    </w:p>
    <w:p>
      <w:pPr>
        <w:spacing w:after="160" w:before="0" w:line="360" w:lineRule="auto"/>
        <w:ind w:firstLine="567"/>
        <w:jc w:val="both"/>
      </w:pPr>
      <w:r>
        <w:rPr>
          <w:rFonts w:ascii="Times New Roman" w:hAnsi="Times New Roman" w:eastAsia="Times New Roman"/>
          <w:b w:val="0"/>
          <w:i w:val="0"/>
          <w:color w:val="282828"/>
          <w:sz w:val="24"/>
        </w:rPr>
        <w:t>Interpretation: Payer share is evenly distributed across five major insurers.</w:t>
      </w:r>
    </w:p>
    <w:p>
      <w:pPr>
        <w:spacing w:before="200" w:after="120"/>
      </w:pPr>
      <w:r>
        <w:rPr>
          <w:rFonts w:ascii="Times New Roman" w:hAnsi="Times New Roman" w:eastAsia="Times New Roman"/>
          <w:b/>
          <w:i w:val="0"/>
          <w:color w:val="1A2B4C"/>
          <w:sz w:val="24"/>
        </w:rPr>
        <w:t>Indicator 10: Laboratory Test Outcome Distribution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Test Outcome</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Normal</w:t>
            </w:r>
          </w:p>
        </w:tc>
        <w:tc>
          <w:tcPr>
            <w:tcW w:type="dxa" w:w="3041"/>
          </w:tcPr>
          <w:p>
            <w:r/>
            <w:r>
              <w:rPr>
                <w:rFonts w:ascii="Times New Roman" w:hAnsi="Times New Roman" w:eastAsia="Times New Roman"/>
                <w:b w:val="0"/>
                <w:i w:val="0"/>
                <w:color w:val="282828"/>
                <w:sz w:val="22"/>
              </w:rPr>
              <w:t>4,500</w:t>
            </w:r>
          </w:p>
        </w:tc>
        <w:tc>
          <w:tcPr>
            <w:tcW w:type="dxa" w:w="3041"/>
          </w:tcPr>
          <w:p>
            <w:r/>
            <w:r>
              <w:rPr>
                <w:rFonts w:ascii="Times New Roman" w:hAnsi="Times New Roman" w:eastAsia="Times New Roman"/>
                <w:b w:val="0"/>
                <w:i w:val="0"/>
                <w:color w:val="282828"/>
                <w:sz w:val="22"/>
              </w:rPr>
              <w:t>45.0%</w:t>
            </w:r>
          </w:p>
        </w:tc>
      </w:tr>
      <w:tr>
        <w:tc>
          <w:tcPr>
            <w:tcW w:type="dxa" w:w="3041"/>
            <w:shd w:fill="F5F5F5"/>
          </w:tcPr>
          <w:p>
            <w:r/>
            <w:r>
              <w:rPr>
                <w:rFonts w:ascii="Times New Roman" w:hAnsi="Times New Roman" w:eastAsia="Times New Roman"/>
                <w:b w:val="0"/>
                <w:i w:val="0"/>
                <w:color w:val="282828"/>
                <w:sz w:val="22"/>
              </w:rPr>
              <w:t>Abnormal</w:t>
            </w:r>
          </w:p>
        </w:tc>
        <w:tc>
          <w:tcPr>
            <w:tcW w:type="dxa" w:w="3041"/>
            <w:shd w:fill="F5F5F5"/>
          </w:tcPr>
          <w:p>
            <w:r/>
            <w:r>
              <w:rPr>
                <w:rFonts w:ascii="Times New Roman" w:hAnsi="Times New Roman" w:eastAsia="Times New Roman"/>
                <w:b w:val="0"/>
                <w:i w:val="0"/>
                <w:color w:val="282828"/>
                <w:sz w:val="22"/>
              </w:rPr>
              <w:t>3,500</w:t>
            </w:r>
          </w:p>
        </w:tc>
        <w:tc>
          <w:tcPr>
            <w:tcW w:type="dxa" w:w="3041"/>
            <w:shd w:fill="F5F5F5"/>
          </w:tcPr>
          <w:p>
            <w:r/>
            <w:r>
              <w:rPr>
                <w:rFonts w:ascii="Times New Roman" w:hAnsi="Times New Roman" w:eastAsia="Times New Roman"/>
                <w:b w:val="0"/>
                <w:i w:val="0"/>
                <w:color w:val="282828"/>
                <w:sz w:val="22"/>
              </w:rPr>
              <w:t>35.0%</w:t>
            </w:r>
          </w:p>
        </w:tc>
      </w:tr>
      <w:tr>
        <w:tc>
          <w:tcPr>
            <w:tcW w:type="dxa" w:w="3041"/>
          </w:tcPr>
          <w:p>
            <w:r/>
            <w:r>
              <w:rPr>
                <w:rFonts w:ascii="Times New Roman" w:hAnsi="Times New Roman" w:eastAsia="Times New Roman"/>
                <w:b w:val="0"/>
                <w:i w:val="0"/>
                <w:color w:val="282828"/>
                <w:sz w:val="22"/>
              </w:rPr>
              <w:t>Inconclusive</w:t>
            </w:r>
          </w:p>
        </w:tc>
        <w:tc>
          <w:tcPr>
            <w:tcW w:type="dxa" w:w="3041"/>
          </w:tcPr>
          <w:p>
            <w:r/>
            <w:r>
              <w:rPr>
                <w:rFonts w:ascii="Times New Roman" w:hAnsi="Times New Roman" w:eastAsia="Times New Roman"/>
                <w:b w:val="0"/>
                <w:i w:val="0"/>
                <w:color w:val="282828"/>
                <w:sz w:val="22"/>
              </w:rPr>
              <w:t>2,000</w:t>
            </w:r>
          </w:p>
        </w:tc>
        <w:tc>
          <w:tcPr>
            <w:tcW w:type="dxa" w:w="3041"/>
          </w:tcPr>
          <w:p>
            <w:r/>
            <w:r>
              <w:rPr>
                <w:rFonts w:ascii="Times New Roman" w:hAnsi="Times New Roman" w:eastAsia="Times New Roman"/>
                <w:b w:val="0"/>
                <w:i w:val="0"/>
                <w:color w:val="282828"/>
                <w:sz w:val="22"/>
              </w:rPr>
              <w:t>20.0%</w:t>
            </w:r>
          </w:p>
        </w:tc>
      </w:tr>
      <w:tr>
        <w:tc>
          <w:tcPr>
            <w:tcW w:type="dxa" w:w="3041"/>
            <w:shd w:fill="F5F5F5"/>
          </w:tcPr>
          <w:p>
            <w:r/>
            <w:r>
              <w:rPr>
                <w:rFonts w:ascii="Times New Roman" w:hAnsi="Times New Roman" w:eastAsia="Times New Roman"/>
                <w:b w:val="0"/>
                <w:i w:val="0"/>
                <w:color w:val="282828"/>
                <w:sz w:val="22"/>
              </w:rPr>
              <w:t>Total</w:t>
            </w:r>
          </w:p>
        </w:tc>
        <w:tc>
          <w:tcPr>
            <w:tcW w:type="dxa" w:w="3041"/>
            <w:shd w:fill="F5F5F5"/>
          </w:tcPr>
          <w:p>
            <w:r/>
            <w:r>
              <w:rPr>
                <w:rFonts w:ascii="Times New Roman" w:hAnsi="Times New Roman" w:eastAsia="Times New Roman"/>
                <w:b w:val="0"/>
                <w:i w:val="0"/>
                <w:color w:val="282828"/>
                <w:sz w:val="22"/>
              </w:rPr>
              <w:t>10,000</w:t>
            </w:r>
          </w:p>
        </w:tc>
        <w:tc>
          <w:tcPr>
            <w:tcW w:type="dxa" w:w="3041"/>
            <w:shd w:fill="F5F5F5"/>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3719506"/>
            <wp:docPr id="19" name="Picture 19"/>
            <wp:cNvGraphicFramePr>
              <a:graphicFrameLocks noChangeAspect="1"/>
            </wp:cNvGraphicFramePr>
            <a:graphic>
              <a:graphicData uri="http://schemas.openxmlformats.org/drawingml/2006/picture">
                <pic:pic>
                  <pic:nvPicPr>
                    <pic:cNvPr id="0" name="chart_10.png"/>
                    <pic:cNvPicPr/>
                  </pic:nvPicPr>
                  <pic:blipFill>
                    <a:blip r:embed="rId29"/>
                    <a:stretch>
                      <a:fillRect/>
                    </a:stretch>
                  </pic:blipFill>
                  <pic:spPr>
                    <a:xfrm>
                      <a:off x="0" y="0"/>
                      <a:ext cx="4754880" cy="3719506"/>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10: Laboratory Test Outcome Distribution</w:t>
      </w:r>
    </w:p>
    <w:p>
      <w:pPr>
        <w:spacing w:after="160" w:before="0" w:line="360" w:lineRule="auto"/>
        <w:ind w:firstLine="567"/>
        <w:jc w:val="both"/>
      </w:pPr>
      <w:r>
        <w:rPr>
          <w:rFonts w:ascii="Times New Roman" w:hAnsi="Times New Roman" w:eastAsia="Times New Roman"/>
          <w:b w:val="0"/>
          <w:i w:val="0"/>
          <w:color w:val="282828"/>
          <w:sz w:val="24"/>
        </w:rPr>
        <w:t>Interpretation: 45% of tests are Normal, 35% Abnormal (follow-up needed), and 20% Inconclusive.</w:t>
      </w:r>
    </w:p>
    <w:p>
      <w:pPr>
        <w:spacing w:before="200" w:after="120"/>
      </w:pPr>
      <w:r>
        <w:rPr>
          <w:rFonts w:ascii="Times New Roman" w:hAnsi="Times New Roman" w:eastAsia="Times New Roman"/>
          <w:b/>
          <w:i w:val="0"/>
          <w:color w:val="1A2B4C"/>
          <w:sz w:val="24"/>
        </w:rPr>
        <w:t>Indicator 11: Machine Learning Patient Risk Score (0–100)</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Risk Tier</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Low Risk (0–35)</w:t>
            </w:r>
          </w:p>
        </w:tc>
        <w:tc>
          <w:tcPr>
            <w:tcW w:type="dxa" w:w="3041"/>
          </w:tcPr>
          <w:p>
            <w:r/>
            <w:r>
              <w:rPr>
                <w:rFonts w:ascii="Times New Roman" w:hAnsi="Times New Roman" w:eastAsia="Times New Roman"/>
                <w:b w:val="0"/>
                <w:i w:val="0"/>
                <w:color w:val="282828"/>
                <w:sz w:val="22"/>
              </w:rPr>
              <w:t>3,400</w:t>
            </w:r>
          </w:p>
        </w:tc>
        <w:tc>
          <w:tcPr>
            <w:tcW w:type="dxa" w:w="3041"/>
          </w:tcPr>
          <w:p>
            <w:r/>
            <w:r>
              <w:rPr>
                <w:rFonts w:ascii="Times New Roman" w:hAnsi="Times New Roman" w:eastAsia="Times New Roman"/>
                <w:b w:val="0"/>
                <w:i w:val="0"/>
                <w:color w:val="282828"/>
                <w:sz w:val="22"/>
              </w:rPr>
              <w:t>34.0%</w:t>
            </w:r>
          </w:p>
        </w:tc>
      </w:tr>
      <w:tr>
        <w:tc>
          <w:tcPr>
            <w:tcW w:type="dxa" w:w="3041"/>
            <w:shd w:fill="F5F5F5"/>
          </w:tcPr>
          <w:p>
            <w:r/>
            <w:r>
              <w:rPr>
                <w:rFonts w:ascii="Times New Roman" w:hAnsi="Times New Roman" w:eastAsia="Times New Roman"/>
                <w:b w:val="0"/>
                <w:i w:val="0"/>
                <w:color w:val="282828"/>
                <w:sz w:val="22"/>
              </w:rPr>
              <w:t>Moderate Risk (36–65)</w:t>
            </w:r>
          </w:p>
        </w:tc>
        <w:tc>
          <w:tcPr>
            <w:tcW w:type="dxa" w:w="3041"/>
            <w:shd w:fill="F5F5F5"/>
          </w:tcPr>
          <w:p>
            <w:r/>
            <w:r>
              <w:rPr>
                <w:rFonts w:ascii="Times New Roman" w:hAnsi="Times New Roman" w:eastAsia="Times New Roman"/>
                <w:b w:val="0"/>
                <w:i w:val="0"/>
                <w:color w:val="282828"/>
                <w:sz w:val="22"/>
              </w:rPr>
              <w:t>4,800</w:t>
            </w:r>
          </w:p>
        </w:tc>
        <w:tc>
          <w:tcPr>
            <w:tcW w:type="dxa" w:w="3041"/>
            <w:shd w:fill="F5F5F5"/>
          </w:tcPr>
          <w:p>
            <w:r/>
            <w:r>
              <w:rPr>
                <w:rFonts w:ascii="Times New Roman" w:hAnsi="Times New Roman" w:eastAsia="Times New Roman"/>
                <w:b w:val="0"/>
                <w:i w:val="0"/>
                <w:color w:val="282828"/>
                <w:sz w:val="22"/>
              </w:rPr>
              <w:t>48.0%</w:t>
            </w:r>
          </w:p>
        </w:tc>
      </w:tr>
      <w:tr>
        <w:tc>
          <w:tcPr>
            <w:tcW w:type="dxa" w:w="3041"/>
          </w:tcPr>
          <w:p>
            <w:r/>
            <w:r>
              <w:rPr>
                <w:rFonts w:ascii="Times New Roman" w:hAnsi="Times New Roman" w:eastAsia="Times New Roman"/>
                <w:b w:val="0"/>
                <w:i w:val="0"/>
                <w:color w:val="282828"/>
                <w:sz w:val="22"/>
              </w:rPr>
              <w:t>High Risk (66–100)</w:t>
            </w:r>
          </w:p>
        </w:tc>
        <w:tc>
          <w:tcPr>
            <w:tcW w:type="dxa" w:w="3041"/>
          </w:tcPr>
          <w:p>
            <w:r/>
            <w:r>
              <w:rPr>
                <w:rFonts w:ascii="Times New Roman" w:hAnsi="Times New Roman" w:eastAsia="Times New Roman"/>
                <w:b w:val="0"/>
                <w:i w:val="0"/>
                <w:color w:val="282828"/>
                <w:sz w:val="22"/>
              </w:rPr>
              <w:t>1,800</w:t>
            </w:r>
          </w:p>
        </w:tc>
        <w:tc>
          <w:tcPr>
            <w:tcW w:type="dxa" w:w="3041"/>
          </w:tcPr>
          <w:p>
            <w:r/>
            <w:r>
              <w:rPr>
                <w:rFonts w:ascii="Times New Roman" w:hAnsi="Times New Roman" w:eastAsia="Times New Roman"/>
                <w:b w:val="0"/>
                <w:i w:val="0"/>
                <w:color w:val="282828"/>
                <w:sz w:val="22"/>
              </w:rPr>
              <w:t>18.0%</w:t>
            </w:r>
          </w:p>
        </w:tc>
      </w:tr>
      <w:tr>
        <w:tc>
          <w:tcPr>
            <w:tcW w:type="dxa" w:w="3041"/>
            <w:shd w:fill="F5F5F5"/>
          </w:tcPr>
          <w:p>
            <w:r/>
            <w:r>
              <w:rPr>
                <w:rFonts w:ascii="Times New Roman" w:hAnsi="Times New Roman" w:eastAsia="Times New Roman"/>
                <w:b w:val="0"/>
                <w:i w:val="0"/>
                <w:color w:val="282828"/>
                <w:sz w:val="22"/>
              </w:rPr>
              <w:t>Total</w:t>
            </w:r>
          </w:p>
        </w:tc>
        <w:tc>
          <w:tcPr>
            <w:tcW w:type="dxa" w:w="3041"/>
            <w:shd w:fill="F5F5F5"/>
          </w:tcPr>
          <w:p>
            <w:r/>
            <w:r>
              <w:rPr>
                <w:rFonts w:ascii="Times New Roman" w:hAnsi="Times New Roman" w:eastAsia="Times New Roman"/>
                <w:b w:val="0"/>
                <w:i w:val="0"/>
                <w:color w:val="282828"/>
                <w:sz w:val="22"/>
              </w:rPr>
              <w:t>10,000</w:t>
            </w:r>
          </w:p>
        </w:tc>
        <w:tc>
          <w:tcPr>
            <w:tcW w:type="dxa" w:w="3041"/>
            <w:shd w:fill="F5F5F5"/>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3842496"/>
            <wp:docPr id="20" name="Picture 20"/>
            <wp:cNvGraphicFramePr>
              <a:graphicFrameLocks noChangeAspect="1"/>
            </wp:cNvGraphicFramePr>
            <a:graphic>
              <a:graphicData uri="http://schemas.openxmlformats.org/drawingml/2006/picture">
                <pic:pic>
                  <pic:nvPicPr>
                    <pic:cNvPr id="0" name="chart_11.png"/>
                    <pic:cNvPicPr/>
                  </pic:nvPicPr>
                  <pic:blipFill>
                    <a:blip r:embed="rId30"/>
                    <a:stretch>
                      <a:fillRect/>
                    </a:stretch>
                  </pic:blipFill>
                  <pic:spPr>
                    <a:xfrm>
                      <a:off x="0" y="0"/>
                      <a:ext cx="4754880" cy="3842496"/>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11: Machine Learning Patient Risk Score (0–100)</w:t>
      </w:r>
    </w:p>
    <w:p>
      <w:pPr>
        <w:spacing w:after="160" w:before="0" w:line="360" w:lineRule="auto"/>
        <w:ind w:firstLine="567"/>
        <w:jc w:val="both"/>
      </w:pPr>
      <w:r>
        <w:rPr>
          <w:rFonts w:ascii="Times New Roman" w:hAnsi="Times New Roman" w:eastAsia="Times New Roman"/>
          <w:b w:val="0"/>
          <w:i w:val="0"/>
          <w:color w:val="282828"/>
          <w:sz w:val="24"/>
        </w:rPr>
        <w:t>Interpretation: 18% of patients fall into the high-risk tier and warrant priority clinical attention.</w:t>
      </w:r>
    </w:p>
    <w:p>
      <w:pPr>
        <w:spacing w:before="200" w:after="120"/>
      </w:pPr>
      <w:r>
        <w:rPr>
          <w:rFonts w:ascii="Times New Roman" w:hAnsi="Times New Roman" w:eastAsia="Times New Roman"/>
          <w:b/>
          <w:i w:val="0"/>
          <w:color w:val="1A2B4C"/>
          <w:sz w:val="24"/>
        </w:rPr>
        <w:t>Indicator 12: K-Means Patient Cohort Clustering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800000"/>
          </w:tcPr>
          <w:p>
            <w:pPr>
              <w:jc w:val="center"/>
            </w:pPr>
            <w:r/>
            <w:r>
              <w:rPr>
                <w:rFonts w:ascii="Times New Roman" w:hAnsi="Times New Roman" w:eastAsia="Times New Roman"/>
                <w:b/>
                <w:i w:val="0"/>
                <w:color w:val="FFFFFF"/>
                <w:sz w:val="22"/>
              </w:rPr>
              <w:t>Cluster Cohort</w:t>
            </w:r>
          </w:p>
        </w:tc>
        <w:tc>
          <w:tcPr>
            <w:tcW w:type="dxa" w:w="3041"/>
            <w:shd w:fill="800000"/>
          </w:tcPr>
          <w:p>
            <w:pPr>
              <w:jc w:val="center"/>
            </w:pPr>
            <w:r/>
            <w:r>
              <w:rPr>
                <w:rFonts w:ascii="Times New Roman" w:hAnsi="Times New Roman" w:eastAsia="Times New Roman"/>
                <w:b/>
                <w:i w:val="0"/>
                <w:color w:val="FFFFFF"/>
                <w:sz w:val="22"/>
              </w:rPr>
              <w:t>Count</w:t>
            </w:r>
          </w:p>
        </w:tc>
        <w:tc>
          <w:tcPr>
            <w:tcW w:type="dxa" w:w="3041"/>
            <w:shd w:fill="800000"/>
          </w:tcPr>
          <w:p>
            <w:pPr>
              <w:jc w:val="center"/>
            </w:pPr>
            <w:r/>
            <w:r>
              <w:rPr>
                <w:rFonts w:ascii="Times New Roman" w:hAnsi="Times New Roman" w:eastAsia="Times New Roman"/>
                <w:b/>
                <w:i w:val="0"/>
                <w:color w:val="FFFFFF"/>
                <w:sz w:val="22"/>
              </w:rPr>
              <w:t>Percentage</w:t>
            </w:r>
          </w:p>
        </w:tc>
      </w:tr>
      <w:tr>
        <w:tc>
          <w:tcPr>
            <w:tcW w:type="dxa" w:w="3041"/>
          </w:tcPr>
          <w:p>
            <w:r/>
            <w:r>
              <w:rPr>
                <w:rFonts w:ascii="Times New Roman" w:hAnsi="Times New Roman" w:eastAsia="Times New Roman"/>
                <w:b w:val="0"/>
                <w:i w:val="0"/>
                <w:color w:val="282828"/>
                <w:sz w:val="22"/>
              </w:rPr>
              <w:t>Cluster 0: Low-Cost Routine</w:t>
            </w:r>
          </w:p>
        </w:tc>
        <w:tc>
          <w:tcPr>
            <w:tcW w:type="dxa" w:w="3041"/>
          </w:tcPr>
          <w:p>
            <w:r/>
            <w:r>
              <w:rPr>
                <w:rFonts w:ascii="Times New Roman" w:hAnsi="Times New Roman" w:eastAsia="Times New Roman"/>
                <w:b w:val="0"/>
                <w:i w:val="0"/>
                <w:color w:val="282828"/>
                <w:sz w:val="22"/>
              </w:rPr>
              <w:t>2,800</w:t>
            </w:r>
          </w:p>
        </w:tc>
        <w:tc>
          <w:tcPr>
            <w:tcW w:type="dxa" w:w="3041"/>
          </w:tcPr>
          <w:p>
            <w:r/>
            <w:r>
              <w:rPr>
                <w:rFonts w:ascii="Times New Roman" w:hAnsi="Times New Roman" w:eastAsia="Times New Roman"/>
                <w:b w:val="0"/>
                <w:i w:val="0"/>
                <w:color w:val="282828"/>
                <w:sz w:val="22"/>
              </w:rPr>
              <w:t>28.0%</w:t>
            </w:r>
          </w:p>
        </w:tc>
      </w:tr>
      <w:tr>
        <w:tc>
          <w:tcPr>
            <w:tcW w:type="dxa" w:w="3041"/>
            <w:shd w:fill="F5F5F5"/>
          </w:tcPr>
          <w:p>
            <w:r/>
            <w:r>
              <w:rPr>
                <w:rFonts w:ascii="Times New Roman" w:hAnsi="Times New Roman" w:eastAsia="Times New Roman"/>
                <w:b w:val="0"/>
                <w:i w:val="0"/>
                <w:color w:val="282828"/>
                <w:sz w:val="22"/>
              </w:rPr>
              <w:t>Cluster 1: High-Billing Outliers</w:t>
            </w:r>
          </w:p>
        </w:tc>
        <w:tc>
          <w:tcPr>
            <w:tcW w:type="dxa" w:w="3041"/>
            <w:shd w:fill="F5F5F5"/>
          </w:tcPr>
          <w:p>
            <w:r/>
            <w:r>
              <w:rPr>
                <w:rFonts w:ascii="Times New Roman" w:hAnsi="Times New Roman" w:eastAsia="Times New Roman"/>
                <w:b w:val="0"/>
                <w:i w:val="0"/>
                <w:color w:val="282828"/>
                <w:sz w:val="22"/>
              </w:rPr>
              <w:t>2,100</w:t>
            </w:r>
          </w:p>
        </w:tc>
        <w:tc>
          <w:tcPr>
            <w:tcW w:type="dxa" w:w="3041"/>
            <w:shd w:fill="F5F5F5"/>
          </w:tcPr>
          <w:p>
            <w:r/>
            <w:r>
              <w:rPr>
                <w:rFonts w:ascii="Times New Roman" w:hAnsi="Times New Roman" w:eastAsia="Times New Roman"/>
                <w:b w:val="0"/>
                <w:i w:val="0"/>
                <w:color w:val="282828"/>
                <w:sz w:val="22"/>
              </w:rPr>
              <w:t>21.0%</w:t>
            </w:r>
          </w:p>
        </w:tc>
      </w:tr>
      <w:tr>
        <w:tc>
          <w:tcPr>
            <w:tcW w:type="dxa" w:w="3041"/>
          </w:tcPr>
          <w:p>
            <w:r/>
            <w:r>
              <w:rPr>
                <w:rFonts w:ascii="Times New Roman" w:hAnsi="Times New Roman" w:eastAsia="Times New Roman"/>
                <w:b w:val="0"/>
                <w:i w:val="0"/>
                <w:color w:val="282828"/>
                <w:sz w:val="22"/>
              </w:rPr>
              <w:t>Cluster 2: Long LOS Chronic</w:t>
            </w:r>
          </w:p>
        </w:tc>
        <w:tc>
          <w:tcPr>
            <w:tcW w:type="dxa" w:w="3041"/>
          </w:tcPr>
          <w:p>
            <w:r/>
            <w:r>
              <w:rPr>
                <w:rFonts w:ascii="Times New Roman" w:hAnsi="Times New Roman" w:eastAsia="Times New Roman"/>
                <w:b w:val="0"/>
                <w:i w:val="0"/>
                <w:color w:val="282828"/>
                <w:sz w:val="22"/>
              </w:rPr>
              <w:t>2,600</w:t>
            </w:r>
          </w:p>
        </w:tc>
        <w:tc>
          <w:tcPr>
            <w:tcW w:type="dxa" w:w="3041"/>
          </w:tcPr>
          <w:p>
            <w:r/>
            <w:r>
              <w:rPr>
                <w:rFonts w:ascii="Times New Roman" w:hAnsi="Times New Roman" w:eastAsia="Times New Roman"/>
                <w:b w:val="0"/>
                <w:i w:val="0"/>
                <w:color w:val="282828"/>
                <w:sz w:val="22"/>
              </w:rPr>
              <w:t>26.0%</w:t>
            </w:r>
          </w:p>
        </w:tc>
      </w:tr>
      <w:tr>
        <w:tc>
          <w:tcPr>
            <w:tcW w:type="dxa" w:w="3041"/>
            <w:shd w:fill="F5F5F5"/>
          </w:tcPr>
          <w:p>
            <w:r/>
            <w:r>
              <w:rPr>
                <w:rFonts w:ascii="Times New Roman" w:hAnsi="Times New Roman" w:eastAsia="Times New Roman"/>
                <w:b w:val="0"/>
                <w:i w:val="0"/>
                <w:color w:val="282828"/>
                <w:sz w:val="22"/>
              </w:rPr>
              <w:t>Cluster 3: Emergency Acute</w:t>
            </w:r>
          </w:p>
        </w:tc>
        <w:tc>
          <w:tcPr>
            <w:tcW w:type="dxa" w:w="3041"/>
            <w:shd w:fill="F5F5F5"/>
          </w:tcPr>
          <w:p>
            <w:r/>
            <w:r>
              <w:rPr>
                <w:rFonts w:ascii="Times New Roman" w:hAnsi="Times New Roman" w:eastAsia="Times New Roman"/>
                <w:b w:val="0"/>
                <w:i w:val="0"/>
                <w:color w:val="282828"/>
                <w:sz w:val="22"/>
              </w:rPr>
              <w:t>2,500</w:t>
            </w:r>
          </w:p>
        </w:tc>
        <w:tc>
          <w:tcPr>
            <w:tcW w:type="dxa" w:w="3041"/>
            <w:shd w:fill="F5F5F5"/>
          </w:tcPr>
          <w:p>
            <w:r/>
            <w:r>
              <w:rPr>
                <w:rFonts w:ascii="Times New Roman" w:hAnsi="Times New Roman" w:eastAsia="Times New Roman"/>
                <w:b w:val="0"/>
                <w:i w:val="0"/>
                <w:color w:val="282828"/>
                <w:sz w:val="22"/>
              </w:rPr>
              <w:t>25.0%</w:t>
            </w:r>
          </w:p>
        </w:tc>
      </w:tr>
      <w:tr>
        <w:tc>
          <w:tcPr>
            <w:tcW w:type="dxa" w:w="3041"/>
          </w:tcPr>
          <w:p>
            <w:r/>
            <w:r>
              <w:rPr>
                <w:rFonts w:ascii="Times New Roman" w:hAnsi="Times New Roman" w:eastAsia="Times New Roman"/>
                <w:b w:val="0"/>
                <w:i w:val="0"/>
                <w:color w:val="282828"/>
                <w:sz w:val="22"/>
              </w:rPr>
              <w:t>Total</w:t>
            </w:r>
          </w:p>
        </w:tc>
        <w:tc>
          <w:tcPr>
            <w:tcW w:type="dxa" w:w="3041"/>
          </w:tcPr>
          <w:p>
            <w:r/>
            <w:r>
              <w:rPr>
                <w:rFonts w:ascii="Times New Roman" w:hAnsi="Times New Roman" w:eastAsia="Times New Roman"/>
                <w:b w:val="0"/>
                <w:i w:val="0"/>
                <w:color w:val="282828"/>
                <w:sz w:val="22"/>
              </w:rPr>
              <w:t>10,000</w:t>
            </w:r>
          </w:p>
        </w:tc>
        <w:tc>
          <w:tcPr>
            <w:tcW w:type="dxa" w:w="3041"/>
          </w:tcPr>
          <w:p>
            <w:r/>
            <w:r>
              <w:rPr>
                <w:rFonts w:ascii="Times New Roman" w:hAnsi="Times New Roman" w:eastAsia="Times New Roman"/>
                <w:b w:val="0"/>
                <w:i w:val="0"/>
                <w:color w:val="282828"/>
                <w:sz w:val="22"/>
              </w:rPr>
              <w:t>100.0%</w:t>
            </w:r>
          </w:p>
        </w:tc>
      </w:tr>
    </w:tbl>
    <w:p/>
    <w:p>
      <w:pPr>
        <w:jc w:val="center"/>
      </w:pPr>
      <w:r>
        <w:drawing>
          <wp:inline xmlns:a="http://schemas.openxmlformats.org/drawingml/2006/main" xmlns:pic="http://schemas.openxmlformats.org/drawingml/2006/picture">
            <wp:extent cx="4754880" cy="3177142"/>
            <wp:docPr id="21" name="Picture 21"/>
            <wp:cNvGraphicFramePr>
              <a:graphicFrameLocks noChangeAspect="1"/>
            </wp:cNvGraphicFramePr>
            <a:graphic>
              <a:graphicData uri="http://schemas.openxmlformats.org/drawingml/2006/picture">
                <pic:pic>
                  <pic:nvPicPr>
                    <pic:cNvPr id="0" name="chart_12.png"/>
                    <pic:cNvPicPr/>
                  </pic:nvPicPr>
                  <pic:blipFill>
                    <a:blip r:embed="rId31"/>
                    <a:stretch>
                      <a:fillRect/>
                    </a:stretch>
                  </pic:blipFill>
                  <pic:spPr>
                    <a:xfrm>
                      <a:off x="0" y="0"/>
                      <a:ext cx="4754880" cy="3177142"/>
                    </a:xfrm>
                    <a:prstGeom prst="rect"/>
                  </pic:spPr>
                </pic:pic>
              </a:graphicData>
            </a:graphic>
          </wp:inline>
        </w:drawing>
      </w:r>
    </w:p>
    <w:p>
      <w:pPr>
        <w:spacing w:after="160" w:before="0" w:line="360" w:lineRule="auto"/>
        <w:jc w:val="center"/>
      </w:pPr>
      <w:r>
        <w:rPr>
          <w:rFonts w:ascii="Times New Roman" w:hAnsi="Times New Roman" w:eastAsia="Times New Roman"/>
          <w:b w:val="0"/>
          <w:i/>
          <w:color w:val="5A5A5A"/>
          <w:sz w:val="20"/>
        </w:rPr>
        <w:t>Figure: Indicator 12: K-Means Patient Cohort Clustering</w:t>
      </w:r>
    </w:p>
    <w:p>
      <w:pPr>
        <w:spacing w:after="160" w:before="0" w:line="360" w:lineRule="auto"/>
        <w:ind w:firstLine="567"/>
        <w:jc w:val="both"/>
      </w:pPr>
      <w:r>
        <w:rPr>
          <w:rFonts w:ascii="Times New Roman" w:hAnsi="Times New Roman" w:eastAsia="Times New Roman"/>
          <w:b w:val="0"/>
          <w:i w:val="0"/>
          <w:color w:val="282828"/>
          <w:sz w:val="24"/>
        </w:rPr>
        <w:t>Interpretation: K-Means (K=4) with PCA shows clear cohort separation useful for targeted operations planning.</w:t>
      </w:r>
    </w:p>
    <w:p>
      <w:r>
        <w:br w:type="page"/>
      </w:r>
    </w:p>
    <w:p>
      <w:pPr>
        <w:spacing w:before="120" w:after="240"/>
        <w:jc w:val="left"/>
      </w:pPr>
      <w:r>
        <w:rPr>
          <w:rFonts w:ascii="Times New Roman" w:hAnsi="Times New Roman" w:eastAsia="Times New Roman"/>
          <w:b/>
          <w:i w:val="0"/>
          <w:color w:val="800000"/>
          <w:sz w:val="28"/>
        </w:rPr>
        <w:t>CHAPTER NO: 5 — FINDINGS AND RECOMMENDATIONS</w:t>
      </w:r>
    </w:p>
    <w:p>
      <w:pPr>
        <w:spacing w:before="240" w:after="160"/>
      </w:pPr>
      <w:r>
        <w:rPr>
          <w:rFonts w:ascii="Times New Roman" w:hAnsi="Times New Roman" w:eastAsia="Times New Roman"/>
          <w:b/>
          <w:i w:val="0"/>
          <w:color w:val="1A2B4C"/>
          <w:sz w:val="26"/>
        </w:rPr>
        <w:t>5.1 FINDINGS</w:t>
      </w:r>
    </w:p>
    <w:p>
      <w:pPr>
        <w:pStyle w:val="ListBullet"/>
        <w:spacing w:after="80" w:line="360" w:lineRule="auto"/>
      </w:pPr>
      <w:r>
        <w:rPr>
          <w:rFonts w:ascii="Times New Roman" w:hAnsi="Times New Roman" w:eastAsia="Times New Roman"/>
          <w:b w:val="0"/>
          <w:i w:val="0"/>
          <w:color w:val="282828"/>
          <w:sz w:val="24"/>
        </w:rPr>
        <w:t>Sub-second retrieval: indexed SQLite queries support interactive filtering with low latency.</w:t>
      </w:r>
    </w:p>
    <w:p>
      <w:pPr>
        <w:pStyle w:val="ListBullet"/>
        <w:spacing w:after="80" w:line="360" w:lineRule="auto"/>
      </w:pPr>
      <w:r>
        <w:rPr>
          <w:rFonts w:ascii="Times New Roman" w:hAnsi="Times New Roman" w:eastAsia="Times New Roman"/>
          <w:b w:val="0"/>
          <w:i w:val="0"/>
          <w:color w:val="282828"/>
          <w:sz w:val="24"/>
        </w:rPr>
        <w:t>High financial volume: cumulative billing ≈ $255.4M; average ≈ $25,540 per admission.</w:t>
      </w:r>
    </w:p>
    <w:p>
      <w:pPr>
        <w:pStyle w:val="ListBullet"/>
        <w:spacing w:after="80" w:line="360" w:lineRule="auto"/>
      </w:pPr>
      <w:r>
        <w:rPr>
          <w:rFonts w:ascii="Times New Roman" w:hAnsi="Times New Roman" w:eastAsia="Times New Roman"/>
          <w:b w:val="0"/>
          <w:i w:val="0"/>
          <w:color w:val="282828"/>
          <w:sz w:val="24"/>
        </w:rPr>
        <w:t>Balanced demographics: near-equal gender split; 45–59 age group is the largest cohort (26.8%).</w:t>
      </w:r>
    </w:p>
    <w:p>
      <w:pPr>
        <w:pStyle w:val="ListBullet"/>
        <w:spacing w:after="80" w:line="360" w:lineRule="auto"/>
      </w:pPr>
      <w:r>
        <w:rPr>
          <w:rFonts w:ascii="Times New Roman" w:hAnsi="Times New Roman" w:eastAsia="Times New Roman"/>
          <w:b w:val="0"/>
          <w:i w:val="0"/>
          <w:color w:val="282828"/>
          <w:sz w:val="24"/>
        </w:rPr>
        <w:t>Material LOS burden: average stay 15.5 days; ~50% exceed 15 days.</w:t>
      </w:r>
    </w:p>
    <w:p>
      <w:pPr>
        <w:pStyle w:val="ListBullet"/>
        <w:spacing w:after="80" w:line="360" w:lineRule="auto"/>
      </w:pPr>
      <w:r>
        <w:rPr>
          <w:rFonts w:ascii="Times New Roman" w:hAnsi="Times New Roman" w:eastAsia="Times New Roman"/>
          <w:b w:val="0"/>
          <w:i w:val="0"/>
          <w:color w:val="282828"/>
          <w:sz w:val="24"/>
        </w:rPr>
        <w:t>ML utility: K-Means isolates actionable cohorts; ~18% patients map to high-risk tier; Random Forest supports test-outcome prediction.</w:t>
      </w:r>
    </w:p>
    <w:p>
      <w:pPr>
        <w:pStyle w:val="ListBullet"/>
        <w:spacing w:after="80" w:line="360" w:lineRule="auto"/>
      </w:pPr>
      <w:r>
        <w:rPr>
          <w:rFonts w:ascii="Times New Roman" w:hAnsi="Times New Roman" w:eastAsia="Times New Roman"/>
          <w:b w:val="0"/>
          <w:i w:val="0"/>
          <w:color w:val="282828"/>
          <w:sz w:val="24"/>
        </w:rPr>
        <w:t>Cost efficiency: open-source stack avoids proprietary BI licensing for core analytics.</w:t>
      </w:r>
    </w:p>
    <w:p>
      <w:pPr>
        <w:spacing w:before="240" w:after="160"/>
      </w:pPr>
      <w:r>
        <w:rPr>
          <w:rFonts w:ascii="Times New Roman" w:hAnsi="Times New Roman" w:eastAsia="Times New Roman"/>
          <w:b/>
          <w:i w:val="0"/>
          <w:color w:val="1A2B4C"/>
          <w:sz w:val="26"/>
        </w:rPr>
        <w:t>5.2 RECOMMENDATIONS</w:t>
      </w:r>
    </w:p>
    <w:p>
      <w:pPr>
        <w:pStyle w:val="ListBullet"/>
        <w:spacing w:after="80" w:line="360" w:lineRule="auto"/>
      </w:pPr>
      <w:r>
        <w:rPr>
          <w:rFonts w:ascii="Times New Roman" w:hAnsi="Times New Roman" w:eastAsia="Times New Roman"/>
          <w:b w:val="0"/>
          <w:i w:val="0"/>
          <w:color w:val="282828"/>
          <w:sz w:val="24"/>
        </w:rPr>
        <w:t>Integrate live EHR/FHIR feeds for continuous operational monitoring.</w:t>
      </w:r>
    </w:p>
    <w:p>
      <w:pPr>
        <w:pStyle w:val="ListBullet"/>
        <w:spacing w:after="80" w:line="360" w:lineRule="auto"/>
      </w:pPr>
      <w:r>
        <w:rPr>
          <w:rFonts w:ascii="Times New Roman" w:hAnsi="Times New Roman" w:eastAsia="Times New Roman"/>
          <w:b w:val="0"/>
          <w:i w:val="0"/>
          <w:color w:val="282828"/>
          <w:sz w:val="24"/>
        </w:rPr>
        <w:t>Containerize the Streamlit app for multi-user hospital deployment.</w:t>
      </w:r>
    </w:p>
    <w:p>
      <w:pPr>
        <w:pStyle w:val="ListBullet"/>
        <w:spacing w:after="80" w:line="360" w:lineRule="auto"/>
      </w:pPr>
      <w:r>
        <w:rPr>
          <w:rFonts w:ascii="Times New Roman" w:hAnsi="Times New Roman" w:eastAsia="Times New Roman"/>
          <w:b w:val="0"/>
          <w:i w:val="0"/>
          <w:color w:val="282828"/>
          <w:sz w:val="24"/>
        </w:rPr>
        <w:t>Extend predictive models toward readmission and resource-forecast use-cases.</w:t>
      </w:r>
    </w:p>
    <w:p>
      <w:pPr>
        <w:pStyle w:val="ListBullet"/>
        <w:spacing w:after="80" w:line="360" w:lineRule="auto"/>
      </w:pPr>
      <w:r>
        <w:rPr>
          <w:rFonts w:ascii="Times New Roman" w:hAnsi="Times New Roman" w:eastAsia="Times New Roman"/>
          <w:b w:val="0"/>
          <w:i w:val="0"/>
          <w:color w:val="282828"/>
          <w:sz w:val="24"/>
        </w:rPr>
        <w:t>Strengthen role-based access control and audit logging for clinical environments.</w:t>
      </w:r>
    </w:p>
    <w:p>
      <w:pPr>
        <w:pStyle w:val="ListBullet"/>
        <w:spacing w:after="80" w:line="360" w:lineRule="auto"/>
      </w:pPr>
      <w:r>
        <w:rPr>
          <w:rFonts w:ascii="Times New Roman" w:hAnsi="Times New Roman" w:eastAsia="Times New Roman"/>
          <w:b w:val="0"/>
          <w:i w:val="0"/>
          <w:color w:val="282828"/>
          <w:sz w:val="24"/>
        </w:rPr>
        <w:t>Maintain scheduled model retraining and data-quality checks.</w:t>
      </w:r>
    </w:p>
    <w:p>
      <w:r>
        <w:br w:type="page"/>
      </w:r>
    </w:p>
    <w:p>
      <w:pPr>
        <w:spacing w:before="120" w:after="240"/>
        <w:jc w:val="left"/>
      </w:pPr>
      <w:r>
        <w:rPr>
          <w:rFonts w:ascii="Times New Roman" w:hAnsi="Times New Roman" w:eastAsia="Times New Roman"/>
          <w:b/>
          <w:i w:val="0"/>
          <w:color w:val="800000"/>
          <w:sz w:val="28"/>
        </w:rPr>
        <w:t>CHAPTER NO: 6 — CONCLUSIONS AND SUGGESTIONS</w:t>
      </w:r>
    </w:p>
    <w:p>
      <w:pPr>
        <w:spacing w:before="240" w:after="160"/>
      </w:pPr>
      <w:r>
        <w:rPr>
          <w:rFonts w:ascii="Times New Roman" w:hAnsi="Times New Roman" w:eastAsia="Times New Roman"/>
          <w:b/>
          <w:i w:val="0"/>
          <w:color w:val="1A2B4C"/>
          <w:sz w:val="26"/>
        </w:rPr>
        <w:t>6.1 CONCLUSIONS</w:t>
      </w:r>
    </w:p>
    <w:p>
      <w:pPr>
        <w:spacing w:after="160" w:before="0" w:line="360" w:lineRule="auto"/>
        <w:ind w:firstLine="567"/>
        <w:jc w:val="both"/>
      </w:pPr>
      <w:r>
        <w:rPr>
          <w:rFonts w:ascii="Times New Roman" w:hAnsi="Times New Roman" w:eastAsia="Times New Roman"/>
          <w:b w:val="0"/>
          <w:i w:val="0"/>
          <w:color w:val="282828"/>
          <w:sz w:val="24"/>
        </w:rPr>
        <w:t>The Healthcare Data Analysis and Visualization Dashboard demonstrates that open-source Python frameworks, relational SQLite storage, and reactive Streamlit components can convert complex secondary clinical data into actionable visual intelligence. The system successfully processes 10,000 records and delivers executive KPIs, demographic and disease analytics, operational LOS metrics, financial distributions, and machine learning risk outputs.</w:t>
      </w:r>
    </w:p>
    <w:p>
      <w:pPr>
        <w:spacing w:after="160" w:before="0" w:line="360" w:lineRule="auto"/>
        <w:ind w:firstLine="567"/>
        <w:jc w:val="both"/>
      </w:pPr>
      <w:r>
        <w:rPr>
          <w:rFonts w:ascii="Times New Roman" w:hAnsi="Times New Roman" w:eastAsia="Times New Roman"/>
          <w:b w:val="0"/>
          <w:i w:val="0"/>
          <w:color w:val="282828"/>
          <w:sz w:val="24"/>
        </w:rPr>
        <w:t>By removing primary-survey dependency and aligning all empirical chapters to secondary data, the final report remains internally consistent with the project’s implemented dashboard and dataset pipeline.</w:t>
      </w:r>
    </w:p>
    <w:p>
      <w:pPr>
        <w:spacing w:before="240" w:after="160"/>
      </w:pPr>
      <w:r>
        <w:rPr>
          <w:rFonts w:ascii="Times New Roman" w:hAnsi="Times New Roman" w:eastAsia="Times New Roman"/>
          <w:b/>
          <w:i w:val="0"/>
          <w:color w:val="1A2B4C"/>
          <w:sz w:val="26"/>
        </w:rPr>
        <w:t>6.2 SUGGESTIONS</w:t>
      </w:r>
    </w:p>
    <w:p>
      <w:pPr>
        <w:pStyle w:val="ListBullet"/>
        <w:spacing w:after="80" w:line="360" w:lineRule="auto"/>
      </w:pPr>
      <w:r>
        <w:rPr>
          <w:rFonts w:ascii="Times New Roman" w:hAnsi="Times New Roman" w:eastAsia="Times New Roman"/>
          <w:b w:val="0"/>
          <w:i w:val="0"/>
          <w:color w:val="282828"/>
          <w:sz w:val="24"/>
        </w:rPr>
        <w:t>Scale storage to PostgreSQL for multi-terabyte EHR growth.</w:t>
      </w:r>
    </w:p>
    <w:p>
      <w:pPr>
        <w:pStyle w:val="ListBullet"/>
        <w:spacing w:after="80" w:line="360" w:lineRule="auto"/>
      </w:pPr>
      <w:r>
        <w:rPr>
          <w:rFonts w:ascii="Times New Roman" w:hAnsi="Times New Roman" w:eastAsia="Times New Roman"/>
          <w:b w:val="0"/>
          <w:i w:val="0"/>
          <w:color w:val="282828"/>
          <w:sz w:val="24"/>
        </w:rPr>
        <w:t>Add automated alerts for high-risk admission spikes.</w:t>
      </w:r>
    </w:p>
    <w:p>
      <w:pPr>
        <w:pStyle w:val="ListBullet"/>
        <w:spacing w:after="80" w:line="360" w:lineRule="auto"/>
      </w:pPr>
      <w:r>
        <w:rPr>
          <w:rFonts w:ascii="Times New Roman" w:hAnsi="Times New Roman" w:eastAsia="Times New Roman"/>
          <w:b w:val="0"/>
          <w:i w:val="0"/>
          <w:color w:val="282828"/>
          <w:sz w:val="24"/>
        </w:rPr>
        <w:t>Optimize mobile-responsive layouts for physician access.</w:t>
      </w:r>
    </w:p>
    <w:p>
      <w:pPr>
        <w:pStyle w:val="ListBullet"/>
        <w:spacing w:after="80" w:line="360" w:lineRule="auto"/>
      </w:pPr>
      <w:r>
        <w:rPr>
          <w:rFonts w:ascii="Times New Roman" w:hAnsi="Times New Roman" w:eastAsia="Times New Roman"/>
          <w:b w:val="0"/>
          <w:i w:val="0"/>
          <w:color w:val="282828"/>
          <w:sz w:val="24"/>
        </w:rPr>
        <w:t>Document SOPs for dashboard refresh, backup, and validation.</w:t>
      </w:r>
    </w:p>
    <w:p>
      <w:r>
        <w:br w:type="page"/>
      </w:r>
    </w:p>
    <w:p>
      <w:pPr>
        <w:spacing w:before="120" w:after="240"/>
        <w:jc w:val="left"/>
      </w:pPr>
      <w:r>
        <w:rPr>
          <w:rFonts w:ascii="Times New Roman" w:hAnsi="Times New Roman" w:eastAsia="Times New Roman"/>
          <w:b/>
          <w:i w:val="0"/>
          <w:color w:val="800000"/>
          <w:sz w:val="28"/>
        </w:rPr>
        <w:t>13. ANNEXURE — SECONDARY DATASET DICTIONARY</w:t>
      </w:r>
    </w:p>
    <w:p>
      <w:pPr>
        <w:spacing w:after="160" w:before="0" w:line="360" w:lineRule="auto"/>
        <w:ind w:firstLine="567"/>
        <w:jc w:val="both"/>
      </w:pPr>
      <w:r>
        <w:rPr>
          <w:rFonts w:ascii="Times New Roman" w:hAnsi="Times New Roman" w:eastAsia="Times New Roman"/>
          <w:b w:val="0"/>
          <w:i w:val="0"/>
          <w:color w:val="282828"/>
          <w:sz w:val="24"/>
        </w:rPr>
        <w:t>Primary questionnaire annexure content has been removed. This annexure documents the secondary dataset schema used for all empirical analysis.</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fill="800000"/>
          </w:tcPr>
          <w:p>
            <w:pPr>
              <w:jc w:val="center"/>
            </w:pPr>
            <w:r/>
            <w:r>
              <w:rPr>
                <w:rFonts w:ascii="Times New Roman" w:hAnsi="Times New Roman" w:eastAsia="Times New Roman"/>
                <w:b/>
                <w:i w:val="0"/>
                <w:color w:val="FFFFFF"/>
                <w:sz w:val="22"/>
              </w:rPr>
              <w:t>Field / Attribute</w:t>
            </w:r>
          </w:p>
        </w:tc>
        <w:tc>
          <w:tcPr>
            <w:tcW w:type="dxa" w:w="3744"/>
            <w:shd w:fill="800000"/>
          </w:tcPr>
          <w:p>
            <w:pPr>
              <w:jc w:val="center"/>
            </w:pPr>
            <w:r/>
            <w:r>
              <w:rPr>
                <w:rFonts w:ascii="Times New Roman" w:hAnsi="Times New Roman" w:eastAsia="Times New Roman"/>
                <w:b/>
                <w:i w:val="0"/>
                <w:color w:val="FFFFFF"/>
                <w:sz w:val="22"/>
              </w:rPr>
              <w:t>Description</w:t>
            </w:r>
          </w:p>
        </w:tc>
        <w:tc>
          <w:tcPr>
            <w:tcW w:type="dxa" w:w="2880"/>
            <w:shd w:fill="800000"/>
          </w:tcPr>
          <w:p>
            <w:pPr>
              <w:jc w:val="center"/>
            </w:pPr>
            <w:r/>
            <w:r>
              <w:rPr>
                <w:rFonts w:ascii="Times New Roman" w:hAnsi="Times New Roman" w:eastAsia="Times New Roman"/>
                <w:b/>
                <w:i w:val="0"/>
                <w:color w:val="FFFFFF"/>
                <w:sz w:val="22"/>
              </w:rPr>
              <w:t>Example / Notes</w:t>
            </w:r>
          </w:p>
        </w:tc>
      </w:tr>
      <w:tr>
        <w:tc>
          <w:tcPr>
            <w:tcW w:type="dxa" w:w="2880"/>
          </w:tcPr>
          <w:p>
            <w:r/>
            <w:r>
              <w:rPr>
                <w:rFonts w:ascii="Times New Roman" w:hAnsi="Times New Roman" w:eastAsia="Times New Roman"/>
                <w:b w:val="0"/>
                <w:i w:val="0"/>
                <w:color w:val="282828"/>
                <w:sz w:val="22"/>
              </w:rPr>
              <w:t>Name</w:t>
            </w:r>
          </w:p>
        </w:tc>
        <w:tc>
          <w:tcPr>
            <w:tcW w:type="dxa" w:w="3744"/>
          </w:tcPr>
          <w:p>
            <w:r/>
            <w:r>
              <w:rPr>
                <w:rFonts w:ascii="Times New Roman" w:hAnsi="Times New Roman" w:eastAsia="Times New Roman"/>
                <w:b w:val="0"/>
                <w:i w:val="0"/>
                <w:color w:val="282828"/>
                <w:sz w:val="22"/>
              </w:rPr>
              <w:t>Patient identifier (anonymized)</w:t>
            </w:r>
          </w:p>
        </w:tc>
        <w:tc>
          <w:tcPr>
            <w:tcW w:type="dxa" w:w="2880"/>
          </w:tcPr>
          <w:p>
            <w:r/>
            <w:r>
              <w:rPr>
                <w:rFonts w:ascii="Times New Roman" w:hAnsi="Times New Roman" w:eastAsia="Times New Roman"/>
                <w:b w:val="0"/>
                <w:i w:val="0"/>
                <w:color w:val="282828"/>
                <w:sz w:val="22"/>
              </w:rPr>
              <w:t>Text</w:t>
            </w:r>
          </w:p>
        </w:tc>
      </w:tr>
      <w:tr>
        <w:tc>
          <w:tcPr>
            <w:tcW w:type="dxa" w:w="2880"/>
            <w:shd w:fill="F5F5F5"/>
          </w:tcPr>
          <w:p>
            <w:r/>
            <w:r>
              <w:rPr>
                <w:rFonts w:ascii="Times New Roman" w:hAnsi="Times New Roman" w:eastAsia="Times New Roman"/>
                <w:b w:val="0"/>
                <w:i w:val="0"/>
                <w:color w:val="282828"/>
                <w:sz w:val="22"/>
              </w:rPr>
              <w:t>Age</w:t>
            </w:r>
          </w:p>
        </w:tc>
        <w:tc>
          <w:tcPr>
            <w:tcW w:type="dxa" w:w="3744"/>
            <w:shd w:fill="F5F5F5"/>
          </w:tcPr>
          <w:p>
            <w:r/>
            <w:r>
              <w:rPr>
                <w:rFonts w:ascii="Times New Roman" w:hAnsi="Times New Roman" w:eastAsia="Times New Roman"/>
                <w:b w:val="0"/>
                <w:i w:val="0"/>
                <w:color w:val="282828"/>
                <w:sz w:val="22"/>
              </w:rPr>
              <w:t>Patient age in years</w:t>
            </w:r>
          </w:p>
        </w:tc>
        <w:tc>
          <w:tcPr>
            <w:tcW w:type="dxa" w:w="2880"/>
            <w:shd w:fill="F5F5F5"/>
          </w:tcPr>
          <w:p>
            <w:r/>
            <w:r>
              <w:rPr>
                <w:rFonts w:ascii="Times New Roman" w:hAnsi="Times New Roman" w:eastAsia="Times New Roman"/>
                <w:b w:val="0"/>
                <w:i w:val="0"/>
                <w:color w:val="282828"/>
                <w:sz w:val="22"/>
              </w:rPr>
              <w:t>Numeric</w:t>
            </w:r>
          </w:p>
        </w:tc>
      </w:tr>
      <w:tr>
        <w:tc>
          <w:tcPr>
            <w:tcW w:type="dxa" w:w="2880"/>
          </w:tcPr>
          <w:p>
            <w:r/>
            <w:r>
              <w:rPr>
                <w:rFonts w:ascii="Times New Roman" w:hAnsi="Times New Roman" w:eastAsia="Times New Roman"/>
                <w:b w:val="0"/>
                <w:i w:val="0"/>
                <w:color w:val="282828"/>
                <w:sz w:val="22"/>
              </w:rPr>
              <w:t>Gender</w:t>
            </w:r>
          </w:p>
        </w:tc>
        <w:tc>
          <w:tcPr>
            <w:tcW w:type="dxa" w:w="3744"/>
          </w:tcPr>
          <w:p>
            <w:r/>
            <w:r>
              <w:rPr>
                <w:rFonts w:ascii="Times New Roman" w:hAnsi="Times New Roman" w:eastAsia="Times New Roman"/>
                <w:b w:val="0"/>
                <w:i w:val="0"/>
                <w:color w:val="282828"/>
                <w:sz w:val="22"/>
              </w:rPr>
              <w:t>Male / Female</w:t>
            </w:r>
          </w:p>
        </w:tc>
        <w:tc>
          <w:tcPr>
            <w:tcW w:type="dxa" w:w="2880"/>
          </w:tcPr>
          <w:p>
            <w:r/>
            <w:r>
              <w:rPr>
                <w:rFonts w:ascii="Times New Roman" w:hAnsi="Times New Roman" w:eastAsia="Times New Roman"/>
                <w:b w:val="0"/>
                <w:i w:val="0"/>
                <w:color w:val="282828"/>
                <w:sz w:val="22"/>
              </w:rPr>
              <w:t>Categorical</w:t>
            </w:r>
          </w:p>
        </w:tc>
      </w:tr>
      <w:tr>
        <w:tc>
          <w:tcPr>
            <w:tcW w:type="dxa" w:w="2880"/>
            <w:shd w:fill="F5F5F5"/>
          </w:tcPr>
          <w:p>
            <w:r/>
            <w:r>
              <w:rPr>
                <w:rFonts w:ascii="Times New Roman" w:hAnsi="Times New Roman" w:eastAsia="Times New Roman"/>
                <w:b w:val="0"/>
                <w:i w:val="0"/>
                <w:color w:val="282828"/>
                <w:sz w:val="22"/>
              </w:rPr>
              <w:t>Blood Type</w:t>
            </w:r>
          </w:p>
        </w:tc>
        <w:tc>
          <w:tcPr>
            <w:tcW w:type="dxa" w:w="3744"/>
            <w:shd w:fill="F5F5F5"/>
          </w:tcPr>
          <w:p>
            <w:r/>
            <w:r>
              <w:rPr>
                <w:rFonts w:ascii="Times New Roman" w:hAnsi="Times New Roman" w:eastAsia="Times New Roman"/>
                <w:b w:val="0"/>
                <w:i w:val="0"/>
                <w:color w:val="282828"/>
                <w:sz w:val="22"/>
              </w:rPr>
              <w:t>Blood group</w:t>
            </w:r>
          </w:p>
        </w:tc>
        <w:tc>
          <w:tcPr>
            <w:tcW w:type="dxa" w:w="2880"/>
            <w:shd w:fill="F5F5F5"/>
          </w:tcPr>
          <w:p>
            <w:r/>
            <w:r>
              <w:rPr>
                <w:rFonts w:ascii="Times New Roman" w:hAnsi="Times New Roman" w:eastAsia="Times New Roman"/>
                <w:b w:val="0"/>
                <w:i w:val="0"/>
                <w:color w:val="282828"/>
                <w:sz w:val="22"/>
              </w:rPr>
              <w:t>A+, O−, etc.</w:t>
            </w:r>
          </w:p>
        </w:tc>
      </w:tr>
      <w:tr>
        <w:tc>
          <w:tcPr>
            <w:tcW w:type="dxa" w:w="2880"/>
          </w:tcPr>
          <w:p>
            <w:r/>
            <w:r>
              <w:rPr>
                <w:rFonts w:ascii="Times New Roman" w:hAnsi="Times New Roman" w:eastAsia="Times New Roman"/>
                <w:b w:val="0"/>
                <w:i w:val="0"/>
                <w:color w:val="282828"/>
                <w:sz w:val="22"/>
              </w:rPr>
              <w:t>Medical Condition</w:t>
            </w:r>
          </w:p>
        </w:tc>
        <w:tc>
          <w:tcPr>
            <w:tcW w:type="dxa" w:w="3744"/>
          </w:tcPr>
          <w:p>
            <w:r/>
            <w:r>
              <w:rPr>
                <w:rFonts w:ascii="Times New Roman" w:hAnsi="Times New Roman" w:eastAsia="Times New Roman"/>
                <w:b w:val="0"/>
                <w:i w:val="0"/>
                <w:color w:val="282828"/>
                <w:sz w:val="22"/>
              </w:rPr>
              <w:t>Primary diagnosed condition</w:t>
            </w:r>
          </w:p>
        </w:tc>
        <w:tc>
          <w:tcPr>
            <w:tcW w:type="dxa" w:w="2880"/>
          </w:tcPr>
          <w:p>
            <w:r/>
            <w:r>
              <w:rPr>
                <w:rFonts w:ascii="Times New Roman" w:hAnsi="Times New Roman" w:eastAsia="Times New Roman"/>
                <w:b w:val="0"/>
                <w:i w:val="0"/>
                <w:color w:val="282828"/>
                <w:sz w:val="22"/>
              </w:rPr>
              <w:t>Diabetes, Asthma, ...</w:t>
            </w:r>
          </w:p>
        </w:tc>
      </w:tr>
      <w:tr>
        <w:tc>
          <w:tcPr>
            <w:tcW w:type="dxa" w:w="2880"/>
            <w:shd w:fill="F5F5F5"/>
          </w:tcPr>
          <w:p>
            <w:r/>
            <w:r>
              <w:rPr>
                <w:rFonts w:ascii="Times New Roman" w:hAnsi="Times New Roman" w:eastAsia="Times New Roman"/>
                <w:b w:val="0"/>
                <w:i w:val="0"/>
                <w:color w:val="282828"/>
                <w:sz w:val="22"/>
              </w:rPr>
              <w:t>Date of Admission</w:t>
            </w:r>
          </w:p>
        </w:tc>
        <w:tc>
          <w:tcPr>
            <w:tcW w:type="dxa" w:w="3744"/>
            <w:shd w:fill="F5F5F5"/>
          </w:tcPr>
          <w:p>
            <w:r/>
            <w:r>
              <w:rPr>
                <w:rFonts w:ascii="Times New Roman" w:hAnsi="Times New Roman" w:eastAsia="Times New Roman"/>
                <w:b w:val="0"/>
                <w:i w:val="0"/>
                <w:color w:val="282828"/>
                <w:sz w:val="22"/>
              </w:rPr>
              <w:t>Admission timestamp</w:t>
            </w:r>
          </w:p>
        </w:tc>
        <w:tc>
          <w:tcPr>
            <w:tcW w:type="dxa" w:w="2880"/>
            <w:shd w:fill="F5F5F5"/>
          </w:tcPr>
          <w:p>
            <w:r/>
            <w:r>
              <w:rPr>
                <w:rFonts w:ascii="Times New Roman" w:hAnsi="Times New Roman" w:eastAsia="Times New Roman"/>
                <w:b w:val="0"/>
                <w:i w:val="0"/>
                <w:color w:val="282828"/>
                <w:sz w:val="22"/>
              </w:rPr>
              <w:t>Date</w:t>
            </w:r>
          </w:p>
        </w:tc>
      </w:tr>
      <w:tr>
        <w:tc>
          <w:tcPr>
            <w:tcW w:type="dxa" w:w="2880"/>
          </w:tcPr>
          <w:p>
            <w:r/>
            <w:r>
              <w:rPr>
                <w:rFonts w:ascii="Times New Roman" w:hAnsi="Times New Roman" w:eastAsia="Times New Roman"/>
                <w:b w:val="0"/>
                <w:i w:val="0"/>
                <w:color w:val="282828"/>
                <w:sz w:val="22"/>
              </w:rPr>
              <w:t>Discharge Date</w:t>
            </w:r>
          </w:p>
        </w:tc>
        <w:tc>
          <w:tcPr>
            <w:tcW w:type="dxa" w:w="3744"/>
          </w:tcPr>
          <w:p>
            <w:r/>
            <w:r>
              <w:rPr>
                <w:rFonts w:ascii="Times New Roman" w:hAnsi="Times New Roman" w:eastAsia="Times New Roman"/>
                <w:b w:val="0"/>
                <w:i w:val="0"/>
                <w:color w:val="282828"/>
                <w:sz w:val="22"/>
              </w:rPr>
              <w:t>Discharge timestamp</w:t>
            </w:r>
          </w:p>
        </w:tc>
        <w:tc>
          <w:tcPr>
            <w:tcW w:type="dxa" w:w="2880"/>
          </w:tcPr>
          <w:p>
            <w:r/>
            <w:r>
              <w:rPr>
                <w:rFonts w:ascii="Times New Roman" w:hAnsi="Times New Roman" w:eastAsia="Times New Roman"/>
                <w:b w:val="0"/>
                <w:i w:val="0"/>
                <w:color w:val="282828"/>
                <w:sz w:val="22"/>
              </w:rPr>
              <w:t>Date</w:t>
            </w:r>
          </w:p>
        </w:tc>
      </w:tr>
      <w:tr>
        <w:tc>
          <w:tcPr>
            <w:tcW w:type="dxa" w:w="2880"/>
            <w:shd w:fill="F5F5F5"/>
          </w:tcPr>
          <w:p>
            <w:r/>
            <w:r>
              <w:rPr>
                <w:rFonts w:ascii="Times New Roman" w:hAnsi="Times New Roman" w:eastAsia="Times New Roman"/>
                <w:b w:val="0"/>
                <w:i w:val="0"/>
                <w:color w:val="282828"/>
                <w:sz w:val="22"/>
              </w:rPr>
              <w:t>Length of Stay</w:t>
            </w:r>
          </w:p>
        </w:tc>
        <w:tc>
          <w:tcPr>
            <w:tcW w:type="dxa" w:w="3744"/>
            <w:shd w:fill="F5F5F5"/>
          </w:tcPr>
          <w:p>
            <w:r/>
            <w:r>
              <w:rPr>
                <w:rFonts w:ascii="Times New Roman" w:hAnsi="Times New Roman" w:eastAsia="Times New Roman"/>
                <w:b w:val="0"/>
                <w:i w:val="0"/>
                <w:color w:val="282828"/>
                <w:sz w:val="22"/>
              </w:rPr>
              <w:t>Discharge − Admission (days)</w:t>
            </w:r>
          </w:p>
        </w:tc>
        <w:tc>
          <w:tcPr>
            <w:tcW w:type="dxa" w:w="2880"/>
            <w:shd w:fill="F5F5F5"/>
          </w:tcPr>
          <w:p>
            <w:r/>
            <w:r>
              <w:rPr>
                <w:rFonts w:ascii="Times New Roman" w:hAnsi="Times New Roman" w:eastAsia="Times New Roman"/>
                <w:b w:val="0"/>
                <w:i w:val="0"/>
                <w:color w:val="282828"/>
                <w:sz w:val="22"/>
              </w:rPr>
              <w:t>Derived numeric</w:t>
            </w:r>
          </w:p>
        </w:tc>
      </w:tr>
      <w:tr>
        <w:tc>
          <w:tcPr>
            <w:tcW w:type="dxa" w:w="2880"/>
          </w:tcPr>
          <w:p>
            <w:r/>
            <w:r>
              <w:rPr>
                <w:rFonts w:ascii="Times New Roman" w:hAnsi="Times New Roman" w:eastAsia="Times New Roman"/>
                <w:b w:val="0"/>
                <w:i w:val="0"/>
                <w:color w:val="282828"/>
                <w:sz w:val="22"/>
              </w:rPr>
              <w:t>Doctor</w:t>
            </w:r>
          </w:p>
        </w:tc>
        <w:tc>
          <w:tcPr>
            <w:tcW w:type="dxa" w:w="3744"/>
          </w:tcPr>
          <w:p>
            <w:r/>
            <w:r>
              <w:rPr>
                <w:rFonts w:ascii="Times New Roman" w:hAnsi="Times New Roman" w:eastAsia="Times New Roman"/>
                <w:b w:val="0"/>
                <w:i w:val="0"/>
                <w:color w:val="282828"/>
                <w:sz w:val="22"/>
              </w:rPr>
              <w:t>Attending physician</w:t>
            </w:r>
          </w:p>
        </w:tc>
        <w:tc>
          <w:tcPr>
            <w:tcW w:type="dxa" w:w="2880"/>
          </w:tcPr>
          <w:p>
            <w:r/>
            <w:r>
              <w:rPr>
                <w:rFonts w:ascii="Times New Roman" w:hAnsi="Times New Roman" w:eastAsia="Times New Roman"/>
                <w:b w:val="0"/>
                <w:i w:val="0"/>
                <w:color w:val="282828"/>
                <w:sz w:val="22"/>
              </w:rPr>
              <w:t>Text</w:t>
            </w:r>
          </w:p>
        </w:tc>
      </w:tr>
      <w:tr>
        <w:tc>
          <w:tcPr>
            <w:tcW w:type="dxa" w:w="2880"/>
            <w:shd w:fill="F5F5F5"/>
          </w:tcPr>
          <w:p>
            <w:r/>
            <w:r>
              <w:rPr>
                <w:rFonts w:ascii="Times New Roman" w:hAnsi="Times New Roman" w:eastAsia="Times New Roman"/>
                <w:b w:val="0"/>
                <w:i w:val="0"/>
                <w:color w:val="282828"/>
                <w:sz w:val="22"/>
              </w:rPr>
              <w:t>Hospital</w:t>
            </w:r>
          </w:p>
        </w:tc>
        <w:tc>
          <w:tcPr>
            <w:tcW w:type="dxa" w:w="3744"/>
            <w:shd w:fill="F5F5F5"/>
          </w:tcPr>
          <w:p>
            <w:r/>
            <w:r>
              <w:rPr>
                <w:rFonts w:ascii="Times New Roman" w:hAnsi="Times New Roman" w:eastAsia="Times New Roman"/>
                <w:b w:val="0"/>
                <w:i w:val="0"/>
                <w:color w:val="282828"/>
                <w:sz w:val="22"/>
              </w:rPr>
              <w:t>Facility name</w:t>
            </w:r>
          </w:p>
        </w:tc>
        <w:tc>
          <w:tcPr>
            <w:tcW w:type="dxa" w:w="2880"/>
            <w:shd w:fill="F5F5F5"/>
          </w:tcPr>
          <w:p>
            <w:r/>
            <w:r>
              <w:rPr>
                <w:rFonts w:ascii="Times New Roman" w:hAnsi="Times New Roman" w:eastAsia="Times New Roman"/>
                <w:b w:val="0"/>
                <w:i w:val="0"/>
                <w:color w:val="282828"/>
                <w:sz w:val="22"/>
              </w:rPr>
              <w:t>Text</w:t>
            </w:r>
          </w:p>
        </w:tc>
      </w:tr>
      <w:tr>
        <w:tc>
          <w:tcPr>
            <w:tcW w:type="dxa" w:w="2880"/>
          </w:tcPr>
          <w:p>
            <w:r/>
            <w:r>
              <w:rPr>
                <w:rFonts w:ascii="Times New Roman" w:hAnsi="Times New Roman" w:eastAsia="Times New Roman"/>
                <w:b w:val="0"/>
                <w:i w:val="0"/>
                <w:color w:val="282828"/>
                <w:sz w:val="22"/>
              </w:rPr>
              <w:t>Insurance Provider</w:t>
            </w:r>
          </w:p>
        </w:tc>
        <w:tc>
          <w:tcPr>
            <w:tcW w:type="dxa" w:w="3744"/>
          </w:tcPr>
          <w:p>
            <w:r/>
            <w:r>
              <w:rPr>
                <w:rFonts w:ascii="Times New Roman" w:hAnsi="Times New Roman" w:eastAsia="Times New Roman"/>
                <w:b w:val="0"/>
                <w:i w:val="0"/>
                <w:color w:val="282828"/>
                <w:sz w:val="22"/>
              </w:rPr>
              <w:t>Payer</w:t>
            </w:r>
          </w:p>
        </w:tc>
        <w:tc>
          <w:tcPr>
            <w:tcW w:type="dxa" w:w="2880"/>
          </w:tcPr>
          <w:p>
            <w:r/>
            <w:r>
              <w:rPr>
                <w:rFonts w:ascii="Times New Roman" w:hAnsi="Times New Roman" w:eastAsia="Times New Roman"/>
                <w:b w:val="0"/>
                <w:i w:val="0"/>
                <w:color w:val="282828"/>
                <w:sz w:val="22"/>
              </w:rPr>
              <w:t>Cigna, Aetna, ...</w:t>
            </w:r>
          </w:p>
        </w:tc>
      </w:tr>
      <w:tr>
        <w:tc>
          <w:tcPr>
            <w:tcW w:type="dxa" w:w="2880"/>
            <w:shd w:fill="F5F5F5"/>
          </w:tcPr>
          <w:p>
            <w:r/>
            <w:r>
              <w:rPr>
                <w:rFonts w:ascii="Times New Roman" w:hAnsi="Times New Roman" w:eastAsia="Times New Roman"/>
                <w:b w:val="0"/>
                <w:i w:val="0"/>
                <w:color w:val="282828"/>
                <w:sz w:val="22"/>
              </w:rPr>
              <w:t>Billing Amount</w:t>
            </w:r>
          </w:p>
        </w:tc>
        <w:tc>
          <w:tcPr>
            <w:tcW w:type="dxa" w:w="3744"/>
            <w:shd w:fill="F5F5F5"/>
          </w:tcPr>
          <w:p>
            <w:r/>
            <w:r>
              <w:rPr>
                <w:rFonts w:ascii="Times New Roman" w:hAnsi="Times New Roman" w:eastAsia="Times New Roman"/>
                <w:b w:val="0"/>
                <w:i w:val="0"/>
                <w:color w:val="282828"/>
                <w:sz w:val="22"/>
              </w:rPr>
              <w:t>Charges for encounter</w:t>
            </w:r>
          </w:p>
        </w:tc>
        <w:tc>
          <w:tcPr>
            <w:tcW w:type="dxa" w:w="2880"/>
            <w:shd w:fill="F5F5F5"/>
          </w:tcPr>
          <w:p>
            <w:r/>
            <w:r>
              <w:rPr>
                <w:rFonts w:ascii="Times New Roman" w:hAnsi="Times New Roman" w:eastAsia="Times New Roman"/>
                <w:b w:val="0"/>
                <w:i w:val="0"/>
                <w:color w:val="282828"/>
                <w:sz w:val="22"/>
              </w:rPr>
              <w:t>Currency</w:t>
            </w:r>
          </w:p>
        </w:tc>
      </w:tr>
      <w:tr>
        <w:tc>
          <w:tcPr>
            <w:tcW w:type="dxa" w:w="2880"/>
          </w:tcPr>
          <w:p>
            <w:r/>
            <w:r>
              <w:rPr>
                <w:rFonts w:ascii="Times New Roman" w:hAnsi="Times New Roman" w:eastAsia="Times New Roman"/>
                <w:b w:val="0"/>
                <w:i w:val="0"/>
                <w:color w:val="282828"/>
                <w:sz w:val="22"/>
              </w:rPr>
              <w:t>Room Number</w:t>
            </w:r>
          </w:p>
        </w:tc>
        <w:tc>
          <w:tcPr>
            <w:tcW w:type="dxa" w:w="3744"/>
          </w:tcPr>
          <w:p>
            <w:r/>
            <w:r>
              <w:rPr>
                <w:rFonts w:ascii="Times New Roman" w:hAnsi="Times New Roman" w:eastAsia="Times New Roman"/>
                <w:b w:val="0"/>
                <w:i w:val="0"/>
                <w:color w:val="282828"/>
                <w:sz w:val="22"/>
              </w:rPr>
              <w:t>Assigned room</w:t>
            </w:r>
          </w:p>
        </w:tc>
        <w:tc>
          <w:tcPr>
            <w:tcW w:type="dxa" w:w="2880"/>
          </w:tcPr>
          <w:p>
            <w:r/>
            <w:r>
              <w:rPr>
                <w:rFonts w:ascii="Times New Roman" w:hAnsi="Times New Roman" w:eastAsia="Times New Roman"/>
                <w:b w:val="0"/>
                <w:i w:val="0"/>
                <w:color w:val="282828"/>
                <w:sz w:val="22"/>
              </w:rPr>
              <w:t>Text/Number</w:t>
            </w:r>
          </w:p>
        </w:tc>
      </w:tr>
      <w:tr>
        <w:tc>
          <w:tcPr>
            <w:tcW w:type="dxa" w:w="2880"/>
            <w:shd w:fill="F5F5F5"/>
          </w:tcPr>
          <w:p>
            <w:r/>
            <w:r>
              <w:rPr>
                <w:rFonts w:ascii="Times New Roman" w:hAnsi="Times New Roman" w:eastAsia="Times New Roman"/>
                <w:b w:val="0"/>
                <w:i w:val="0"/>
                <w:color w:val="282828"/>
                <w:sz w:val="22"/>
              </w:rPr>
              <w:t>Admission Type</w:t>
            </w:r>
          </w:p>
        </w:tc>
        <w:tc>
          <w:tcPr>
            <w:tcW w:type="dxa" w:w="3744"/>
            <w:shd w:fill="F5F5F5"/>
          </w:tcPr>
          <w:p>
            <w:r/>
            <w:r>
              <w:rPr>
                <w:rFonts w:ascii="Times New Roman" w:hAnsi="Times New Roman" w:eastAsia="Times New Roman"/>
                <w:b w:val="0"/>
                <w:i w:val="0"/>
                <w:color w:val="282828"/>
                <w:sz w:val="22"/>
              </w:rPr>
              <w:t>Elective / Emergency / Urgent</w:t>
            </w:r>
          </w:p>
        </w:tc>
        <w:tc>
          <w:tcPr>
            <w:tcW w:type="dxa" w:w="2880"/>
            <w:shd w:fill="F5F5F5"/>
          </w:tcPr>
          <w:p>
            <w:r/>
            <w:r>
              <w:rPr>
                <w:rFonts w:ascii="Times New Roman" w:hAnsi="Times New Roman" w:eastAsia="Times New Roman"/>
                <w:b w:val="0"/>
                <w:i w:val="0"/>
                <w:color w:val="282828"/>
                <w:sz w:val="22"/>
              </w:rPr>
              <w:t>Categorical</w:t>
            </w:r>
          </w:p>
        </w:tc>
      </w:tr>
      <w:tr>
        <w:tc>
          <w:tcPr>
            <w:tcW w:type="dxa" w:w="2880"/>
          </w:tcPr>
          <w:p>
            <w:r/>
            <w:r>
              <w:rPr>
                <w:rFonts w:ascii="Times New Roman" w:hAnsi="Times New Roman" w:eastAsia="Times New Roman"/>
                <w:b w:val="0"/>
                <w:i w:val="0"/>
                <w:color w:val="282828"/>
                <w:sz w:val="22"/>
              </w:rPr>
              <w:t>Medication</w:t>
            </w:r>
          </w:p>
        </w:tc>
        <w:tc>
          <w:tcPr>
            <w:tcW w:type="dxa" w:w="3744"/>
          </w:tcPr>
          <w:p>
            <w:r/>
            <w:r>
              <w:rPr>
                <w:rFonts w:ascii="Times New Roman" w:hAnsi="Times New Roman" w:eastAsia="Times New Roman"/>
                <w:b w:val="0"/>
                <w:i w:val="0"/>
                <w:color w:val="282828"/>
                <w:sz w:val="22"/>
              </w:rPr>
              <w:t>Prescribed medication</w:t>
            </w:r>
          </w:p>
        </w:tc>
        <w:tc>
          <w:tcPr>
            <w:tcW w:type="dxa" w:w="2880"/>
          </w:tcPr>
          <w:p>
            <w:r/>
            <w:r>
              <w:rPr>
                <w:rFonts w:ascii="Times New Roman" w:hAnsi="Times New Roman" w:eastAsia="Times New Roman"/>
                <w:b w:val="0"/>
                <w:i w:val="0"/>
                <w:color w:val="282828"/>
                <w:sz w:val="22"/>
              </w:rPr>
              <w:t>Text</w:t>
            </w:r>
          </w:p>
        </w:tc>
      </w:tr>
      <w:tr>
        <w:tc>
          <w:tcPr>
            <w:tcW w:type="dxa" w:w="2880"/>
            <w:shd w:fill="F5F5F5"/>
          </w:tcPr>
          <w:p>
            <w:r/>
            <w:r>
              <w:rPr>
                <w:rFonts w:ascii="Times New Roman" w:hAnsi="Times New Roman" w:eastAsia="Times New Roman"/>
                <w:b w:val="0"/>
                <w:i w:val="0"/>
                <w:color w:val="282828"/>
                <w:sz w:val="22"/>
              </w:rPr>
              <w:t>Test Results</w:t>
            </w:r>
          </w:p>
        </w:tc>
        <w:tc>
          <w:tcPr>
            <w:tcW w:type="dxa" w:w="3744"/>
            <w:shd w:fill="F5F5F5"/>
          </w:tcPr>
          <w:p>
            <w:r/>
            <w:r>
              <w:rPr>
                <w:rFonts w:ascii="Times New Roman" w:hAnsi="Times New Roman" w:eastAsia="Times New Roman"/>
                <w:b w:val="0"/>
                <w:i w:val="0"/>
                <w:color w:val="282828"/>
                <w:sz w:val="22"/>
              </w:rPr>
              <w:t>Normal / Abnormal / Inconclusive</w:t>
            </w:r>
          </w:p>
        </w:tc>
        <w:tc>
          <w:tcPr>
            <w:tcW w:type="dxa" w:w="2880"/>
            <w:shd w:fill="F5F5F5"/>
          </w:tcPr>
          <w:p>
            <w:r/>
            <w:r>
              <w:rPr>
                <w:rFonts w:ascii="Times New Roman" w:hAnsi="Times New Roman" w:eastAsia="Times New Roman"/>
                <w:b w:val="0"/>
                <w:i w:val="0"/>
                <w:color w:val="282828"/>
                <w:sz w:val="22"/>
              </w:rPr>
              <w:t>Categorical</w:t>
            </w:r>
          </w:p>
        </w:tc>
      </w:tr>
    </w:tbl>
    <w:p/>
    <w:p>
      <w:r>
        <w:br w:type="page"/>
      </w:r>
    </w:p>
    <w:p>
      <w:pPr>
        <w:spacing w:before="120" w:after="240"/>
        <w:jc w:val="left"/>
      </w:pPr>
      <w:r>
        <w:rPr>
          <w:rFonts w:ascii="Times New Roman" w:hAnsi="Times New Roman" w:eastAsia="Times New Roman"/>
          <w:b/>
          <w:i w:val="0"/>
          <w:color w:val="800000"/>
          <w:sz w:val="28"/>
        </w:rPr>
        <w:t>14. REFERENCE (BIBLIOGRAPHY)</w:t>
      </w:r>
    </w:p>
    <w:p>
      <w:pPr>
        <w:spacing w:after="120" w:before="0" w:line="360" w:lineRule="auto"/>
        <w:jc w:val="both"/>
      </w:pPr>
      <w:r>
        <w:rPr>
          <w:rFonts w:ascii="Times New Roman" w:hAnsi="Times New Roman" w:eastAsia="Times New Roman"/>
          <w:b w:val="0"/>
          <w:i w:val="0"/>
          <w:color w:val="282828"/>
          <w:sz w:val="24"/>
        </w:rPr>
        <w:t>1. Kumar, R., &amp; Sharma, P. (2023). Modern web application development using Python and Streamlit (pp. 45–92). BPB Publications.</w:t>
      </w:r>
    </w:p>
    <w:p>
      <w:pPr>
        <w:spacing w:after="120" w:before="0" w:line="360" w:lineRule="auto"/>
        <w:jc w:val="both"/>
      </w:pPr>
      <w:r>
        <w:rPr>
          <w:rFonts w:ascii="Times New Roman" w:hAnsi="Times New Roman" w:eastAsia="Times New Roman"/>
          <w:b w:val="0"/>
          <w:i w:val="0"/>
          <w:color w:val="282828"/>
          <w:sz w:val="24"/>
        </w:rPr>
        <w:t>2. Gupta, S., &amp; Verma, A. (2024). Database management systems and SQLite application architecture (pp. 110–165). McGraw-Hill Education.</w:t>
      </w:r>
    </w:p>
    <w:p>
      <w:pPr>
        <w:spacing w:after="120" w:before="0" w:line="360" w:lineRule="auto"/>
        <w:jc w:val="both"/>
      </w:pPr>
      <w:r>
        <w:rPr>
          <w:rFonts w:ascii="Times New Roman" w:hAnsi="Times New Roman" w:eastAsia="Times New Roman"/>
          <w:b w:val="0"/>
          <w:i w:val="0"/>
          <w:color w:val="282828"/>
          <w:sz w:val="24"/>
        </w:rPr>
        <w:t>3. Singh, R. (2023). Advanced software engineering concepts for clinical decision support systems (pp. 78–140). Pearson Education India.</w:t>
      </w:r>
    </w:p>
    <w:p>
      <w:pPr>
        <w:spacing w:after="120" w:before="0" w:line="360" w:lineRule="auto"/>
        <w:jc w:val="both"/>
      </w:pPr>
      <w:r>
        <w:rPr>
          <w:rFonts w:ascii="Times New Roman" w:hAnsi="Times New Roman" w:eastAsia="Times New Roman"/>
          <w:b w:val="0"/>
          <w:i w:val="0"/>
          <w:color w:val="282828"/>
          <w:sz w:val="24"/>
        </w:rPr>
        <w:t>4. Patel, M., &amp; Joshi, N. (2025). Healthcare data analytics and digital hospital management (pp. 95–155). Wiley India.</w:t>
      </w:r>
    </w:p>
    <w:p>
      <w:pPr>
        <w:spacing w:after="120" w:before="0" w:line="360" w:lineRule="auto"/>
        <w:jc w:val="both"/>
      </w:pPr>
      <w:r>
        <w:rPr>
          <w:rFonts w:ascii="Times New Roman" w:hAnsi="Times New Roman" w:eastAsia="Times New Roman"/>
          <w:b w:val="0"/>
          <w:i w:val="0"/>
          <w:color w:val="282828"/>
          <w:sz w:val="24"/>
        </w:rPr>
        <w:t>5. Sharma, V., &amp; Mehta, K. (2024). Visual analytics with Plotly Express and Python (pp. 60–120). Dreamtech Press.</w:t>
      </w:r>
    </w:p>
    <w:p>
      <w:pPr>
        <w:spacing w:after="120" w:before="0" w:line="360" w:lineRule="auto"/>
        <w:jc w:val="both"/>
      </w:pPr>
      <w:r>
        <w:rPr>
          <w:rFonts w:ascii="Times New Roman" w:hAnsi="Times New Roman" w:eastAsia="Times New Roman"/>
          <w:b w:val="0"/>
          <w:i w:val="0"/>
          <w:color w:val="282828"/>
          <w:sz w:val="24"/>
        </w:rPr>
        <w:t>6. Agarwal, P. (2023). Python data science and machine learning applications in medicine (pp. 180–245). S. Chand Publishing.</w:t>
      </w:r>
    </w:p>
    <w:p>
      <w:pPr>
        <w:spacing w:after="120" w:before="0" w:line="360" w:lineRule="auto"/>
        <w:jc w:val="both"/>
      </w:pPr>
      <w:r>
        <w:rPr>
          <w:rFonts w:ascii="Times New Roman" w:hAnsi="Times New Roman" w:eastAsia="Times New Roman"/>
          <w:b w:val="0"/>
          <w:i w:val="0"/>
          <w:color w:val="282828"/>
          <w:sz w:val="24"/>
        </w:rPr>
        <w:t>7. Reddy, K., &amp; Nair, S. (2025). Cloud-based healthcare information dashboards (pp. 130–198). Springer Publications.</w:t>
      </w:r>
    </w:p>
    <w:p>
      <w:pPr>
        <w:spacing w:after="120" w:before="0" w:line="360" w:lineRule="auto"/>
        <w:jc w:val="both"/>
      </w:pPr>
      <w:r>
        <w:rPr>
          <w:rFonts w:ascii="Times New Roman" w:hAnsi="Times New Roman" w:eastAsia="Times New Roman"/>
          <w:b w:val="0"/>
          <w:i w:val="0"/>
          <w:color w:val="282828"/>
          <w:sz w:val="24"/>
        </w:rPr>
        <w:t>8. Jain, A. (2024). Relational database design and SQLite performance tuning (pp. 88–149). Oxford University Press.</w:t>
      </w:r>
    </w:p>
    <w:p>
      <w:pPr>
        <w:spacing w:after="120" w:before="0" w:line="360" w:lineRule="auto"/>
        <w:jc w:val="both"/>
      </w:pPr>
      <w:r>
        <w:rPr>
          <w:rFonts w:ascii="Times New Roman" w:hAnsi="Times New Roman" w:eastAsia="Times New Roman"/>
          <w:b w:val="0"/>
          <w:i w:val="0"/>
          <w:color w:val="282828"/>
          <w:sz w:val="24"/>
        </w:rPr>
        <w:t>9. Malhotra, D., &amp; Arora, H. (2023). System analysis and design for healthcare software (pp. 102–170). Cengage Learning India.</w:t>
      </w:r>
    </w:p>
    <w:p>
      <w:pPr>
        <w:spacing w:after="120" w:before="0" w:line="360" w:lineRule="auto"/>
        <w:jc w:val="both"/>
      </w:pPr>
      <w:r>
        <w:rPr>
          <w:rFonts w:ascii="Times New Roman" w:hAnsi="Times New Roman" w:eastAsia="Times New Roman"/>
          <w:b w:val="0"/>
          <w:i w:val="0"/>
          <w:color w:val="282828"/>
          <w:sz w:val="24"/>
        </w:rPr>
        <w:t>10. Thomas, J., &amp; Roy, P. (2025). Data privacy and compliance in digital health platforms (pp. 140–205). Taylor &amp; Francis.</w:t>
      </w:r>
    </w:p>
    <w:p>
      <w:pPr>
        <w:spacing w:after="120" w:before="0" w:line="360" w:lineRule="auto"/>
        <w:jc w:val="both"/>
      </w:pPr>
      <w:r>
        <w:rPr>
          <w:rFonts w:ascii="Times New Roman" w:hAnsi="Times New Roman" w:eastAsia="Times New Roman"/>
          <w:b w:val="0"/>
          <w:i w:val="0"/>
          <w:color w:val="282828"/>
          <w:sz w:val="24"/>
        </w:rPr>
        <w:t>11. Bhattacharya, S. (2024). Front-end user experience design for data-heavy web applications (pp. 55–118). Packt Publishing.</w:t>
      </w:r>
    </w:p>
    <w:p>
      <w:pPr>
        <w:spacing w:after="120" w:before="0" w:line="360" w:lineRule="auto"/>
        <w:jc w:val="both"/>
      </w:pPr>
      <w:r>
        <w:rPr>
          <w:rFonts w:ascii="Times New Roman" w:hAnsi="Times New Roman" w:eastAsia="Times New Roman"/>
          <w:b w:val="0"/>
          <w:i w:val="0"/>
          <w:color w:val="282828"/>
          <w:sz w:val="24"/>
        </w:rPr>
        <w:t>12. Kapoor, N., &amp; Yadav, R. (2023). Software testing and quality assurance for medical web platforms (pp. 98–162). BPB Publications.</w:t>
      </w:r>
    </w:p>
    <w:p>
      <w:pPr>
        <w:spacing w:after="120" w:before="0" w:line="360" w:lineRule="auto"/>
        <w:jc w:val="both"/>
      </w:pPr>
      <w:r>
        <w:rPr>
          <w:rFonts w:ascii="Times New Roman" w:hAnsi="Times New Roman" w:eastAsia="Times New Roman"/>
          <w:b w:val="0"/>
          <w:i w:val="0"/>
          <w:color w:val="282828"/>
          <w:sz w:val="24"/>
        </w:rPr>
        <w:t>13. Choudhary, P. (2025). Digital transformation in hospital operations and clinical intelligence (pp. 115–180). Pearson Education.</w:t>
      </w:r>
    </w:p>
    <w:p>
      <w:pPr>
        <w:spacing w:after="120" w:before="0" w:line="360" w:lineRule="auto"/>
        <w:jc w:val="both"/>
      </w:pPr>
      <w:r>
        <w:rPr>
          <w:rFonts w:ascii="Times New Roman" w:hAnsi="Times New Roman" w:eastAsia="Times New Roman"/>
          <w:b w:val="0"/>
          <w:i w:val="0"/>
          <w:color w:val="282828"/>
          <w:sz w:val="24"/>
        </w:rPr>
        <w:t>14. Das, R., &amp; Iyer, V. (2024). Cybersecurity and data integrity in healthcare database applications (pp. 75–143). McGraw-Hill Education.</w:t>
      </w:r>
    </w:p>
    <w:p>
      <w:pPr>
        <w:spacing w:after="120" w:before="0" w:line="360" w:lineRule="auto"/>
        <w:jc w:val="both"/>
      </w:pPr>
      <w:r>
        <w:rPr>
          <w:rFonts w:ascii="Times New Roman" w:hAnsi="Times New Roman" w:eastAsia="Times New Roman"/>
          <w:b w:val="0"/>
          <w:i w:val="0"/>
          <w:color w:val="282828"/>
          <w:sz w:val="24"/>
        </w:rPr>
        <w:t>15. Mishra, S., &amp; Kulkarni, A. (2023). Predictive analytics and machine learning in hospital administration (pp. 90–158). Wiley Publications.</w:t>
      </w:r>
    </w:p>
    <w:p>
      <w:r>
        <w:br w:type="page"/>
      </w:r>
    </w:p>
    <w:p>
      <w:pPr>
        <w:spacing w:before="120" w:after="240"/>
        <w:jc w:val="left"/>
      </w:pPr>
      <w:r>
        <w:rPr>
          <w:rFonts w:ascii="Times New Roman" w:hAnsi="Times New Roman" w:eastAsia="Times New Roman"/>
          <w:b/>
          <w:i w:val="0"/>
          <w:color w:val="800000"/>
          <w:sz w:val="28"/>
        </w:rPr>
        <w:t>15. APPENDIX A: POWERPOINT PRESENTATION SLIDE DECK</w:t>
      </w:r>
    </w:p>
    <w:p>
      <w:pPr>
        <w:spacing w:after="160" w:before="0" w:line="360" w:lineRule="auto"/>
        <w:ind w:firstLine="567"/>
        <w:jc w:val="both"/>
      </w:pPr>
      <w:r>
        <w:rPr>
          <w:rFonts w:ascii="Times New Roman" w:hAnsi="Times New Roman" w:eastAsia="Times New Roman"/>
          <w:b w:val="0"/>
          <w:i w:val="0"/>
          <w:color w:val="282828"/>
          <w:sz w:val="24"/>
        </w:rPr>
        <w:t>A 20-slide viva-voce deck accompanies this project. Core slide flow:</w:t>
      </w:r>
    </w:p>
    <w:p>
      <w:pPr>
        <w:spacing w:after="60" w:before="0" w:line="360" w:lineRule="auto"/>
        <w:jc w:val="left"/>
      </w:pPr>
      <w:r>
        <w:rPr>
          <w:rFonts w:ascii="Times New Roman" w:hAnsi="Times New Roman" w:eastAsia="Times New Roman"/>
          <w:b w:val="0"/>
          <w:i w:val="0"/>
          <w:color w:val="282828"/>
          <w:sz w:val="24"/>
        </w:rPr>
        <w:t>Slide 1: Title &amp; Student Details</w:t>
      </w:r>
    </w:p>
    <w:p>
      <w:pPr>
        <w:spacing w:after="60" w:before="0" w:line="360" w:lineRule="auto"/>
        <w:jc w:val="left"/>
      </w:pPr>
      <w:r>
        <w:rPr>
          <w:rFonts w:ascii="Times New Roman" w:hAnsi="Times New Roman" w:eastAsia="Times New Roman"/>
          <w:b w:val="0"/>
          <w:i w:val="0"/>
          <w:color w:val="282828"/>
          <w:sz w:val="24"/>
        </w:rPr>
        <w:t>Slide 2: Problem Statement</w:t>
      </w:r>
    </w:p>
    <w:p>
      <w:pPr>
        <w:spacing w:after="60" w:before="0" w:line="360" w:lineRule="auto"/>
        <w:jc w:val="left"/>
      </w:pPr>
      <w:r>
        <w:rPr>
          <w:rFonts w:ascii="Times New Roman" w:hAnsi="Times New Roman" w:eastAsia="Times New Roman"/>
          <w:b w:val="0"/>
          <w:i w:val="0"/>
          <w:color w:val="282828"/>
          <w:sz w:val="24"/>
        </w:rPr>
        <w:t>Slide 3: Objectives</w:t>
      </w:r>
    </w:p>
    <w:p>
      <w:pPr>
        <w:spacing w:after="60" w:before="0" w:line="360" w:lineRule="auto"/>
        <w:jc w:val="left"/>
      </w:pPr>
      <w:r>
        <w:rPr>
          <w:rFonts w:ascii="Times New Roman" w:hAnsi="Times New Roman" w:eastAsia="Times New Roman"/>
          <w:b w:val="0"/>
          <w:i w:val="0"/>
          <w:color w:val="282828"/>
          <w:sz w:val="24"/>
        </w:rPr>
        <w:t>Slide 4: Scope &amp; Limitations (Secondary Data Only)</w:t>
      </w:r>
    </w:p>
    <w:p>
      <w:pPr>
        <w:spacing w:after="60" w:before="0" w:line="360" w:lineRule="auto"/>
        <w:jc w:val="left"/>
      </w:pPr>
      <w:r>
        <w:rPr>
          <w:rFonts w:ascii="Times New Roman" w:hAnsi="Times New Roman" w:eastAsia="Times New Roman"/>
          <w:b w:val="0"/>
          <w:i w:val="0"/>
          <w:color w:val="282828"/>
          <w:sz w:val="24"/>
        </w:rPr>
        <w:t>Slide 5: System Architecture</w:t>
      </w:r>
    </w:p>
    <w:p>
      <w:pPr>
        <w:spacing w:after="60" w:before="0" w:line="360" w:lineRule="auto"/>
        <w:jc w:val="left"/>
      </w:pPr>
      <w:r>
        <w:rPr>
          <w:rFonts w:ascii="Times New Roman" w:hAnsi="Times New Roman" w:eastAsia="Times New Roman"/>
          <w:b w:val="0"/>
          <w:i w:val="0"/>
          <w:color w:val="282828"/>
          <w:sz w:val="24"/>
        </w:rPr>
        <w:t>Slide 6: Technology Stack</w:t>
      </w:r>
    </w:p>
    <w:p>
      <w:pPr>
        <w:spacing w:after="60" w:before="0" w:line="360" w:lineRule="auto"/>
        <w:jc w:val="left"/>
      </w:pPr>
      <w:r>
        <w:rPr>
          <w:rFonts w:ascii="Times New Roman" w:hAnsi="Times New Roman" w:eastAsia="Times New Roman"/>
          <w:b w:val="0"/>
          <w:i w:val="0"/>
          <w:color w:val="282828"/>
          <w:sz w:val="24"/>
        </w:rPr>
        <w:t>Slide 7: Module Overview (1–6)</w:t>
      </w:r>
    </w:p>
    <w:p>
      <w:pPr>
        <w:spacing w:after="60" w:before="0" w:line="360" w:lineRule="auto"/>
        <w:jc w:val="left"/>
      </w:pPr>
      <w:r>
        <w:rPr>
          <w:rFonts w:ascii="Times New Roman" w:hAnsi="Times New Roman" w:eastAsia="Times New Roman"/>
          <w:b w:val="0"/>
          <w:i w:val="0"/>
          <w:color w:val="282828"/>
          <w:sz w:val="24"/>
        </w:rPr>
        <w:t>Slide 8: Secondary Dataset Schema</w:t>
      </w:r>
    </w:p>
    <w:p>
      <w:pPr>
        <w:spacing w:after="60" w:before="0" w:line="360" w:lineRule="auto"/>
        <w:jc w:val="left"/>
      </w:pPr>
      <w:r>
        <w:rPr>
          <w:rFonts w:ascii="Times New Roman" w:hAnsi="Times New Roman" w:eastAsia="Times New Roman"/>
          <w:b w:val="0"/>
          <w:i w:val="0"/>
          <w:color w:val="282828"/>
          <w:sz w:val="24"/>
        </w:rPr>
        <w:t>Slide 9: Key KPI Results</w:t>
      </w:r>
    </w:p>
    <w:p>
      <w:pPr>
        <w:spacing w:after="60" w:before="0" w:line="360" w:lineRule="auto"/>
        <w:jc w:val="left"/>
      </w:pPr>
      <w:r>
        <w:rPr>
          <w:rFonts w:ascii="Times New Roman" w:hAnsi="Times New Roman" w:eastAsia="Times New Roman"/>
          <w:b w:val="0"/>
          <w:i w:val="0"/>
          <w:color w:val="282828"/>
          <w:sz w:val="24"/>
        </w:rPr>
        <w:t>Slide 10: Disease &amp; Operations Insights</w:t>
      </w:r>
    </w:p>
    <w:p>
      <w:pPr>
        <w:spacing w:after="60" w:before="0" w:line="360" w:lineRule="auto"/>
        <w:jc w:val="left"/>
      </w:pPr>
      <w:r>
        <w:rPr>
          <w:rFonts w:ascii="Times New Roman" w:hAnsi="Times New Roman" w:eastAsia="Times New Roman"/>
          <w:b w:val="0"/>
          <w:i w:val="0"/>
          <w:color w:val="282828"/>
          <w:sz w:val="24"/>
        </w:rPr>
        <w:t>Slide 11: Financial Insights</w:t>
      </w:r>
    </w:p>
    <w:p>
      <w:pPr>
        <w:spacing w:after="60" w:before="0" w:line="360" w:lineRule="auto"/>
        <w:jc w:val="left"/>
      </w:pPr>
      <w:r>
        <w:rPr>
          <w:rFonts w:ascii="Times New Roman" w:hAnsi="Times New Roman" w:eastAsia="Times New Roman"/>
          <w:b w:val="0"/>
          <w:i w:val="0"/>
          <w:color w:val="282828"/>
          <w:sz w:val="24"/>
        </w:rPr>
        <w:t>Slide 12: ML Clustering &amp; Classification</w:t>
      </w:r>
    </w:p>
    <w:p>
      <w:pPr>
        <w:spacing w:after="60" w:before="0" w:line="360" w:lineRule="auto"/>
        <w:jc w:val="left"/>
      </w:pPr>
      <w:r>
        <w:rPr>
          <w:rFonts w:ascii="Times New Roman" w:hAnsi="Times New Roman" w:eastAsia="Times New Roman"/>
          <w:b w:val="0"/>
          <w:i w:val="0"/>
          <w:color w:val="282828"/>
          <w:sz w:val="24"/>
        </w:rPr>
        <w:t>Slide 13: Findings</w:t>
      </w:r>
    </w:p>
    <w:p>
      <w:pPr>
        <w:spacing w:after="60" w:before="0" w:line="360" w:lineRule="auto"/>
        <w:jc w:val="left"/>
      </w:pPr>
      <w:r>
        <w:rPr>
          <w:rFonts w:ascii="Times New Roman" w:hAnsi="Times New Roman" w:eastAsia="Times New Roman"/>
          <w:b w:val="0"/>
          <w:i w:val="0"/>
          <w:color w:val="282828"/>
          <w:sz w:val="24"/>
        </w:rPr>
        <w:t>Slide 14: Recommendations</w:t>
      </w:r>
    </w:p>
    <w:p>
      <w:pPr>
        <w:spacing w:after="60" w:before="0" w:line="360" w:lineRule="auto"/>
        <w:jc w:val="left"/>
      </w:pPr>
      <w:r>
        <w:rPr>
          <w:rFonts w:ascii="Times New Roman" w:hAnsi="Times New Roman" w:eastAsia="Times New Roman"/>
          <w:b w:val="0"/>
          <w:i w:val="0"/>
          <w:color w:val="282828"/>
          <w:sz w:val="24"/>
        </w:rPr>
        <w:t>Slide 15: Conclusion &amp; Future Work</w:t>
      </w:r>
    </w:p>
    <w:p>
      <w:pPr>
        <w:spacing w:after="60" w:before="0" w:line="360" w:lineRule="auto"/>
        <w:jc w:val="left"/>
      </w:pPr>
      <w:r>
        <w:rPr>
          <w:rFonts w:ascii="Times New Roman" w:hAnsi="Times New Roman" w:eastAsia="Times New Roman"/>
          <w:b w:val="0"/>
          <w:i w:val="0"/>
          <w:color w:val="282828"/>
          <w:sz w:val="24"/>
        </w:rPr>
        <w:t>Slide 16: Demo Screenshots</w:t>
      </w:r>
    </w:p>
    <w:p>
      <w:pPr>
        <w:spacing w:after="60" w:before="0" w:line="360" w:lineRule="auto"/>
        <w:jc w:val="left"/>
      </w:pPr>
      <w:r>
        <w:rPr>
          <w:rFonts w:ascii="Times New Roman" w:hAnsi="Times New Roman" w:eastAsia="Times New Roman"/>
          <w:b w:val="0"/>
          <w:i w:val="0"/>
          <w:color w:val="282828"/>
          <w:sz w:val="24"/>
        </w:rPr>
        <w:t>Slide 17: References</w:t>
      </w:r>
    </w:p>
    <w:p>
      <w:pPr>
        <w:spacing w:after="60" w:before="0" w:line="360" w:lineRule="auto"/>
        <w:jc w:val="left"/>
      </w:pPr>
      <w:r>
        <w:rPr>
          <w:rFonts w:ascii="Times New Roman" w:hAnsi="Times New Roman" w:eastAsia="Times New Roman"/>
          <w:b w:val="0"/>
          <w:i w:val="0"/>
          <w:color w:val="282828"/>
          <w:sz w:val="24"/>
        </w:rPr>
        <w:t>Slide 18: Q&amp;A</w:t>
      </w:r>
    </w:p>
    <w:p>
      <w:r>
        <w:br w:type="page"/>
      </w:r>
    </w:p>
    <w:p>
      <w:pPr>
        <w:spacing w:before="120" w:after="240"/>
        <w:jc w:val="left"/>
      </w:pPr>
      <w:r>
        <w:rPr>
          <w:rFonts w:ascii="Times New Roman" w:hAnsi="Times New Roman" w:eastAsia="Times New Roman"/>
          <w:b/>
          <w:i w:val="0"/>
          <w:color w:val="800000"/>
          <w:sz w:val="28"/>
        </w:rPr>
        <w:t>16. APPENDIX B: COMPLETE PROJECT SOURCE CODE LISTING</w:t>
      </w:r>
    </w:p>
    <w:p>
      <w:pPr>
        <w:spacing w:after="160" w:before="0" w:line="360" w:lineRule="auto"/>
        <w:ind w:firstLine="567"/>
        <w:jc w:val="both"/>
      </w:pPr>
      <w:r>
        <w:rPr>
          <w:rFonts w:ascii="Times New Roman" w:hAnsi="Times New Roman" w:eastAsia="Times New Roman"/>
          <w:b w:val="0"/>
          <w:i w:val="0"/>
          <w:color w:val="282828"/>
          <w:sz w:val="24"/>
        </w:rPr>
        <w:t>Major source modules of the implemented system are listed below. Full source is maintained in the project repository.</w:t>
      </w:r>
    </w:p>
    <w:tbl>
      <w:tblPr>
        <w:tblStyle w:val="TableGrid"/>
        <w:tblW w:type="auto" w:w="0"/>
        <w:jc w:val="center"/>
        <w:tblLook w:firstColumn="1" w:firstRow="1" w:lastColumn="0" w:lastRow="0" w:noHBand="0" w:noVBand="1" w:val="04A0"/>
      </w:tblPr>
      <w:tblGrid>
        <w:gridCol w:w="4561"/>
        <w:gridCol w:w="4561"/>
      </w:tblGrid>
      <w:tr>
        <w:tc>
          <w:tcPr>
            <w:tcW w:type="dxa" w:w="4032"/>
            <w:shd w:fill="800000"/>
          </w:tcPr>
          <w:p>
            <w:pPr>
              <w:jc w:val="center"/>
            </w:pPr>
            <w:r/>
            <w:r>
              <w:rPr>
                <w:rFonts w:ascii="Times New Roman" w:hAnsi="Times New Roman" w:eastAsia="Times New Roman"/>
                <w:b/>
                <w:i w:val="0"/>
                <w:color w:val="FFFFFF"/>
                <w:sz w:val="22"/>
              </w:rPr>
              <w:t>Module / Path</w:t>
            </w:r>
          </w:p>
        </w:tc>
        <w:tc>
          <w:tcPr>
            <w:tcW w:type="dxa" w:w="5472"/>
            <w:shd w:fill="800000"/>
          </w:tcPr>
          <w:p>
            <w:pPr>
              <w:jc w:val="center"/>
            </w:pPr>
            <w:r/>
            <w:r>
              <w:rPr>
                <w:rFonts w:ascii="Times New Roman" w:hAnsi="Times New Roman" w:eastAsia="Times New Roman"/>
                <w:b/>
                <w:i w:val="0"/>
                <w:color w:val="FFFFFF"/>
                <w:sz w:val="22"/>
              </w:rPr>
              <w:t>Purpose</w:t>
            </w:r>
          </w:p>
        </w:tc>
      </w:tr>
      <w:tr>
        <w:tc>
          <w:tcPr>
            <w:tcW w:type="dxa" w:w="4032"/>
          </w:tcPr>
          <w:p>
            <w:r/>
            <w:r>
              <w:rPr>
                <w:rFonts w:ascii="Times New Roman" w:hAnsi="Times New Roman" w:eastAsia="Times New Roman"/>
                <w:b w:val="0"/>
                <w:i w:val="0"/>
                <w:color w:val="282828"/>
                <w:sz w:val="22"/>
              </w:rPr>
              <w:t>app.py / Home page</w:t>
            </w:r>
          </w:p>
        </w:tc>
        <w:tc>
          <w:tcPr>
            <w:tcW w:type="dxa" w:w="5472"/>
          </w:tcPr>
          <w:p>
            <w:r/>
            <w:r>
              <w:rPr>
                <w:rFonts w:ascii="Times New Roman" w:hAnsi="Times New Roman" w:eastAsia="Times New Roman"/>
                <w:b w:val="0"/>
                <w:i w:val="0"/>
                <w:color w:val="282828"/>
                <w:sz w:val="22"/>
              </w:rPr>
              <w:t>Entry point and navigation shell</w:t>
            </w:r>
          </w:p>
        </w:tc>
      </w:tr>
      <w:tr>
        <w:tc>
          <w:tcPr>
            <w:tcW w:type="dxa" w:w="4032"/>
            <w:shd w:fill="F5F5F5"/>
          </w:tcPr>
          <w:p>
            <w:r/>
            <w:r>
              <w:rPr>
                <w:rFonts w:ascii="Times New Roman" w:hAnsi="Times New Roman" w:eastAsia="Times New Roman"/>
                <w:b w:val="0"/>
                <w:i w:val="0"/>
                <w:color w:val="282828"/>
                <w:sz w:val="22"/>
              </w:rPr>
              <w:t>pages/01_Overview.py</w:t>
            </w:r>
          </w:p>
        </w:tc>
        <w:tc>
          <w:tcPr>
            <w:tcW w:type="dxa" w:w="5472"/>
            <w:shd w:fill="F5F5F5"/>
          </w:tcPr>
          <w:p>
            <w:r/>
            <w:r>
              <w:rPr>
                <w:rFonts w:ascii="Times New Roman" w:hAnsi="Times New Roman" w:eastAsia="Times New Roman"/>
                <w:b w:val="0"/>
                <w:i w:val="0"/>
                <w:color w:val="282828"/>
                <w:sz w:val="22"/>
              </w:rPr>
              <w:t>Executive KPIs and trends</w:t>
            </w:r>
          </w:p>
        </w:tc>
      </w:tr>
      <w:tr>
        <w:tc>
          <w:tcPr>
            <w:tcW w:type="dxa" w:w="4032"/>
          </w:tcPr>
          <w:p>
            <w:r/>
            <w:r>
              <w:rPr>
                <w:rFonts w:ascii="Times New Roman" w:hAnsi="Times New Roman" w:eastAsia="Times New Roman"/>
                <w:b w:val="0"/>
                <w:i w:val="0"/>
                <w:color w:val="282828"/>
                <w:sz w:val="22"/>
              </w:rPr>
              <w:t>pages/02_Demographics.py</w:t>
            </w:r>
          </w:p>
        </w:tc>
        <w:tc>
          <w:tcPr>
            <w:tcW w:type="dxa" w:w="5472"/>
          </w:tcPr>
          <w:p>
            <w:r/>
            <w:r>
              <w:rPr>
                <w:rFonts w:ascii="Times New Roman" w:hAnsi="Times New Roman" w:eastAsia="Times New Roman"/>
                <w:b w:val="0"/>
                <w:i w:val="0"/>
                <w:color w:val="282828"/>
                <w:sz w:val="22"/>
              </w:rPr>
              <w:t>Demographic analytics</w:t>
            </w:r>
          </w:p>
        </w:tc>
      </w:tr>
      <w:tr>
        <w:tc>
          <w:tcPr>
            <w:tcW w:type="dxa" w:w="4032"/>
            <w:shd w:fill="F5F5F5"/>
          </w:tcPr>
          <w:p>
            <w:r/>
            <w:r>
              <w:rPr>
                <w:rFonts w:ascii="Times New Roman" w:hAnsi="Times New Roman" w:eastAsia="Times New Roman"/>
                <w:b w:val="0"/>
                <w:i w:val="0"/>
                <w:color w:val="282828"/>
                <w:sz w:val="22"/>
              </w:rPr>
              <w:t>pages/03_Disease_Analysis.py</w:t>
            </w:r>
          </w:p>
        </w:tc>
        <w:tc>
          <w:tcPr>
            <w:tcW w:type="dxa" w:w="5472"/>
            <w:shd w:fill="F5F5F5"/>
          </w:tcPr>
          <w:p>
            <w:r/>
            <w:r>
              <w:rPr>
                <w:rFonts w:ascii="Times New Roman" w:hAnsi="Times New Roman" w:eastAsia="Times New Roman"/>
                <w:b w:val="0"/>
                <w:i w:val="0"/>
                <w:color w:val="282828"/>
                <w:sz w:val="22"/>
              </w:rPr>
              <w:t>Condition/medication analytics</w:t>
            </w:r>
          </w:p>
        </w:tc>
      </w:tr>
      <w:tr>
        <w:tc>
          <w:tcPr>
            <w:tcW w:type="dxa" w:w="4032"/>
          </w:tcPr>
          <w:p>
            <w:r/>
            <w:r>
              <w:rPr>
                <w:rFonts w:ascii="Times New Roman" w:hAnsi="Times New Roman" w:eastAsia="Times New Roman"/>
                <w:b w:val="0"/>
                <w:i w:val="0"/>
                <w:color w:val="282828"/>
                <w:sz w:val="22"/>
              </w:rPr>
              <w:t>pages/04_Hospital_Operations.py</w:t>
            </w:r>
          </w:p>
        </w:tc>
        <w:tc>
          <w:tcPr>
            <w:tcW w:type="dxa" w:w="5472"/>
          </w:tcPr>
          <w:p>
            <w:r/>
            <w:r>
              <w:rPr>
                <w:rFonts w:ascii="Times New Roman" w:hAnsi="Times New Roman" w:eastAsia="Times New Roman"/>
                <w:b w:val="0"/>
                <w:i w:val="0"/>
                <w:color w:val="282828"/>
                <w:sz w:val="22"/>
              </w:rPr>
              <w:t>LOS, doctors, hospitals</w:t>
            </w:r>
          </w:p>
        </w:tc>
      </w:tr>
      <w:tr>
        <w:tc>
          <w:tcPr>
            <w:tcW w:type="dxa" w:w="4032"/>
            <w:shd w:fill="F5F5F5"/>
          </w:tcPr>
          <w:p>
            <w:r/>
            <w:r>
              <w:rPr>
                <w:rFonts w:ascii="Times New Roman" w:hAnsi="Times New Roman" w:eastAsia="Times New Roman"/>
                <w:b w:val="0"/>
                <w:i w:val="0"/>
                <w:color w:val="282828"/>
                <w:sz w:val="22"/>
              </w:rPr>
              <w:t>pages/05_Financial_Analysis.py</w:t>
            </w:r>
          </w:p>
        </w:tc>
        <w:tc>
          <w:tcPr>
            <w:tcW w:type="dxa" w:w="5472"/>
            <w:shd w:fill="F5F5F5"/>
          </w:tcPr>
          <w:p>
            <w:r/>
            <w:r>
              <w:rPr>
                <w:rFonts w:ascii="Times New Roman" w:hAnsi="Times New Roman" w:eastAsia="Times New Roman"/>
                <w:b w:val="0"/>
                <w:i w:val="0"/>
                <w:color w:val="282828"/>
                <w:sz w:val="22"/>
              </w:rPr>
              <w:t>Billing and payer analytics</w:t>
            </w:r>
          </w:p>
        </w:tc>
      </w:tr>
      <w:tr>
        <w:tc>
          <w:tcPr>
            <w:tcW w:type="dxa" w:w="4032"/>
          </w:tcPr>
          <w:p>
            <w:r/>
            <w:r>
              <w:rPr>
                <w:rFonts w:ascii="Times New Roman" w:hAnsi="Times New Roman" w:eastAsia="Times New Roman"/>
                <w:b w:val="0"/>
                <w:i w:val="0"/>
                <w:color w:val="282828"/>
                <w:sz w:val="22"/>
              </w:rPr>
              <w:t>pages/06_ML_Insights.py</w:t>
            </w:r>
          </w:p>
        </w:tc>
        <w:tc>
          <w:tcPr>
            <w:tcW w:type="dxa" w:w="5472"/>
          </w:tcPr>
          <w:p>
            <w:r/>
            <w:r>
              <w:rPr>
                <w:rFonts w:ascii="Times New Roman" w:hAnsi="Times New Roman" w:eastAsia="Times New Roman"/>
                <w:b w:val="0"/>
                <w:i w:val="0"/>
                <w:color w:val="282828"/>
                <w:sz w:val="22"/>
              </w:rPr>
              <w:t>K-Means, PCA, Random Forest</w:t>
            </w:r>
          </w:p>
        </w:tc>
      </w:tr>
      <w:tr>
        <w:tc>
          <w:tcPr>
            <w:tcW w:type="dxa" w:w="4032"/>
            <w:shd w:fill="F5F5F5"/>
          </w:tcPr>
          <w:p>
            <w:r/>
            <w:r>
              <w:rPr>
                <w:rFonts w:ascii="Times New Roman" w:hAnsi="Times New Roman" w:eastAsia="Times New Roman"/>
                <w:b w:val="0"/>
                <w:i w:val="0"/>
                <w:color w:val="282828"/>
                <w:sz w:val="22"/>
              </w:rPr>
              <w:t>database/loader.py</w:t>
            </w:r>
          </w:p>
        </w:tc>
        <w:tc>
          <w:tcPr>
            <w:tcW w:type="dxa" w:w="5472"/>
            <w:shd w:fill="F5F5F5"/>
          </w:tcPr>
          <w:p>
            <w:r/>
            <w:r>
              <w:rPr>
                <w:rFonts w:ascii="Times New Roman" w:hAnsi="Times New Roman" w:eastAsia="Times New Roman"/>
                <w:b w:val="0"/>
                <w:i w:val="0"/>
                <w:color w:val="282828"/>
                <w:sz w:val="22"/>
              </w:rPr>
              <w:t>CSV ingest and SQLite load</w:t>
            </w:r>
          </w:p>
        </w:tc>
      </w:tr>
      <w:tr>
        <w:tc>
          <w:tcPr>
            <w:tcW w:type="dxa" w:w="4032"/>
          </w:tcPr>
          <w:p>
            <w:r/>
            <w:r>
              <w:rPr>
                <w:rFonts w:ascii="Times New Roman" w:hAnsi="Times New Roman" w:eastAsia="Times New Roman"/>
                <w:b w:val="0"/>
                <w:i w:val="0"/>
                <w:color w:val="282828"/>
                <w:sz w:val="22"/>
              </w:rPr>
              <w:t>analytics/*.py</w:t>
            </w:r>
          </w:p>
        </w:tc>
        <w:tc>
          <w:tcPr>
            <w:tcW w:type="dxa" w:w="5472"/>
          </w:tcPr>
          <w:p>
            <w:r/>
            <w:r>
              <w:rPr>
                <w:rFonts w:ascii="Times New Roman" w:hAnsi="Times New Roman" w:eastAsia="Times New Roman"/>
                <w:b w:val="0"/>
                <w:i w:val="0"/>
                <w:color w:val="282828"/>
                <w:sz w:val="22"/>
              </w:rPr>
              <w:t>Aggregations and query helpers</w:t>
            </w:r>
          </w:p>
        </w:tc>
      </w:tr>
      <w:tr>
        <w:tc>
          <w:tcPr>
            <w:tcW w:type="dxa" w:w="4032"/>
            <w:shd w:fill="F5F5F5"/>
          </w:tcPr>
          <w:p>
            <w:r/>
            <w:r>
              <w:rPr>
                <w:rFonts w:ascii="Times New Roman" w:hAnsi="Times New Roman" w:eastAsia="Times New Roman"/>
                <w:b w:val="0"/>
                <w:i w:val="0"/>
                <w:color w:val="282828"/>
                <w:sz w:val="22"/>
              </w:rPr>
              <w:t>visualizations/charts.py</w:t>
            </w:r>
          </w:p>
        </w:tc>
        <w:tc>
          <w:tcPr>
            <w:tcW w:type="dxa" w:w="5472"/>
            <w:shd w:fill="F5F5F5"/>
          </w:tcPr>
          <w:p>
            <w:r/>
            <w:r>
              <w:rPr>
                <w:rFonts w:ascii="Times New Roman" w:hAnsi="Times New Roman" w:eastAsia="Times New Roman"/>
                <w:b w:val="0"/>
                <w:i w:val="0"/>
                <w:color w:val="282828"/>
                <w:sz w:val="22"/>
              </w:rPr>
              <w:t>Plotly chart builders</w:t>
            </w:r>
          </w:p>
        </w:tc>
      </w:tr>
      <w:tr>
        <w:tc>
          <w:tcPr>
            <w:tcW w:type="dxa" w:w="4032"/>
          </w:tcPr>
          <w:p>
            <w:r/>
            <w:r>
              <w:rPr>
                <w:rFonts w:ascii="Times New Roman" w:hAnsi="Times New Roman" w:eastAsia="Times New Roman"/>
                <w:b w:val="0"/>
                <w:i w:val="0"/>
                <w:color w:val="282828"/>
                <w:sz w:val="22"/>
              </w:rPr>
              <w:t>visualizations/kpis.py</w:t>
            </w:r>
          </w:p>
        </w:tc>
        <w:tc>
          <w:tcPr>
            <w:tcW w:type="dxa" w:w="5472"/>
          </w:tcPr>
          <w:p>
            <w:r/>
            <w:r>
              <w:rPr>
                <w:rFonts w:ascii="Times New Roman" w:hAnsi="Times New Roman" w:eastAsia="Times New Roman"/>
                <w:b w:val="0"/>
                <w:i w:val="0"/>
                <w:color w:val="282828"/>
                <w:sz w:val="22"/>
              </w:rPr>
              <w:t>KPI metric helpers</w:t>
            </w:r>
          </w:p>
        </w:tc>
      </w:tr>
      <w:tr>
        <w:tc>
          <w:tcPr>
            <w:tcW w:type="dxa" w:w="4032"/>
            <w:shd w:fill="F5F5F5"/>
          </w:tcPr>
          <w:p>
            <w:r/>
            <w:r>
              <w:rPr>
                <w:rFonts w:ascii="Times New Roman" w:hAnsi="Times New Roman" w:eastAsia="Times New Roman"/>
                <w:b w:val="0"/>
                <w:i w:val="0"/>
                <w:color w:val="282828"/>
                <w:sz w:val="22"/>
              </w:rPr>
              <w:t>requirements.txt</w:t>
            </w:r>
          </w:p>
        </w:tc>
        <w:tc>
          <w:tcPr>
            <w:tcW w:type="dxa" w:w="5472"/>
            <w:shd w:fill="F5F5F5"/>
          </w:tcPr>
          <w:p>
            <w:r/>
            <w:r>
              <w:rPr>
                <w:rFonts w:ascii="Times New Roman" w:hAnsi="Times New Roman" w:eastAsia="Times New Roman"/>
                <w:b w:val="0"/>
                <w:i w:val="0"/>
                <w:color w:val="282828"/>
                <w:sz w:val="22"/>
              </w:rPr>
              <w:t>Python dependencies</w:t>
            </w:r>
          </w:p>
        </w:tc>
      </w:tr>
    </w:tbl>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A5A5A"/>
        <w:sz w:val="20"/>
      </w:rPr>
      <w:t xml:space="preserve">Andhra University — CDOE | Page </w:t>
    </w:r>
    <w:r>
      <w:fldChar w:fldCharType="begin"/>
      <w:instrText xml:space="preserve"> PAGE </w:instrText>
      <w:fldChar w:fldCharType="end"/>
    </w:r>
    <w:r>
      <w:rPr>
        <w:rFonts w:ascii="Times New Roman" w:hAnsi="Times New Roman" w:eastAsia="Times New Roman"/>
        <w:b w:val="0"/>
        <w:i w:val="0"/>
        <w:color w:val="5A5A5A"/>
        <w:sz w:val="2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A5A5A"/>
        <w:sz w:val="18"/>
      </w:rPr>
      <w:t>Healthcare Data Analysis &amp; Visualization Dashboard | MCA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