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- It is an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  - value, it’s a string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  - value ,it’s float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-“ It is an expression”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      -It is an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-It is an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 -it’s a value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variable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is something that can hold a value.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      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is one of many 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types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of values.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A string is a type of information you would store in a Variable.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String is usually words, enclosed with " " .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Strings represent texts.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 variable is a “place” where you can store any of these types of values, but is not in itself a value.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</w:t>
      </w:r>
    </w:p>
    <w:p w:rsidR="00000000" w:rsidDel="00000000" w:rsidP="00000000" w:rsidRDefault="00000000" w:rsidRPr="00000000" w14:paraId="00000012">
      <w:pPr>
        <w:spacing w:before="220" w:line="259.2000000000001" w:lineRule="auto"/>
        <w:jc w:val="both"/>
        <w:rPr>
          <w:rFonts w:ascii="Arial" w:cs="Arial" w:eastAsia="Arial" w:hAnsi="Arial"/>
          <w:color w:val="273239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273239"/>
          <w:sz w:val="20"/>
          <w:szCs w:val="20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– This value is represented by int class. It contains positive or negative whole            numbers (without fraction or decimal).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jc w:val="both"/>
        <w:rPr>
          <w:rFonts w:ascii="Arial" w:cs="Arial" w:eastAsia="Arial" w:hAnsi="Arial"/>
          <w:color w:val="27323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0"/>
          <w:szCs w:val="20"/>
          <w:rtl w:val="0"/>
        </w:rPr>
        <w:t xml:space="preserve">2.Float 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– This value is represented by float class. It is specified by a decimal point.example- 22.678,876.67 etc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jc w:val="both"/>
        <w:rPr>
          <w:rFonts w:ascii="Arial" w:cs="Arial" w:eastAsia="Arial" w:hAnsi="Arial"/>
          <w:color w:val="27323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0"/>
          <w:szCs w:val="20"/>
          <w:rtl w:val="0"/>
        </w:rPr>
        <w:t xml:space="preserve">3.Complex Numbers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 – Complex number is represented by complex class. It is specified as </w:t>
      </w:r>
      <w:r w:rsidDel="00000000" w:rsidR="00000000" w:rsidRPr="00000000">
        <w:rPr>
          <w:rFonts w:ascii="Arial" w:cs="Arial" w:eastAsia="Arial" w:hAnsi="Arial"/>
          <w:i w:val="1"/>
          <w:color w:val="273239"/>
          <w:sz w:val="20"/>
          <w:szCs w:val="20"/>
          <w:rtl w:val="0"/>
        </w:rPr>
        <w:t xml:space="preserve">(real part) + (imaginary part)j</w:t>
      </w:r>
      <w:r w:rsidDel="00000000" w:rsidR="00000000" w:rsidRPr="00000000">
        <w:rPr>
          <w:rFonts w:ascii="Arial" w:cs="Arial" w:eastAsia="Arial" w:hAnsi="Arial"/>
          <w:color w:val="273239"/>
          <w:sz w:val="20"/>
          <w:szCs w:val="20"/>
          <w:rtl w:val="0"/>
        </w:rPr>
        <w:t xml:space="preserve">. For example – 2+3j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rFonts w:ascii="Arial" w:cs="Arial" w:eastAsia="Arial" w:hAnsi="Arial"/>
          <w:color w:val="273239"/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Ans-</w:t>
      </w:r>
      <w:r w:rsidDel="00000000" w:rsidR="00000000" w:rsidRPr="00000000">
        <w:rPr>
          <w:rFonts w:ascii="Arial" w:cs="Arial" w:eastAsia="Arial" w:hAnsi="Arial"/>
          <w:color w:val="273239"/>
          <w:highlight w:val="white"/>
          <w:rtl w:val="0"/>
        </w:rPr>
        <w:t xml:space="preserve">An expression is a combination of operators and operands that is interpreted to produce some other value.</w:t>
      </w:r>
      <w:r w:rsidDel="00000000" w:rsidR="00000000" w:rsidRPr="00000000">
        <w:rPr>
          <w:rtl w:val="0"/>
        </w:rPr>
      </w:r>
    </w:p>
    <w:tbl>
      <w:tblPr>
        <w:tblStyle w:val="Table1"/>
        <w:tblW w:w="3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20" w:line="259.2000000000001" w:lineRule="auto"/>
              <w:rPr>
                <w:rFonts w:ascii="Courier New" w:cs="Courier New" w:eastAsia="Courier New" w:hAnsi="Courier New"/>
                <w:color w:val="27323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3"/>
                <w:szCs w:val="23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A">
            <w:pPr>
              <w:pStyle w:val="Title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ypaf2bdupce6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1.x = 15 + 1.3</w:t>
            </w:r>
          </w:p>
          <w:p w:rsidR="00000000" w:rsidDel="00000000" w:rsidP="00000000" w:rsidRDefault="00000000" w:rsidRPr="00000000" w14:paraId="0000001B">
            <w:pPr>
              <w:pStyle w:val="Title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2y1ddfvcysf2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2.a = 21</w:t>
            </w:r>
          </w:p>
          <w:p w:rsidR="00000000" w:rsidDel="00000000" w:rsidP="00000000" w:rsidRDefault="00000000" w:rsidRPr="00000000" w14:paraId="0000001C">
            <w:pPr>
              <w:pStyle w:val="Title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xkdqkviyb09o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 = 13</w:t>
            </w:r>
          </w:p>
          <w:p w:rsidR="00000000" w:rsidDel="00000000" w:rsidP="00000000" w:rsidRDefault="00000000" w:rsidRPr="00000000" w14:paraId="0000001D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w59vww1mkk9t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 = 40</w:t>
            </w:r>
          </w:p>
          <w:p w:rsidR="00000000" w:rsidDel="00000000" w:rsidP="00000000" w:rsidRDefault="00000000" w:rsidRPr="00000000" w14:paraId="0000001E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pos1t6ghwirt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 = 37</w:t>
            </w:r>
          </w:p>
          <w:p w:rsidR="00000000" w:rsidDel="00000000" w:rsidP="00000000" w:rsidRDefault="00000000" w:rsidRPr="00000000" w14:paraId="0000001F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f8hot9gg28pv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p = (a + b) &gt;= (c - d)</w:t>
            </w:r>
          </w:p>
          <w:p w:rsidR="00000000" w:rsidDel="00000000" w:rsidP="00000000" w:rsidRDefault="00000000" w:rsidRPr="00000000" w14:paraId="00000020">
            <w:pPr>
              <w:pStyle w:val="Title"/>
              <w:shd w:fill="ffffff" w:val="clear"/>
              <w:spacing w:before="220" w:line="259.2000000000001" w:lineRule="auto"/>
              <w:rPr>
                <w:b w:val="0"/>
                <w:sz w:val="20"/>
                <w:szCs w:val="20"/>
              </w:rPr>
            </w:pPr>
            <w:bookmarkStart w:colFirst="0" w:colLast="0" w:name="_heading=h.2yjxyu8whbze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print(p)</w:t>
            </w:r>
          </w:p>
          <w:p w:rsidR="00000000" w:rsidDel="00000000" w:rsidP="00000000" w:rsidRDefault="00000000" w:rsidRPr="00000000" w14:paraId="00000021">
            <w:pPr>
              <w:spacing w:before="220" w:line="259.2000000000001" w:lineRule="auto"/>
              <w:rPr>
                <w:rFonts w:ascii="Courier New" w:cs="Courier New" w:eastAsia="Courier New" w:hAnsi="Courier New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220" w:line="259.2000000000001" w:lineRule="auto"/>
        <w:rPr>
          <w:rFonts w:ascii="Arial" w:cs="Arial" w:eastAsia="Arial" w:hAnsi="Arial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rFonts w:ascii="Courier New" w:cs="Courier New" w:eastAsia="Courier New" w:hAnsi="Courier New"/>
          <w:color w:val="636466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Ans-Expressions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only contain identifires,literals andoperators, where operators include arithmetic and boolean operators, the function call operators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and similar, and can be reduced to some kind of "value".Expressions always give some value as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Statements  on the other hand, are everything that can make up a line (or several lines) of Python code. Note that expressions are statements as well.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Output will be 23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'spamspam'= spamspamspam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3= spamspamspam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There are few rules for defining variables in python.Which are as follows: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1. Variable name should start with letter(a-zA-Z) or underscore (_).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2.In variable name, no special characters allowed other than underscore (_).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3.Variable name can have numbers but not at the beginning.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4.Variables are case sensitive.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rFonts w:ascii="Arial" w:cs="Arial" w:eastAsia="Arial" w:hAnsi="Arial"/>
          <w:color w:val="161616"/>
          <w:highlight w:val="white"/>
        </w:rPr>
      </w:pPr>
      <w:r w:rsidDel="00000000" w:rsidR="00000000" w:rsidRPr="00000000">
        <w:rPr>
          <w:rFonts w:ascii="Arial" w:cs="Arial" w:eastAsia="Arial" w:hAnsi="Arial"/>
          <w:color w:val="161616"/>
          <w:highlight w:val="white"/>
          <w:rtl w:val="0"/>
        </w:rPr>
        <w:t xml:space="preserve">5.Variable name should not be a Python keyword.Keywords are also called as reserved words.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eggs is  a valid variable name because it is starting with an alphabet which is allowed in python while 100 is not a valid variable name because 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variable name can have numbers but not at the beginning.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rFonts w:ascii="Arial" w:cs="Arial" w:eastAsia="Arial" w:hAnsi="Arial"/>
          <w:color w:val="161616"/>
          <w:sz w:val="24"/>
          <w:szCs w:val="24"/>
          <w:shd w:fill="c0ea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Ans-1.Function  used to get the integer is int().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2..Function  used to get the floating-point number float().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3..Function  used to get the string is str().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 Here we are trying to perform concatination but it’s possible only for same datatype.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correction- ‘I have eaten ' + ‘99’ + ' burritos.' here we need to convert 99 inttype to string datatype.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cRSbgIxBdxlrVYNYMrUqgZiLQ==">AMUW2mXAiJ7OXFiFViaFY+t8u0lKtzNAbBd0Z6lcH2DhFIeYSDUOtXC2cXb3piqGg+PwdFODIKexTx740ed8jBjGgbzt8CuOMYXPkg/mmx1YNjC8U0R40xhjVW/MBT92mhc/hJ7VOYmtClLLXh6wrWK2gdSHST80wSn8Q5TCMr7IVebGjfaa+/6IviE9WQPuLRLHR9SnH98z51W7TawzCofS4k8yxmNVlwdBOAll08L5Uqdgpov3n4kxQ2Ov9ianCLQ16tSiTU2P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