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6b6e76"/>
          <w:sz w:val="21"/>
          <w:szCs w:val="21"/>
        </w:rPr>
      </w:pPr>
      <w:r w:rsidDel="00000000" w:rsidR="00000000" w:rsidRPr="00000000">
        <w:rPr>
          <w:color w:val="6b6e76"/>
          <w:sz w:val="21"/>
          <w:szCs w:val="21"/>
          <w:rtl w:val="0"/>
        </w:rPr>
        <w:t xml:space="preserve">ompleted 12 steps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11.35999999999996" w:lineRule="auto"/>
        <w:rPr>
          <w:color w:val="292a2e"/>
          <w:sz w:val="18"/>
          <w:szCs w:val="18"/>
        </w:rPr>
      </w:pPr>
      <w:r w:rsidDel="00000000" w:rsidR="00000000" w:rsidRPr="00000000">
        <w:rPr>
          <w:color w:val="292a2e"/>
          <w:sz w:val="18"/>
          <w:szCs w:val="18"/>
          <w:rtl w:val="0"/>
        </w:rPr>
        <w:t xml:space="preserve">Now let me read the key pages to get their full content. I'll start with the ones that have empty excerpts and the core design documents.</w:t>
      </w:r>
    </w:p>
    <w:p w:rsidR="00000000" w:rsidDel="00000000" w:rsidP="00000000" w:rsidRDefault="00000000" w:rsidRPr="00000000" w14:paraId="00000003">
      <w:pPr>
        <w:shd w:fill="ffffff" w:val="clear"/>
        <w:rPr>
          <w:color w:val="6b6e76"/>
          <w:sz w:val="21"/>
          <w:szCs w:val="21"/>
        </w:rPr>
      </w:pPr>
      <w:r w:rsidDel="00000000" w:rsidR="00000000" w:rsidRPr="00000000">
        <w:rPr>
          <w:color w:val="6b6e76"/>
          <w:sz w:val="21"/>
          <w:szCs w:val="21"/>
          <w:rtl w:val="0"/>
        </w:rPr>
        <w:t xml:space="preserve">Completed 13 steps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11.35999999999996" w:lineRule="auto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Here's a comprehensive summary of all the Meridian dashboard-related pages in the Replenishment Control Tower folder (~20 pages, excluding the UI–API Contract and ES/Kibana setup as requested):</w:t>
      </w:r>
    </w:p>
    <w:p w:rsidR="00000000" w:rsidDel="00000000" w:rsidP="00000000" w:rsidRDefault="00000000" w:rsidRPr="00000000" w14:paraId="00000005">
      <w:pPr>
        <w:shd w:fill="ffffff" w:val="clear"/>
        <w:spacing w:line="411.35999999999996" w:lineRule="auto"/>
        <w:rPr>
          <w:color w:val="292a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60" w:line="288" w:lineRule="auto"/>
        <w:rPr>
          <w:color w:val="292a2e"/>
          <w:sz w:val="30"/>
          <w:szCs w:val="30"/>
        </w:rPr>
      </w:pPr>
      <w:bookmarkStart w:colFirst="0" w:colLast="0" w:name="_2v2eize89umu" w:id="0"/>
      <w:bookmarkEnd w:id="0"/>
      <w:r w:rsidDel="00000000" w:rsidR="00000000" w:rsidRPr="00000000">
        <w:rPr>
          <w:color w:val="292a2e"/>
          <w:sz w:val="30"/>
          <w:szCs w:val="30"/>
          <w:rtl w:val="0"/>
        </w:rPr>
        <w:t xml:space="preserve">🎯 What's Being Built — The Big Picture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The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Replenishment Control Tower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(codename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Meridian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) is a monitoring product for Flipkart Minutes' ~1,000 dark stores, replacing manual, siloed replenishment monitoring with a unified dashboard layer. It consists of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3 dashboards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built in priority order: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Instock Monitoring (Dashboard B)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— Priority 1. Top-line instock %, OOS count, 4-bucket root cause attribution (SC / Demand / Cron / STN), sliceable by City, BU/SC/Vertical/Brand, SH, Network Component, with vs-last-snapshot / vs-day-start / vs-last-week deltas.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Instock Diagnostics (Dashboard C)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— Priority 2. Single-FSN product-level RCA view — matched waterfall, lead-time status, per-SH breakdown, constraint column, STN timeline.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Replenishment Monitoring (Dashboard A)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— Priority 3. Supply-chain operator's view with per-slot capacity configuration, waterfall allocation drill-down, STN count tracking.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color w:val="1868db"/>
          <w:sz w:val="21"/>
          <w:szCs w:val="21"/>
          <w:highlight w:val="white"/>
        </w:rPr>
      </w:pPr>
      <w:hyperlink r:id="rId6">
        <w:r w:rsidDel="00000000" w:rsidR="00000000" w:rsidRPr="00000000">
          <w:rPr>
            <w:color w:val="1868db"/>
            <w:sz w:val="21"/>
            <w:szCs w:val="21"/>
            <w:highlight w:val="white"/>
            <w:rtl w:val="0"/>
          </w:rPr>
          <w:t xml:space="preserve">1. Replenishment Control Tower — Data Points Catalogue (All Dashboards)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color w:val="1868db"/>
          <w:sz w:val="21"/>
          <w:szCs w:val="21"/>
          <w:highlight w:val="white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|</w:t>
      </w:r>
      <w:hyperlink r:id="rId7">
        <w:r w:rsidDel="00000000" w:rsidR="00000000" w:rsidRPr="00000000">
          <w:rPr>
            <w:color w:val="292a2e"/>
            <w:sz w:val="21"/>
            <w:szCs w:val="21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868db"/>
            <w:sz w:val="21"/>
            <w:szCs w:val="21"/>
            <w:highlight w:val="white"/>
            <w:rtl w:val="0"/>
          </w:rPr>
          <w:t xml:space="preserve">Instock Monitoring + Instock Diagnostics — Implementation 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411.35999999999996" w:lineRule="auto"/>
        <w:rPr>
          <w:color w:val="292a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60" w:line="288" w:lineRule="auto"/>
        <w:rPr>
          <w:color w:val="292a2e"/>
          <w:sz w:val="30"/>
          <w:szCs w:val="30"/>
        </w:rPr>
      </w:pPr>
      <w:bookmarkStart w:colFirst="0" w:colLast="0" w:name="_lzjscy2ko7ik" w:id="1"/>
      <w:bookmarkEnd w:id="1"/>
      <w:r w:rsidDel="00000000" w:rsidR="00000000" w:rsidRPr="00000000">
        <w:rPr>
          <w:color w:val="292a2e"/>
          <w:sz w:val="30"/>
          <w:szCs w:val="30"/>
          <w:rtl w:val="0"/>
        </w:rPr>
        <w:t xml:space="preserve">📊 Data Points — 125+ Atomic Fields Across All 3 Dashboards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color w:val="1868db"/>
          <w:sz w:val="21"/>
          <w:szCs w:val="21"/>
          <w:highlight w:val="white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The</w:t>
      </w:r>
      <w:hyperlink r:id="rId9">
        <w:r w:rsidDel="00000000" w:rsidR="00000000" w:rsidRPr="00000000">
          <w:rPr>
            <w:color w:val="292a2e"/>
            <w:sz w:val="21"/>
            <w:szCs w:val="21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868db"/>
            <w:sz w:val="21"/>
            <w:szCs w:val="21"/>
            <w:highlight w:val="white"/>
            <w:rtl w:val="0"/>
          </w:rPr>
          <w:t xml:space="preserve">1. Replenishment Control Tower — Data Points Catalogue (All Dashboards)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lists every atomic data point, organized by dashboard. Data converges from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7 source domains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Master Data/MDM, ATP Snapshot, Planning Cron Output (Waterfall), STN/Consignment Fact, Demand/DRR Fact, Capacity Config, and Transfer Request/STR Fact.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Key derived relationships: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Instock %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= COUNT(FSN×DS where ATP &gt; 0) / COUNT(all active FSN×DS)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Inventory Aware Deficit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= min(Deficit, Available Inventory at SH at run time)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Intransit Instock %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= % of FSN×DS where ATP &gt; 0 OR open STN exists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4 Root Cause buckets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Supply Chain Issue, Demand MAPE, Cron Under-Allocation, STN Drop-Off — each with sub-reason breakdowns (B7.1–B7.4 modals)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color w:val="1868db"/>
          <w:sz w:val="21"/>
          <w:szCs w:val="21"/>
          <w:highlight w:val="white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The</w:t>
      </w:r>
      <w:hyperlink r:id="rId11">
        <w:r w:rsidDel="00000000" w:rsidR="00000000" w:rsidRPr="00000000">
          <w:rPr>
            <w:color w:val="292a2e"/>
            <w:sz w:val="21"/>
            <w:szCs w:val="21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868db"/>
            <w:sz w:val="21"/>
            <w:szCs w:val="21"/>
            <w:highlight w:val="white"/>
            <w:rtl w:val="0"/>
          </w:rPr>
          <w:t xml:space="preserve">3. Instock Monitoring — STN &amp; Consignment Data Points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page catalogues every STN lifecycle column needed. Key finding: nearly all STN data comes from a single existing source (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IWIT_report_cons.csv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); the only net-new source is a WMS picklist/picking event log (for B7.4's first 3 stages).</w:t>
      </w:r>
    </w:p>
    <w:p w:rsidR="00000000" w:rsidDel="00000000" w:rsidP="00000000" w:rsidRDefault="00000000" w:rsidRPr="00000000" w14:paraId="00000018">
      <w:pPr>
        <w:shd w:fill="ffffff" w:val="clear"/>
        <w:spacing w:line="411.35999999999996" w:lineRule="auto"/>
        <w:rPr>
          <w:color w:val="292a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60" w:line="288" w:lineRule="auto"/>
        <w:rPr>
          <w:color w:val="292a2e"/>
          <w:sz w:val="30"/>
          <w:szCs w:val="30"/>
        </w:rPr>
      </w:pPr>
      <w:bookmarkStart w:colFirst="0" w:colLast="0" w:name="_23ic4liztzjr" w:id="2"/>
      <w:bookmarkEnd w:id="2"/>
      <w:r w:rsidDel="00000000" w:rsidR="00000000" w:rsidRPr="00000000">
        <w:rPr>
          <w:color w:val="292a2e"/>
          <w:sz w:val="30"/>
          <w:szCs w:val="30"/>
          <w:rtl w:val="0"/>
        </w:rPr>
        <w:t xml:space="preserve">🏗️ Architecture — 6-Layer Iceberg-Lake Design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The architecture evolved across two HLD versions: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00" w:lineRule="auto"/>
        <w:rPr>
          <w:color w:val="1868db"/>
          <w:sz w:val="24"/>
          <w:szCs w:val="24"/>
          <w:highlight w:val="white"/>
        </w:rPr>
      </w:pPr>
      <w:bookmarkStart w:colFirst="0" w:colLast="0" w:name="_8935tl7dtdw5" w:id="3"/>
      <w:bookmarkEnd w:id="3"/>
      <w:r w:rsidDel="00000000" w:rsidR="00000000" w:rsidRPr="00000000">
        <w:rPr>
          <w:color w:val="292a2e"/>
          <w:sz w:val="24"/>
          <w:szCs w:val="24"/>
          <w:rtl w:val="0"/>
        </w:rPr>
        <w:t xml:space="preserve">Original HLD (</w:t>
      </w:r>
      <w:hyperlink r:id="rId13">
        <w:r w:rsidDel="00000000" w:rsidR="00000000" w:rsidRPr="00000000">
          <w:rPr>
            <w:color w:val="1868db"/>
            <w:sz w:val="24"/>
            <w:szCs w:val="24"/>
            <w:highlight w:val="white"/>
            <w:rtl w:val="0"/>
          </w:rPr>
          <w:t xml:space="preserve">2. Instock Monitoring Dashboard — High Level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00" w:lineRule="auto"/>
        <w:rPr>
          <w:color w:val="292a2e"/>
          <w:sz w:val="24"/>
          <w:szCs w:val="24"/>
        </w:rPr>
      </w:pPr>
      <w:bookmarkStart w:colFirst="0" w:colLast="0" w:name="_8935tl7dtdw5" w:id="3"/>
      <w:bookmarkEnd w:id="3"/>
      <w:r w:rsidDel="00000000" w:rsidR="00000000" w:rsidRPr="00000000">
        <w:rPr>
          <w:color w:val="292a2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3-node Azkaban DAG: </w:t>
      </w:r>
      <w:r w:rsidDel="00000000" w:rsidR="00000000" w:rsidRPr="00000000">
        <w:rPr>
          <w:rFonts w:ascii="Fira Mono" w:cs="Fira Mono" w:eastAsia="Fira Mono" w:hAnsi="Fira Mono"/>
          <w:color w:val="292a2e"/>
          <w:sz w:val="18"/>
          <w:szCs w:val="18"/>
          <w:rtl w:val="0"/>
        </w:rPr>
        <w:t xml:space="preserve">instock_data_ingestion → instock_computation → instock_mysql_export</w:t>
      </w: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1"/>
          <w:szCs w:val="21"/>
          <w:rtl w:val="0"/>
        </w:rPr>
        <w:t xml:space="preserve">. 8 FDP sources → Spark pipeline → MySQL serving → Spring Boot API (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instockctl-api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) on K8s.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00" w:lineRule="auto"/>
        <w:rPr>
          <w:color w:val="1868db"/>
          <w:sz w:val="24"/>
          <w:szCs w:val="24"/>
          <w:highlight w:val="white"/>
        </w:rPr>
      </w:pPr>
      <w:bookmarkStart w:colFirst="0" w:colLast="0" w:name="_xivfg0ycdqxx" w:id="4"/>
      <w:bookmarkEnd w:id="4"/>
      <w:r w:rsidDel="00000000" w:rsidR="00000000" w:rsidRPr="00000000">
        <w:rPr>
          <w:color w:val="292a2e"/>
          <w:sz w:val="24"/>
          <w:szCs w:val="24"/>
          <w:rtl w:val="0"/>
        </w:rPr>
        <w:t xml:space="preserve">Full HLD R2 (</w:t>
      </w:r>
      <w:hyperlink r:id="rId14">
        <w:r w:rsidDel="00000000" w:rsidR="00000000" w:rsidRPr="00000000">
          <w:rPr>
            <w:color w:val="1868db"/>
            <w:sz w:val="24"/>
            <w:szCs w:val="24"/>
            <w:highlight w:val="white"/>
            <w:rtl w:val="0"/>
          </w:rPr>
          <w:t xml:space="preserve">Instock Monitoring — Full HLD (Sources · Iceberg · Compute · DB · REST API)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00" w:lineRule="auto"/>
        <w:rPr>
          <w:color w:val="292a2e"/>
          <w:sz w:val="24"/>
          <w:szCs w:val="24"/>
        </w:rPr>
      </w:pPr>
      <w:bookmarkStart w:colFirst="0" w:colLast="0" w:name="_xivfg0ycdqxx" w:id="4"/>
      <w:bookmarkEnd w:id="4"/>
      <w:r w:rsidDel="00000000" w:rsidR="00000000" w:rsidRPr="00000000">
        <w:rPr>
          <w:color w:val="292a2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Evolved to a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6-layer Iceberg-first architecture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</w:t>
      </w:r>
    </w:p>
    <w:tbl>
      <w:tblPr>
        <w:tblStyle w:val="Table1"/>
        <w:tblW w:w="6075.0" w:type="dxa"/>
        <w:jc w:val="left"/>
        <w:tblBorders>
          <w:top w:color="dddee1" w:space="0" w:sz="6" w:val="single"/>
          <w:left w:color="dddee1" w:space="0" w:sz="6" w:val="single"/>
          <w:bottom w:color="dddee1" w:space="0" w:sz="6" w:val="single"/>
          <w:right w:color="dddee1" w:space="0" w:sz="6" w:val="single"/>
          <w:insideH w:color="dddee1" w:space="0" w:sz="6" w:val="single"/>
          <w:insideV w:color="dddee1" w:space="0" w:sz="6" w:val="single"/>
        </w:tblBorders>
        <w:tblLayout w:type="fixed"/>
        <w:tblLook w:val="0600"/>
      </w:tblPr>
      <w:tblGrid>
        <w:gridCol w:w="2025"/>
        <w:gridCol w:w="2025"/>
        <w:gridCol w:w="2025"/>
        <w:tblGridChange w:id="0">
          <w:tblGrid>
            <w:gridCol w:w="2025"/>
            <w:gridCol w:w="2025"/>
            <w:gridCol w:w="202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color w:val="292a2e"/>
                <w:sz w:val="21"/>
                <w:szCs w:val="21"/>
                <w:rtl w:val="0"/>
              </w:rPr>
              <w:t xml:space="preserve">Layer</w:t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color w:val="292a2e"/>
                <w:sz w:val="21"/>
                <w:szCs w:val="21"/>
                <w:rtl w:val="0"/>
              </w:rPr>
              <w:t xml:space="preserve">What</w:t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color w:val="292a2e"/>
                <w:sz w:val="21"/>
                <w:szCs w:val="21"/>
                <w:rtl w:val="0"/>
              </w:rPr>
              <w:t xml:space="preserve">Tech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color w:val="292a2e"/>
                <w:sz w:val="21"/>
                <w:szCs w:val="21"/>
                <w:rtl w:val="0"/>
              </w:rPr>
              <w:t xml:space="preserve">L1 Sources</w:t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color w:val="292a2e"/>
                <w:sz w:val="21"/>
                <w:szCs w:val="21"/>
                <w:rtl w:val="0"/>
              </w:rPr>
              <w:t xml:space="preserve">Manual CSVs + production facts + pipeline CSVs</w:t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color w:val="292a2e"/>
                <w:sz w:val="21"/>
                <w:szCs w:val="21"/>
                <w:rtl w:val="0"/>
              </w:rPr>
              <w:t xml:space="preserve">GCS / Hive</w:t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color w:val="292a2e"/>
                <w:sz w:val="21"/>
                <w:szCs w:val="21"/>
                <w:rtl w:val="0"/>
              </w:rPr>
              <w:t xml:space="preserve">L2 Ingress</w:t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color w:val="292a2e"/>
                <w:sz w:val="21"/>
                <w:szCs w:val="21"/>
                <w:rtl w:val="0"/>
              </w:rPr>
              <w:t xml:space="preserve">Zero-ETL file-trigger for CSVs; Flink CDC + Zero-ETL for streaming facts</w:t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color w:val="292a2e"/>
                <w:sz w:val="21"/>
                <w:szCs w:val="21"/>
                <w:rtl w:val="0"/>
              </w:rPr>
              <w:t xml:space="preserve">Flink / Zero-ETL</w:t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color w:val="292a2e"/>
                <w:sz w:val="21"/>
                <w:szCs w:val="21"/>
                <w:rtl w:val="0"/>
              </w:rPr>
              <w:t xml:space="preserve">L3 Iceberg Lake</w:t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color w:val="292a2e"/>
                <w:sz w:val="21"/>
                <w:szCs w:val="21"/>
                <w:rtl w:val="0"/>
              </w:rPr>
              <w:t xml:space="preserve">Single ACID read/write contract on GCS, snapshots, time-travel</w:t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color w:val="292a2e"/>
                <w:sz w:val="21"/>
                <w:szCs w:val="21"/>
                <w:rtl w:val="0"/>
              </w:rPr>
              <w:t xml:space="preserve">Apache Iceberg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color w:val="292a2e"/>
                <w:sz w:val="21"/>
                <w:szCs w:val="21"/>
                <w:rtl w:val="0"/>
              </w:rPr>
              <w:t xml:space="preserve">L4 Compute</w:t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color w:val="292a2e"/>
                <w:sz w:val="21"/>
                <w:szCs w:val="21"/>
                <w:rtl w:val="0"/>
              </w:rPr>
              <w:t xml:space="preserve">3 Spark nodes (every ~2h, watermark-gated)</w:t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color w:val="292a2e"/>
                <w:sz w:val="21"/>
                <w:szCs w:val="21"/>
                <w:rtl w:val="0"/>
              </w:rPr>
              <w:t xml:space="preserve">Spark</w:t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color w:val="292a2e"/>
                <w:sz w:val="21"/>
                <w:szCs w:val="21"/>
                <w:rtl w:val="0"/>
              </w:rPr>
              <w:t xml:space="preserve">L5 Serving</w:t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color w:val="292a2e"/>
                <w:sz w:val="21"/>
                <w:szCs w:val="21"/>
                <w:rtl w:val="0"/>
              </w:rPr>
              <w:t xml:space="preserve">MySQL (drill-down detail) + Elasticsearch (tiles, facets, search)</w:t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color w:val="292a2e"/>
                <w:sz w:val="21"/>
                <w:szCs w:val="21"/>
                <w:rtl w:val="0"/>
              </w:rPr>
              <w:t xml:space="preserve">MySQL + ES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color w:val="292a2e"/>
                <w:sz w:val="21"/>
                <w:szCs w:val="21"/>
                <w:rtl w:val="0"/>
              </w:rPr>
              <w:t xml:space="preserve">L6 API + Export</w:t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a2e"/>
                <w:sz w:val="18"/>
                <w:szCs w:val="18"/>
                <w:rtl w:val="0"/>
              </w:rPr>
              <w:t xml:space="preserve">instockctl-api</w:t>
            </w:r>
            <w:r w:rsidDel="00000000" w:rsidR="00000000" w:rsidRPr="00000000">
              <w:rPr>
                <w:color w:val="292a2e"/>
                <w:sz w:val="21"/>
                <w:szCs w:val="21"/>
                <w:rtl w:val="0"/>
              </w:rPr>
              <w:t xml:space="preserve"> K8s service + async 2-lane CSV export</w:t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color w:val="292a2e"/>
                <w:sz w:val="21"/>
                <w:szCs w:val="21"/>
                <w:rtl w:val="0"/>
              </w:rPr>
              <w:t xml:space="preserve">Spring Boot / K8s</w:t>
            </w:r>
          </w:p>
        </w:tc>
      </w:tr>
    </w:tbl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color w:val="292a2e"/>
          <w:sz w:val="21"/>
          <w:szCs w:val="21"/>
        </w:rPr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Key design change vs old IPC RCA system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All summary tables are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pre-computed in Spark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— the API does pure sub-second lookups, not query-time aggregation. Iceberg snapshots power incremental reads (Node 1), time-travel deltas (Node 2), and ACID writes (Node 3).</w:t>
      </w:r>
    </w:p>
    <w:p w:rsidR="00000000" w:rsidDel="00000000" w:rsidP="00000000" w:rsidRDefault="00000000" w:rsidRPr="00000000" w14:paraId="00000037">
      <w:pPr>
        <w:shd w:fill="ffffff" w:val="clear"/>
        <w:spacing w:line="411.35999999999996" w:lineRule="auto"/>
        <w:rPr>
          <w:color w:val="292a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60" w:line="288" w:lineRule="auto"/>
        <w:rPr>
          <w:color w:val="292a2e"/>
          <w:sz w:val="30"/>
          <w:szCs w:val="30"/>
        </w:rPr>
      </w:pPr>
      <w:bookmarkStart w:colFirst="0" w:colLast="0" w:name="_ym95i3rbnf18" w:id="5"/>
      <w:bookmarkEnd w:id="5"/>
      <w:r w:rsidDel="00000000" w:rsidR="00000000" w:rsidRPr="00000000">
        <w:rPr>
          <w:color w:val="292a2e"/>
          <w:sz w:val="30"/>
          <w:szCs w:val="30"/>
          <w:rtl w:val="0"/>
        </w:rPr>
        <w:t xml:space="preserve">🔧 Compute Pipeline — 6-Node Azkaban DAG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color w:val="1868db"/>
          <w:sz w:val="21"/>
          <w:szCs w:val="21"/>
          <w:highlight w:val="white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The</w:t>
      </w:r>
      <w:hyperlink r:id="rId15">
        <w:r w:rsidDel="00000000" w:rsidR="00000000" w:rsidRPr="00000000">
          <w:rPr>
            <w:color w:val="292a2e"/>
            <w:sz w:val="21"/>
            <w:szCs w:val="21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868db"/>
            <w:sz w:val="21"/>
            <w:szCs w:val="21"/>
            <w:highlight w:val="white"/>
            <w:rtl w:val="0"/>
          </w:rPr>
          <w:t xml:space="preserve">Instock Monitoring — Compute Pipeline Nodes &amp; Logic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page details the actual pipeline: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rFonts w:ascii="Courier New" w:cs="Courier New" w:eastAsia="Courier New" w:hAnsi="Courier New"/>
          <w:color w:val="292a2e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292a2e"/>
          <w:sz w:val="18"/>
          <w:szCs w:val="18"/>
          <w:rtl w:val="0"/>
        </w:rPr>
        <w:t xml:space="preserve">instock_prep → J1 instock_ingestion → J2 instock_movement_fact → J3 instock_rca_computation → J4 instock_aggregation → J5 instock_snapshot → J6 instock_serving_sink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411.35999999999996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J1 (Ingestion)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Reads all sources in-place (FDP, Hive, Iceberg for sales), scopes to Minutes universe, writes one staged Krios table per source. The</w:t>
      </w:r>
      <w:hyperlink r:id="rId17">
        <w:r w:rsidDel="00000000" w:rsidR="00000000" w:rsidRPr="00000000">
          <w:rPr>
            <w:color w:val="292a2e"/>
            <w:sz w:val="21"/>
            <w:szCs w:val="21"/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868db"/>
            <w:sz w:val="21"/>
            <w:szCs w:val="21"/>
            <w:highlight w:val="white"/>
            <w:rtl w:val="0"/>
          </w:rPr>
          <w:t xml:space="preserve">Filtered Sources — J1 Instock Ingestion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details the exact push-down filters (row scoping + column projection per source).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J2 (Movement Fact)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Builds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iwit_movement_fact</w:t>
      </w: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1"/>
          <w:szCs w:val="21"/>
          <w:rtl w:val="0"/>
        </w:rPr>
        <w:t xml:space="preserve"> — the STN/consignment quantity waterfall (requested → packed → dispatched → intransit → accepted, with stage losses). Asserts the conservation identity. The</w:t>
      </w:r>
      <w:hyperlink r:id="rId19">
        <w:r w:rsidDel="00000000" w:rsidR="00000000" w:rsidRPr="00000000">
          <w:rPr>
            <w:color w:val="292a2e"/>
            <w:sz w:val="21"/>
            <w:szCs w:val="21"/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868db"/>
            <w:sz w:val="21"/>
            <w:szCs w:val="21"/>
            <w:highlight w:val="white"/>
            <w:rtl w:val="0"/>
          </w:rPr>
          <w:t xml:space="preserve">How iwit_movement_fact is Built — Simple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guide explains this in plain language.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J3 (RCA Computation)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Builds OOS universe, matches waterfalls, runs 4 RCA checks (Cron, STN, SC, Demand), computes impacted quantities per bucket.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Heaviest node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(~14,000m executor).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J4 (Aggregation)</w:t>
      </w: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1"/>
          <w:szCs w:val="21"/>
          <w:rtl w:val="0"/>
        </w:rPr>
        <w:t xml:space="preserve">: Rolls up FSN×DS×SH → DS → City → all 7 sub-pivots.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J5 (Snapshot)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Appends immutable timestamped snapshot; computes vs-last / vs-day-start / vs-last-week deltas.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J6 (Serving Sink)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Dual-sinks to MySQL (detail/drill-down) + Elasticsearch (tiles/facets/search). Both are projections of the Iceberg/Krios source-of-truth.</w:t>
      </w:r>
    </w:p>
    <w:p w:rsidR="00000000" w:rsidDel="00000000" w:rsidP="00000000" w:rsidRDefault="00000000" w:rsidRPr="00000000" w14:paraId="00000044">
      <w:pPr>
        <w:shd w:fill="ffffff" w:val="clear"/>
        <w:spacing w:line="411.35999999999996" w:lineRule="auto"/>
        <w:rPr>
          <w:color w:val="292a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60" w:line="288" w:lineRule="auto"/>
        <w:rPr>
          <w:color w:val="292a2e"/>
          <w:sz w:val="30"/>
          <w:szCs w:val="30"/>
        </w:rPr>
      </w:pPr>
      <w:bookmarkStart w:colFirst="0" w:colLast="0" w:name="_6eurxirtf11u" w:id="6"/>
      <w:bookmarkEnd w:id="6"/>
      <w:r w:rsidDel="00000000" w:rsidR="00000000" w:rsidRPr="00000000">
        <w:rPr>
          <w:color w:val="292a2e"/>
          <w:sz w:val="30"/>
          <w:szCs w:val="30"/>
          <w:rtl w:val="0"/>
        </w:rPr>
        <w:t xml:space="preserve">📑 Source Contracts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color w:val="1868db"/>
          <w:sz w:val="21"/>
          <w:szCs w:val="21"/>
          <w:highlight w:val="white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The</w:t>
      </w:r>
      <w:hyperlink r:id="rId21">
        <w:r w:rsidDel="00000000" w:rsidR="00000000" w:rsidRPr="00000000">
          <w:rPr>
            <w:color w:val="292a2e"/>
            <w:sz w:val="21"/>
            <w:szCs w:val="21"/>
            <w:rtl w:val="0"/>
          </w:rPr>
          <w:t xml:space="preserve"> </w:t>
        </w:r>
      </w:hyperlink>
      <w:hyperlink r:id="rId22">
        <w:r w:rsidDel="00000000" w:rsidR="00000000" w:rsidRPr="00000000">
          <w:rPr>
            <w:rFonts w:ascii="Arial Unicode MS" w:cs="Arial Unicode MS" w:eastAsia="Arial Unicode MS" w:hAnsi="Arial Unicode MS"/>
            <w:color w:val="1868db"/>
            <w:sz w:val="21"/>
            <w:szCs w:val="21"/>
            <w:highlight w:val="white"/>
            <w:rtl w:val="0"/>
          </w:rPr>
          <w:t xml:space="preserve">Instock Monitoring — Source Contracts (Entity → Metric → Operation → Storage)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color w:val="1868db"/>
          <w:sz w:val="21"/>
          <w:szCs w:val="21"/>
          <w:highlight w:val="white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page is the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binding contract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per metric — pinning the exact source entity + columns, the operation/aggregation, the output table + grain, and where it's persisted. The companion</w:t>
      </w:r>
      <w:hyperlink r:id="rId23">
        <w:r w:rsidDel="00000000" w:rsidR="00000000" w:rsidRPr="00000000">
          <w:rPr>
            <w:color w:val="292a2e"/>
            <w:sz w:val="21"/>
            <w:szCs w:val="21"/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868db"/>
            <w:sz w:val="21"/>
            <w:szCs w:val="21"/>
            <w:highlight w:val="white"/>
            <w:rtl w:val="0"/>
          </w:rPr>
          <w:t xml:space="preserve">Instock Monitoring — Source Contracts Diagram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provides visual ER schemas with all consumed fields, types, and join keys.</w:t>
      </w:r>
    </w:p>
    <w:p w:rsidR="00000000" w:rsidDel="00000000" w:rsidP="00000000" w:rsidRDefault="00000000" w:rsidRPr="00000000" w14:paraId="00000049">
      <w:pPr>
        <w:shd w:fill="ffffff" w:val="clear"/>
        <w:spacing w:line="411.35999999999996" w:lineRule="auto"/>
        <w:rPr>
          <w:color w:val="292a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60" w:line="288" w:lineRule="auto"/>
        <w:rPr>
          <w:color w:val="292a2e"/>
          <w:sz w:val="30"/>
          <w:szCs w:val="30"/>
        </w:rPr>
      </w:pPr>
      <w:bookmarkStart w:colFirst="0" w:colLast="0" w:name="_d19ozdavtvnt" w:id="7"/>
      <w:bookmarkEnd w:id="7"/>
      <w:r w:rsidDel="00000000" w:rsidR="00000000" w:rsidRPr="00000000">
        <w:rPr>
          <w:color w:val="292a2e"/>
          <w:sz w:val="30"/>
          <w:szCs w:val="30"/>
          <w:rtl w:val="0"/>
        </w:rPr>
        <w:t xml:space="preserve">🧊 Iceberg Architecture Decisions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Three pages cover Iceberg decisions: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411.35999999999996" w:lineRule="auto"/>
        <w:ind w:left="720" w:hanging="360"/>
      </w:pPr>
      <w:hyperlink r:id="rId25">
        <w:r w:rsidDel="00000000" w:rsidR="00000000" w:rsidRPr="00000000">
          <w:rPr>
            <w:color w:val="1868db"/>
            <w:sz w:val="21"/>
            <w:szCs w:val="21"/>
            <w:highlight w:val="white"/>
            <w:rtl w:val="0"/>
          </w:rPr>
          <w:t xml:space="preserve">Iceberg Functionality for Meridian 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: Plain-language explainer of what Iceberg is (a table format / metadata layer on top of Parquet on GCS), how snapshots work, and why it matters for the pipeline (ACID writes, time-travel for deltas, incremental reads).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hyperlink r:id="rId26">
        <w:r w:rsidDel="00000000" w:rsidR="00000000" w:rsidRPr="00000000">
          <w:rPr>
            <w:color w:val="1868db"/>
            <w:sz w:val="21"/>
            <w:szCs w:val="21"/>
            <w:highlight w:val="white"/>
            <w:rtl w:val="0"/>
          </w:rPr>
          <w:t xml:space="preserve">Iceberg: Spark vs Flink — Architecture Decision &amp;amp; Onboarding POC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: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Decision: Use FDP Spark for all 8 production facts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(not Flink). Rationale: the 2-hour compute cadence means sub-second Flink latency buys nothing; Flink would require 4–6 weeks of infrastructure work (cluster, custom jobs, Pentos/Fresh integration, monitoring) for no correctness or SLA benefit. FDP Streaming (Spark Structured Streaming) handles the 5 Kafka-sourced facts; FDP Batch handles the 3 slow-changing dims. Includes the full onboarding blueprint per fact, DDLs, partition strategies, and checkpoint management.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hyperlink r:id="rId27">
        <w:r w:rsidDel="00000000" w:rsidR="00000000" w:rsidRPr="00000000">
          <w:rPr>
            <w:color w:val="1868db"/>
            <w:sz w:val="21"/>
            <w:szCs w:val="21"/>
            <w:highlight w:val="white"/>
            <w:rtl w:val="0"/>
          </w:rPr>
          <w:t xml:space="preserve">Iceberg vs Hive — When to use Iceberg for Production Facts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: Decision framework for when Iceberg adds value vs plain Hive for production facts.</w:t>
      </w:r>
    </w:p>
    <w:p w:rsidR="00000000" w:rsidDel="00000000" w:rsidP="00000000" w:rsidRDefault="00000000" w:rsidRPr="00000000" w14:paraId="00000052">
      <w:pPr>
        <w:shd w:fill="ffffff" w:val="clear"/>
        <w:spacing w:line="411.35999999999996" w:lineRule="auto"/>
        <w:rPr>
          <w:color w:val="292a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60" w:line="288" w:lineRule="auto"/>
        <w:rPr>
          <w:color w:val="292a2e"/>
          <w:sz w:val="30"/>
          <w:szCs w:val="30"/>
        </w:rPr>
      </w:pPr>
      <w:bookmarkStart w:colFirst="0" w:colLast="0" w:name="_d832q8tx0rev" w:id="8"/>
      <w:bookmarkEnd w:id="8"/>
      <w:r w:rsidDel="00000000" w:rsidR="00000000" w:rsidRPr="00000000">
        <w:rPr>
          <w:color w:val="292a2e"/>
          <w:sz w:val="30"/>
          <w:szCs w:val="30"/>
          <w:rtl w:val="0"/>
        </w:rPr>
        <w:t xml:space="preserve">📐 Low-Level Design &amp; Architecture Review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411.35999999999996" w:lineRule="auto"/>
        <w:ind w:left="720" w:hanging="360"/>
      </w:pPr>
      <w:hyperlink r:id="rId28">
        <w:r w:rsidDel="00000000" w:rsidR="00000000" w:rsidRPr="00000000">
          <w:rPr>
            <w:color w:val="1868db"/>
            <w:sz w:val="21"/>
            <w:szCs w:val="21"/>
            <w:highlight w:val="white"/>
            <w:rtl w:val="0"/>
          </w:rPr>
          <w:t xml:space="preserve">Instock Monitoring — Low-Level Design (single diagram)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1"/>
          <w:szCs w:val="21"/>
          <w:rtl w:val="0"/>
        </w:rPr>
        <w:t xml:space="preserve">: End-to-end visual — sources → ingress → Iceberg → Spark jobs → intermediate tables → MySQL/ES → K8s API → dashboard.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hyperlink r:id="rId29">
        <w:r w:rsidDel="00000000" w:rsidR="00000000" w:rsidRPr="00000000">
          <w:rPr>
            <w:color w:val="1868db"/>
            <w:sz w:val="21"/>
            <w:szCs w:val="21"/>
            <w:highlight w:val="white"/>
            <w:rtl w:val="0"/>
          </w:rPr>
          <w:t xml:space="preserve">Instock Monitoring LLD — Architecture 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(by Durgapu Chandra, June 23): Formal review of the LLD. Found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3 blockers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that must be fixed before M3:</w:t>
      </w:r>
    </w:p>
    <w:p w:rsidR="00000000" w:rsidDel="00000000" w:rsidP="00000000" w:rsidRDefault="00000000" w:rsidRPr="00000000" w14:paraId="0000005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B1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instock_corrected_drr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needs 14-day hourly ATP history, but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stg_inventory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is a single latest snapshot — DRR formula uncomputable as designed. Fix: emit NULL + warning flag for V1.</w:t>
      </w:r>
    </w:p>
    <w:p w:rsidR="00000000" w:rsidDel="00000000" w:rsidP="00000000" w:rsidRDefault="00000000" w:rsidRPr="00000000" w14:paraId="0000005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B2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stg_movement_inputs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read twice (J2 for conservation, J3 for SC attribution). Fix: add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iwit_sc_label_fact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as second J2 output.</w:t>
      </w:r>
    </w:p>
    <w:p w:rsidR="00000000" w:rsidDel="00000000" w:rsidP="00000000" w:rsidRDefault="00000000" w:rsidRPr="00000000" w14:paraId="0000005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B3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8 conservation stage columns are nullable Double without explicit coalescing —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assertViolations()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silently passes dirty data. Fix: coalesce to 0 before aggregation.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Plus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4 high-impact architecture optimizations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pre-explode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source_clusters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JSON in J1 (not J3), pre-compute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stg_waterfall_elapsed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in J1 (eliminates WaterfallMatcher from J3), filter to OOS spine first in J3 (10× join reduction), broadcast the 19-entry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CONSTRAINT_HIERARCHY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C">
      <w:pPr>
        <w:shd w:fill="ffffff" w:val="clear"/>
        <w:spacing w:line="411.35999999999996" w:lineRule="auto"/>
        <w:rPr>
          <w:color w:val="292a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60" w:line="288" w:lineRule="auto"/>
        <w:rPr>
          <w:color w:val="292a2e"/>
          <w:sz w:val="30"/>
          <w:szCs w:val="30"/>
        </w:rPr>
      </w:pPr>
      <w:bookmarkStart w:colFirst="0" w:colLast="0" w:name="_57qb9gf1qt8z" w:id="9"/>
      <w:bookmarkEnd w:id="9"/>
      <w:r w:rsidDel="00000000" w:rsidR="00000000" w:rsidRPr="00000000">
        <w:rPr>
          <w:color w:val="292a2e"/>
          <w:sz w:val="30"/>
          <w:szCs w:val="30"/>
          <w:rtl w:val="0"/>
        </w:rPr>
        <w:t xml:space="preserve">🗓️ Estimates &amp; Sprint Planning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411.35999999999996" w:lineRule="auto"/>
        <w:ind w:left="720" w:hanging="360"/>
      </w:pPr>
      <w:hyperlink r:id="rId30">
        <w:r w:rsidDel="00000000" w:rsidR="00000000" w:rsidRPr="00000000">
          <w:rPr>
            <w:color w:val="1868db"/>
            <w:sz w:val="21"/>
            <w:szCs w:val="21"/>
            <w:highlight w:val="white"/>
            <w:rtl w:val="0"/>
          </w:rPr>
          <w:t xml:space="preserve">Estimates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: End-to-end build plan: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~46 engineering days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(without drill-down),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~56 days</w:t>
      </w: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1"/>
          <w:szCs w:val="21"/>
          <w:rtl w:val="0"/>
        </w:rPr>
        <w:t xml:space="preserve"> (with drill-down). Broken into 8 phases: Phase T (Tech Solutioning, ~7 days) → Phase 0 (Pre-requisites, ~6-10 days) → Phases 1-8 (Implementation through Go-Live). Critical path: DRR Fact and Promo/Event Calendar onboarding (3-5 days each, external dependencies). With 2 engineers running in parallel, estimated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6-7 weeks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hyperlink r:id="rId31">
        <w:r w:rsidDel="00000000" w:rsidR="00000000" w:rsidRPr="00000000">
          <w:rPr>
            <w:color w:val="1868db"/>
            <w:sz w:val="21"/>
            <w:szCs w:val="21"/>
            <w:highlight w:val="white"/>
            <w:rtl w:val="0"/>
          </w:rPr>
          <w:t xml:space="preserve">Instock Monitoring &amp;amp; Diagnostics — 10-Day Sprint Task Breakdown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1"/>
          <w:szCs w:val="21"/>
          <w:rtl w:val="0"/>
        </w:rPr>
        <w:t xml:space="preserve">: Sprint 1 plan across 4 engineers, 66 story points total (1 SP ≈ 3–4 focused hours with AI harness). Manual CSV sources consumed directly from FDP; all ingestion jobs use Spark only.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hyperlink r:id="rId32">
        <w:r w:rsidDel="00000000" w:rsidR="00000000" w:rsidRPr="00000000">
          <w:rPr>
            <w:color w:val="1868db"/>
            <w:sz w:val="21"/>
            <w:szCs w:val="21"/>
            <w:highlight w:val="white"/>
            <w:rtl w:val="0"/>
          </w:rPr>
          <w:t xml:space="preserve">Instock Monitoring — STN/Consignment Fact Clarification Questions (Meeting Prep)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: Meeting prep with clarification questions for the combined fact owner — confirming which fields power SC bucket labels, STN creation drop-off labels, and conservation identity columns.</w:t>
      </w:r>
    </w:p>
    <w:p w:rsidR="00000000" w:rsidDel="00000000" w:rsidP="00000000" w:rsidRDefault="00000000" w:rsidRPr="00000000" w14:paraId="00000064">
      <w:pPr>
        <w:shd w:fill="ffffff" w:val="clear"/>
        <w:spacing w:line="411.35999999999996" w:lineRule="auto"/>
        <w:rPr>
          <w:color w:val="292a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60" w:line="288" w:lineRule="auto"/>
        <w:rPr>
          <w:color w:val="292a2e"/>
          <w:sz w:val="30"/>
          <w:szCs w:val="30"/>
        </w:rPr>
      </w:pPr>
      <w:bookmarkStart w:colFirst="0" w:colLast="0" w:name="_ao3z0pvc8vz0" w:id="10"/>
      <w:bookmarkEnd w:id="10"/>
      <w:r w:rsidDel="00000000" w:rsidR="00000000" w:rsidRPr="00000000">
        <w:rPr>
          <w:color w:val="292a2e"/>
          <w:sz w:val="30"/>
          <w:szCs w:val="30"/>
          <w:rtl w:val="0"/>
        </w:rPr>
        <w:t xml:space="preserve">🤖 Harness / Tooling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411.35999999999996" w:lineRule="auto"/>
        <w:ind w:left="720" w:hanging="360"/>
      </w:pPr>
      <w:hyperlink r:id="rId33">
        <w:r w:rsidDel="00000000" w:rsidR="00000000" w:rsidRPr="00000000">
          <w:rPr>
            <w:color w:val="1868db"/>
            <w:sz w:val="21"/>
            <w:szCs w:val="21"/>
            <w:highlight w:val="white"/>
            <w:rtl w:val="0"/>
          </w:rPr>
          <w:t xml:space="preserve">Data Engg Harness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: The Claude Code harness repo structure —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HARNESS.md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(DAG + config + guardrails + glossary),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meridian_skills.md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(living design log), node contracts, data quality rules, LLD, and architecture docs.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35999999999996" w:lineRule="auto"/>
        <w:ind w:left="720" w:hanging="360"/>
      </w:pPr>
      <w:hyperlink r:id="rId34">
        <w:r w:rsidDel="00000000" w:rsidR="00000000" w:rsidRPr="00000000">
          <w:rPr>
            <w:color w:val="1868db"/>
            <w:sz w:val="21"/>
            <w:szCs w:val="21"/>
            <w:highlight w:val="white"/>
            <w:rtl w:val="0"/>
          </w:rPr>
          <w:t xml:space="preserve">Instock Monitoring — Harness Engineering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: How the Claude Code harness (hooks, MCP servers, and skills) accelerates pipeline development — eliminates manual, repetitive steps across all build phases.</w:t>
      </w:r>
    </w:p>
    <w:p w:rsidR="00000000" w:rsidDel="00000000" w:rsidP="00000000" w:rsidRDefault="00000000" w:rsidRPr="00000000" w14:paraId="0000006A">
      <w:pPr>
        <w:shd w:fill="ffffff" w:val="clear"/>
        <w:spacing w:line="411.35999999999996" w:lineRule="auto"/>
        <w:rPr>
          <w:color w:val="292a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60" w:line="288" w:lineRule="auto"/>
        <w:rPr>
          <w:color w:val="292a2e"/>
          <w:sz w:val="30"/>
          <w:szCs w:val="30"/>
        </w:rPr>
      </w:pPr>
      <w:bookmarkStart w:colFirst="0" w:colLast="0" w:name="_prvz5ea8bv26" w:id="11"/>
      <w:bookmarkEnd w:id="11"/>
      <w:r w:rsidDel="00000000" w:rsidR="00000000" w:rsidRPr="00000000">
        <w:rPr>
          <w:color w:val="292a2e"/>
          <w:sz w:val="30"/>
          <w:szCs w:val="30"/>
          <w:rtl w:val="0"/>
        </w:rPr>
        <w:t xml:space="preserve">🔑 RCA Bucket Logic (The Core Computation)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The 4 root cause buckets operate on OOS rows (ATP=0 at store), are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independent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(one FSN×DS×SH can fire multiple), and attribution is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quantity-based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</w:t>
      </w:r>
    </w:p>
    <w:tbl>
      <w:tblPr>
        <w:tblStyle w:val="Table2"/>
        <w:tblW w:w="6075.0" w:type="dxa"/>
        <w:jc w:val="left"/>
        <w:tblBorders>
          <w:top w:color="dddee1" w:space="0" w:sz="6" w:val="single"/>
          <w:left w:color="dddee1" w:space="0" w:sz="6" w:val="single"/>
          <w:bottom w:color="dddee1" w:space="0" w:sz="6" w:val="single"/>
          <w:right w:color="dddee1" w:space="0" w:sz="6" w:val="single"/>
          <w:insideH w:color="dddee1" w:space="0" w:sz="6" w:val="single"/>
          <w:insideV w:color="dddee1" w:space="0" w:sz="6" w:val="single"/>
        </w:tblBorders>
        <w:tblLayout w:type="fixed"/>
        <w:tblLook w:val="0600"/>
      </w:tblPr>
      <w:tblGrid>
        <w:gridCol w:w="2025"/>
        <w:gridCol w:w="2025"/>
        <w:gridCol w:w="2025"/>
        <w:tblGridChange w:id="0">
          <w:tblGrid>
            <w:gridCol w:w="2025"/>
            <w:gridCol w:w="2025"/>
            <w:gridCol w:w="202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color w:val="292a2e"/>
                <w:sz w:val="21"/>
                <w:szCs w:val="21"/>
                <w:rtl w:val="0"/>
              </w:rPr>
              <w:t xml:space="preserve">Bucket</w:t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color w:val="292a2e"/>
                <w:sz w:val="21"/>
                <w:szCs w:val="21"/>
                <w:rtl w:val="0"/>
              </w:rPr>
              <w:t xml:space="preserve">Failure Stage</w:t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color w:val="292a2e"/>
                <w:sz w:val="21"/>
                <w:szCs w:val="21"/>
                <w:rtl w:val="0"/>
              </w:rPr>
              <w:t xml:space="preserve">Key Formula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b w:val="1"/>
                <w:bCs w:val="1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92a2e"/>
                <w:sz w:val="21"/>
                <w:szCs w:val="21"/>
                <w:rtl w:val="0"/>
              </w:rPr>
              <w:t xml:space="preserve">Cron</w:t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color w:val="292a2e"/>
                <w:sz w:val="21"/>
                <w:szCs w:val="21"/>
                <w:rtl w:val="0"/>
              </w:rPr>
              <w:t xml:space="preserve">Planning engine (before movement)</w:t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Courier New" w:cs="Courier New" w:eastAsia="Courier New" w:hAnsi="Courier New"/>
                <w:color w:val="292a2e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a2e"/>
                <w:sz w:val="18"/>
                <w:szCs w:val="18"/>
                <w:rtl w:val="0"/>
              </w:rPr>
              <w:t xml:space="preserve">filtered_atp + intransit + allocated_qty &lt; InventoryTarget</w:t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b w:val="1"/>
                <w:bCs w:val="1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92a2e"/>
                <w:sz w:val="21"/>
                <w:szCs w:val="21"/>
                <w:rtl w:val="0"/>
              </w:rPr>
              <w:t xml:space="preserve">STN</w:t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color w:val="292a2e"/>
                <w:sz w:val="21"/>
                <w:szCs w:val="21"/>
                <w:rtl w:val="0"/>
              </w:rPr>
              <w:t xml:space="preserve">Handoff (pre-dispatch)</w:t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Courier New" w:cs="Courier New" w:eastAsia="Courier New" w:hAnsi="Courier New"/>
                <w:color w:val="292a2e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a2e"/>
                <w:sz w:val="18"/>
                <w:szCs w:val="18"/>
                <w:rtl w:val="0"/>
              </w:rPr>
              <w:t xml:space="preserve">pending_to_pack + prepack_lost + pre_dispatch_lost + dispatch_pending</w:t>
            </w:r>
          </w:p>
        </w:tc>
      </w:tr>
      <w:tr>
        <w:trPr>
          <w:cantSplit w:val="0"/>
          <w:trHeight w:val="2775" w:hRule="atLeast"/>
          <w:tblHeader w:val="0"/>
        </w:trPr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b w:val="1"/>
                <w:bCs w:val="1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92a2e"/>
                <w:sz w:val="21"/>
                <w:szCs w:val="21"/>
                <w:rtl w:val="0"/>
              </w:rPr>
              <w:t xml:space="preserve">SC</w:t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color w:val="292a2e"/>
                <w:sz w:val="21"/>
                <w:szCs w:val="21"/>
                <w:rtl w:val="0"/>
              </w:rPr>
              <w:t xml:space="preserve">Execution (post-dispatch movement)</w:t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Courier New" w:cs="Courier New" w:eastAsia="Courier New" w:hAnsi="Courier New"/>
                <w:color w:val="292a2e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a2e"/>
                <w:sz w:val="18"/>
                <w:szCs w:val="18"/>
                <w:rtl w:val="0"/>
              </w:rPr>
              <w:t xml:space="preserve">intransit_truck + intransit_lost + rejected_at_ds + destination_lost</w:t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b w:val="1"/>
                <w:bCs w:val="1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92a2e"/>
                <w:sz w:val="21"/>
                <w:szCs w:val="21"/>
                <w:rtl w:val="0"/>
              </w:rPr>
              <w:t xml:space="preserve">Demand</w:t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color w:val="292a2e"/>
                <w:sz w:val="21"/>
                <w:szCs w:val="21"/>
                <w:rtl w:val="0"/>
              </w:rPr>
              <w:t xml:space="preserve">Forecast</w:t>
            </w:r>
          </w:p>
        </w:tc>
        <w:tc>
          <w:tcPr>
            <w:tcBorders>
              <w:top w:color="dddee1" w:space="0" w:sz="6" w:val="single"/>
              <w:left w:color="dddee1" w:space="0" w:sz="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92a2e"/>
                <w:sz w:val="18"/>
                <w:szCs w:val="18"/>
                <w:rtl w:val="0"/>
              </w:rPr>
              <w:t xml:space="preserve">actual_sales &gt; anticipated_sales</w:t>
            </w:r>
            <w:r w:rsidDel="00000000" w:rsidR="00000000" w:rsidRPr="00000000">
              <w:rPr>
                <w:color w:val="292a2e"/>
                <w:sz w:val="21"/>
                <w:szCs w:val="21"/>
                <w:rtl w:val="0"/>
              </w:rPr>
              <w:t xml:space="preserve"> (anticipated = DRR × hours_elapsed/24)</w:t>
            </w:r>
          </w:p>
        </w:tc>
      </w:tr>
    </w:tbl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color w:val="292a2e"/>
          <w:sz w:val="21"/>
          <w:szCs w:val="21"/>
        </w:rPr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Top root cause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per FSN/DS/City = bucket with max impacted quantity %.</w:t>
      </w:r>
    </w:p>
    <w:p w:rsidR="00000000" w:rsidDel="00000000" w:rsidP="00000000" w:rsidRDefault="00000000" w:rsidRPr="00000000" w14:paraId="0000007D">
      <w:pPr>
        <w:shd w:fill="ffffff" w:val="clear"/>
        <w:spacing w:line="411.35999999999996" w:lineRule="auto"/>
        <w:rPr>
          <w:color w:val="292a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That covers the full set of Meridian dashboard documentation — from the PRD-level data catalogue through architecture, pipeline design, source contracts, Iceberg decisions, LLD reviews, and delivery estimates. Want me to dive deeper into any specific area, or create a page summarizing this?</w:t>
      </w:r>
    </w:p>
    <w:p w:rsidR="00000000" w:rsidDel="00000000" w:rsidP="00000000" w:rsidRDefault="00000000" w:rsidRPr="00000000" w14:paraId="0000007F">
      <w:pPr>
        <w:shd w:fill="ffffff" w:val="clear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</w:rPr>
        <w:drawing>
          <wp:inline distB="114300" distT="114300" distL="114300" distR="114300">
            <wp:extent cx="152400" cy="152400"/>
            <wp:effectExtent b="0" l="0" r="0" t="0"/>
            <wp:docPr descr="confluence" id="1" name="image1.png"/>
            <a:graphic>
              <a:graphicData uri="http://schemas.openxmlformats.org/drawingml/2006/picture">
                <pic:pic>
                  <pic:nvPicPr>
                    <pic:cNvPr descr="confluence"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80" w:line="288" w:lineRule="auto"/>
        <w:rPr>
          <w:color w:val="292a2e"/>
          <w:sz w:val="30"/>
          <w:szCs w:val="30"/>
        </w:rPr>
      </w:pPr>
      <w:bookmarkStart w:colFirst="0" w:colLast="0" w:name="_6ch1n8jiyd2u" w:id="12"/>
      <w:bookmarkEnd w:id="12"/>
      <w:r w:rsidDel="00000000" w:rsidR="00000000" w:rsidRPr="00000000">
        <w:rPr>
          <w:color w:val="292a2e"/>
          <w:sz w:val="30"/>
          <w:szCs w:val="30"/>
          <w:rtl w:val="0"/>
        </w:rPr>
        <w:t xml:space="preserve">Page-by-Page Summary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40" w:line="300" w:lineRule="auto"/>
        <w:rPr>
          <w:color w:val="1868db"/>
          <w:sz w:val="24"/>
          <w:szCs w:val="24"/>
          <w:highlight w:val="white"/>
        </w:rPr>
      </w:pPr>
      <w:bookmarkStart w:colFirst="0" w:colLast="0" w:name="_a3xg5r6al8ad" w:id="13"/>
      <w:bookmarkEnd w:id="13"/>
      <w:r w:rsidDel="00000000" w:rsidR="00000000" w:rsidRPr="00000000">
        <w:rPr>
          <w:color w:val="292a2e"/>
          <w:sz w:val="24"/>
          <w:szCs w:val="24"/>
          <w:rtl w:val="0"/>
        </w:rPr>
        <w:t xml:space="preserve">1.</w:t>
      </w:r>
      <w:hyperlink r:id="rId36">
        <w:r w:rsidDel="00000000" w:rsidR="00000000" w:rsidRPr="00000000">
          <w:rPr>
            <w:color w:val="292a2e"/>
            <w:sz w:val="24"/>
            <w:szCs w:val="24"/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868db"/>
            <w:sz w:val="24"/>
            <w:szCs w:val="24"/>
            <w:highlight w:val="white"/>
            <w:rtl w:val="0"/>
          </w:rPr>
          <w:t xml:space="preserve">1. Replenishment Control Tower — Data Points Catalogue (All Dashboards)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color w:val="292a2e"/>
          <w:sz w:val="21"/>
          <w:szCs w:val="21"/>
        </w:rPr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Author: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Kallam Rajiv Reddy |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125 atomic data points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across all 3 dashboards.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7 source domains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mapped with join keys: Master Data/MDM, ATP Snapshot, Waterfall/Cron Output, STN/Consignment Fact, Demand/DRR Fact, Capacity Config, Transfer Request/STR Fact.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Dashboard B (Instock Monitoring)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73 data points — 23 master/dimension fields (City, DS, SH, FSN, BU/SC/Vertical/Brand, FSN Category, Portfolio, Store Age, OPD, Network Component), 7 inventory/ATP fields, 20 root cause attribution fields (SC/Demand/Cron/STN flags + sub-reasons), 18 STN &amp; consignment execution fields, plus 5 consignment fields.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Dashboard C (Instock Diagnostics)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Reuses all of B, adds 17 fields — planning cron diagnostic data (Run ID, Phase, Elapsed Status, Inventory Target, Deficit, Cron ATP, Allocated Qty, Constraints, Manual IWIT Qty) and STN drop-off timeline data (Expected/Inwarded Qty per SH per date, Timeline Cell Status).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Dashboard A (Replenishment Monitoring)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Reuses B's master data, adds 35 fields — replenishment summary KPIs (OOS Count, SH/Intransit Instock %, IWIT Allocation Efficiency %, Total Requirement Qty), capacity &amp; slot configuration (Slot Date/Start/End, Capacity Pivot, Configured/Consumed/Remaining, Utilization %, Missing Capacity), and waterfall allocation drill-down (NDoH, Inventory Target, MST/Excess Deficit, Case Size, Min Ideal Qty, Per-SH Allocated/Available, S2S Status, Allocation Priority Rank, STN Count Planned vs Created).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7 open items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flagged for PM confirmation (FSN Portfolio options, Store OPD source, MAPE bucket scale mismatch, Capacity Pivot level, S2S flag availability, etc.).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40" w:line="300" w:lineRule="auto"/>
        <w:rPr>
          <w:color w:val="1868db"/>
          <w:sz w:val="24"/>
          <w:szCs w:val="24"/>
          <w:highlight w:val="white"/>
        </w:rPr>
      </w:pPr>
      <w:bookmarkStart w:colFirst="0" w:colLast="0" w:name="_efjt0os8t2gu" w:id="14"/>
      <w:bookmarkEnd w:id="14"/>
      <w:r w:rsidDel="00000000" w:rsidR="00000000" w:rsidRPr="00000000">
        <w:rPr>
          <w:color w:val="292a2e"/>
          <w:sz w:val="24"/>
          <w:szCs w:val="24"/>
          <w:rtl w:val="0"/>
        </w:rPr>
        <w:t xml:space="preserve">2.</w:t>
      </w:r>
      <w:hyperlink r:id="rId38">
        <w:r w:rsidDel="00000000" w:rsidR="00000000" w:rsidRPr="00000000">
          <w:rPr>
            <w:color w:val="292a2e"/>
            <w:sz w:val="24"/>
            <w:szCs w:val="24"/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868db"/>
            <w:sz w:val="24"/>
            <w:szCs w:val="24"/>
            <w:highlight w:val="white"/>
            <w:rtl w:val="0"/>
          </w:rPr>
          <w:t xml:space="preserve">2. Instock Monitoring Dashboard — High Level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Author: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Rohini Choudhari |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The original 3-node architecture.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8 source facts</w:t>
      </w: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1"/>
          <w:szCs w:val="21"/>
          <w:rtl w:val="0"/>
        </w:rPr>
        <w:t xml:space="preserve"> documented with full column-level detail: Inventory Snapshot, Master Data (THE universe), Waterfall Report (cron output), MDM Cluster→FC Mapping, IWIT Consolidated Report (actual intransit), Sales Data, FSN Taxonomy, STN Lifecycle Data.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3-node Azkaban DAG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instock_data_ingestion</w:t>
      </w: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1"/>
          <w:szCs w:val="21"/>
          <w:rtl w:val="0"/>
        </w:rPr>
        <w:t xml:space="preserve"> (8 sources → 8 Krios tables) →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instock_computation</w:t>
      </w: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1"/>
          <w:szCs w:val="21"/>
          <w:rtl w:val="0"/>
        </w:rPr>
        <w:t xml:space="preserve"> (OOS universe → intransit instock → DoH → waterfall matching + 3 RCA checks → 8 sub-pivot aggregation tables) →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instock_mysql_export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(5 MySQL tables).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Sub-pivot aggregation design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8 pre-computed agg tables (city, city×BU, city×SC, city×Vertical, city×Brand, city×DS, city×SH, city×NC) using a single reusable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computeAgg()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helper. Delta columns (vs Last Snap / Day Start / Last Week) computed at API layer via SQL self-joins.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RCA drill-down design (B7.1–B7.4)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Full flow for each bucket — SC (6 sub-issues from expanded STN data), Cron (5 sub-issues from constraint JSON + cron execution log + allocation hold config), Demand MAPE (5 sub-types from promo calendar + launch date + sales history), STN Drop-Off (5 stages from WMS picklist log).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13 source facts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total (Sources 1–7 existing, Sources 8–13 new/expanded for drill-downs).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8 API endpoints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specified with full request/response shapes, caching strategy (90s TTL), and async CSV export.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MySQL schema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Full DDL for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instock_snapshot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, 7 sub-pivot agg tables, 4 RCA detail tables,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instock_run_meta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Cron schedule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Every 2 hours, ~25–35 min total pipeline duration, 14-day rolling retention for agg tables.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40" w:line="300" w:lineRule="auto"/>
        <w:rPr>
          <w:color w:val="1868db"/>
          <w:sz w:val="24"/>
          <w:szCs w:val="24"/>
          <w:highlight w:val="white"/>
        </w:rPr>
      </w:pPr>
      <w:bookmarkStart w:colFirst="0" w:colLast="0" w:name="_v52qrl25q2zc" w:id="15"/>
      <w:bookmarkEnd w:id="15"/>
      <w:r w:rsidDel="00000000" w:rsidR="00000000" w:rsidRPr="00000000">
        <w:rPr>
          <w:color w:val="292a2e"/>
          <w:sz w:val="24"/>
          <w:szCs w:val="24"/>
          <w:rtl w:val="0"/>
        </w:rPr>
        <w:t xml:space="preserve">3.</w:t>
      </w:r>
      <w:hyperlink r:id="rId40">
        <w:r w:rsidDel="00000000" w:rsidR="00000000" w:rsidRPr="00000000">
          <w:rPr>
            <w:color w:val="292a2e"/>
            <w:sz w:val="24"/>
            <w:szCs w:val="24"/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868db"/>
            <w:sz w:val="24"/>
            <w:szCs w:val="24"/>
            <w:highlight w:val="white"/>
            <w:rtl w:val="0"/>
          </w:rPr>
          <w:t xml:space="preserve">3. Instock Monitoring — STN &amp; Consignment Data Points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Author: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Rohini Choudhari |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Column-level STN/consignment mapping.</w:t>
      </w:r>
    </w:p>
    <w:p w:rsidR="00000000" w:rsidDel="00000000" w:rsidP="00000000" w:rsidRDefault="00000000" w:rsidRPr="00000000" w14:paraId="0000009A">
      <w:pPr>
        <w:numPr>
          <w:ilvl w:val="0"/>
          <w:numId w:val="26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Key finding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Nearly all STN data comes from a single existing source —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IWIT_report_cons.csv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— already ingested by IPC RCA. The only net-new source is a WMS picklist/picking event log (Source 9) for B7.4's first 3 stages.</w:t>
      </w:r>
    </w:p>
    <w:p w:rsidR="00000000" w:rsidDel="00000000" w:rsidP="00000000" w:rsidRDefault="00000000" w:rsidRPr="00000000" w14:paraId="0000009B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4 groups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STN Identity (6 fields), STN Stage Quantities (12 lifecycle columns with full waterfall flow diagram), Consignment Data (3 fields —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cons_client_ref_id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, inwarding start/end times), Pre-IWIT Stages (7 fields from Source 9 for B7.4 gap).</w:t>
      </w:r>
    </w:p>
    <w:p w:rsidR="00000000" w:rsidDel="00000000" w:rsidP="00000000" w:rsidRDefault="00000000" w:rsidRPr="00000000" w14:paraId="0000009C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Two-row mode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handling documented: some IWIT exports have packed/notpacked companion rows; pipeline handles both modes with fallback derivation.</w:t>
      </w:r>
    </w:p>
    <w:p w:rsidR="00000000" w:rsidDel="00000000" w:rsidP="00000000" w:rsidRDefault="00000000" w:rsidRPr="00000000" w14:paraId="0000009D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Stage lifecycle flow diagram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Fira Mono" w:cs="Fira Mono" w:eastAsia="Fira Mono" w:hAnsi="Fira Mono"/>
          <w:color w:val="292a2e"/>
          <w:sz w:val="18"/>
          <w:szCs w:val="18"/>
          <w:rtl w:val="0"/>
        </w:rPr>
        <w:t xml:space="preserve">STN Created → Packing → Pre-Dispatch → IWIT/Consignment → In Transit → At Dark Store (Inwarding)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with each stage mapped to its source column and which UI element it powers.</w:t>
      </w:r>
    </w:p>
    <w:p w:rsidR="00000000" w:rsidDel="00000000" w:rsidP="00000000" w:rsidRDefault="00000000" w:rsidRPr="00000000" w14:paraId="0000009E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a2e"/>
          <w:sz w:val="21"/>
          <w:szCs w:val="21"/>
          <w:rtl w:val="0"/>
        </w:rPr>
        <w:t xml:space="preserve">Complete UI Element → Column mapping table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15 mappings covering Intransit Instock %, STN %, all B7.1 rows (6), all B7.4 rows (5), and RCA Check 1 actual_intransit.</w:t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Explicitly out of scope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DBD, Planned/Actual Dispatch Time, Vehicle/Trip ID, P50/P90 TAT, STN Aging — all belong to Dashboard C (Replenishment Execution View).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40" w:line="300" w:lineRule="auto"/>
        <w:rPr>
          <w:color w:val="1868db"/>
          <w:sz w:val="24"/>
          <w:szCs w:val="24"/>
          <w:highlight w:val="white"/>
        </w:rPr>
      </w:pPr>
      <w:bookmarkStart w:colFirst="0" w:colLast="0" w:name="_bk0q02h0qbt5" w:id="16"/>
      <w:bookmarkEnd w:id="16"/>
      <w:r w:rsidDel="00000000" w:rsidR="00000000" w:rsidRPr="00000000">
        <w:rPr>
          <w:color w:val="292a2e"/>
          <w:sz w:val="24"/>
          <w:szCs w:val="24"/>
          <w:rtl w:val="0"/>
        </w:rPr>
        <w:t xml:space="preserve">4.</w:t>
      </w:r>
      <w:hyperlink r:id="rId42">
        <w:r w:rsidDel="00000000" w:rsidR="00000000" w:rsidRPr="00000000">
          <w:rPr>
            <w:color w:val="292a2e"/>
            <w:sz w:val="24"/>
            <w:szCs w:val="24"/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868db"/>
            <w:sz w:val="24"/>
            <w:szCs w:val="24"/>
            <w:highlight w:val="white"/>
            <w:rtl w:val="0"/>
          </w:rPr>
          <w:t xml:space="preserve">Instock Monitoring — Full HLD (Sources · Iceberg · Compute · DB · REST API)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Author: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Rohini Choudhari |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The evolved 6-layer Iceberg-first architecture.</w:t>
      </w:r>
    </w:p>
    <w:p w:rsidR="00000000" w:rsidDel="00000000" w:rsidP="00000000" w:rsidRDefault="00000000" w:rsidRPr="00000000" w14:paraId="000000A3">
      <w:pPr>
        <w:numPr>
          <w:ilvl w:val="0"/>
          <w:numId w:val="25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Key design change vs original HLD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All summary tables are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pre-computed in Spark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— the API does pure sub-second lookups, not query-time aggregation. Iceberg snapshots power incremental reads (Node 1), time-travel deltas (Node 2), and ACID writes (Node 3).</w:t>
      </w:r>
    </w:p>
    <w:p w:rsidR="00000000" w:rsidDel="00000000" w:rsidP="00000000" w:rsidRDefault="00000000" w:rsidRPr="00000000" w14:paraId="000000A4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6-layer architecture</w:t>
      </w: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1"/>
          <w:szCs w:val="21"/>
          <w:rtl w:val="0"/>
        </w:rPr>
        <w:t xml:space="preserve">: L1 Sources (Manual CSVs + Production facts + Pipeline CSVs) → L2 Ingress (Zero-ETL file-trigger + Flink CDC) → L3 Iceberg Lake (GCS + Hive catalog, ACID, snapshots) → L4 Compute (3 Spark nodes, every ~2h, watermark-gated) → L5 Serving (MySQL detail + Elasticsearch tiles/facets) → L6 REST API (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instockctl-api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on K8s) + async CSV export.</w:t>
      </w:r>
    </w:p>
    <w:p w:rsidR="00000000" w:rsidDel="00000000" w:rsidP="00000000" w:rsidRDefault="00000000" w:rsidRPr="00000000" w14:paraId="000000A5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3 source classes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Manual business inputs (5 CSVs), Production system facts (8 facts from CDC/Kafka), Pipeline-generated CSVs (inventory snapshot + waterfall).</w:t>
      </w:r>
    </w:p>
    <w:p w:rsidR="00000000" w:rsidDel="00000000" w:rsidP="00000000" w:rsidRDefault="00000000" w:rsidRPr="00000000" w14:paraId="000000A6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Iceberg lake contents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5 groups — Dimensions, Catalog facts, Supply-chain facts, Demand fact, Pipeline facts, plus output tables.</w:t>
      </w:r>
    </w:p>
    <w:p w:rsidR="00000000" w:rsidDel="00000000" w:rsidP="00000000" w:rsidRDefault="00000000" w:rsidRPr="00000000" w14:paraId="000000A7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3-node Spark compute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with Iceberg features: Node 1 uses incremental reads (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start-snapshot-id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), Node 2 uses time-travel (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as-of-timestamp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), Node 3 uses ACID writes (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overwrite-partitions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). Code examples provided for each.</w:t>
      </w:r>
    </w:p>
    <w:p w:rsidR="00000000" w:rsidDel="00000000" w:rsidP="00000000" w:rsidRDefault="00000000" w:rsidRPr="00000000" w14:paraId="000000A8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Dual serving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MySQL for point-lookup drilldowns + heavy JSON + bulk export; Elasticsearch for faceted filters, aggregation tiles, FSN/product-name search. 7 pre-computed tables documented.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REST API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New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instockctl-api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K8s service (3–10 replicas via HPA), 8 endpoints documented with example responses. No GraphQL — thin controllers with one ES query or one MySQL lookup per endpoint.</w:t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Async CSV export (two-lane)</w:t>
      </w: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1"/>
          <w:szCs w:val="21"/>
          <w:rtl w:val="0"/>
        </w:rPr>
        <w:t xml:space="preserve">: INLINE lane (small exports, bounded worker pool in API pod, reads MySQL/ES) vs SPARK lane (large exports, Azkaban flow, reads Iceberg → GCS CSV). Size-based router is the only genuinely new piece. Full lifecycle documented with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instock_export_requests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table DDL.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40" w:line="300" w:lineRule="auto"/>
        <w:rPr>
          <w:color w:val="1868db"/>
          <w:sz w:val="24"/>
          <w:szCs w:val="24"/>
          <w:highlight w:val="white"/>
        </w:rPr>
      </w:pPr>
      <w:bookmarkStart w:colFirst="0" w:colLast="0" w:name="_wj4sg1gqwqn3" w:id="17"/>
      <w:bookmarkEnd w:id="17"/>
      <w:r w:rsidDel="00000000" w:rsidR="00000000" w:rsidRPr="00000000">
        <w:rPr>
          <w:color w:val="292a2e"/>
          <w:sz w:val="24"/>
          <w:szCs w:val="24"/>
          <w:rtl w:val="0"/>
        </w:rPr>
        <w:t xml:space="preserve">5.</w:t>
      </w:r>
      <w:hyperlink r:id="rId44">
        <w:r w:rsidDel="00000000" w:rsidR="00000000" w:rsidRPr="00000000">
          <w:rPr>
            <w:color w:val="292a2e"/>
            <w:sz w:val="24"/>
            <w:szCs w:val="24"/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868db"/>
            <w:sz w:val="24"/>
            <w:szCs w:val="24"/>
            <w:highlight w:val="white"/>
            <w:rtl w:val="0"/>
          </w:rPr>
          <w:t xml:space="preserve">Iceberg Functionality for Meridian 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Author: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Rohini Choudhari |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Plain-language Iceberg explainer with project-specific benefits.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What Iceberg is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A table format — a smart metadata layer on top of Parquet files on GCS. Not a database, not a compute engine, not a file format.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Before/after architecture diagrams</w:t>
      </w: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1"/>
          <w:szCs w:val="21"/>
          <w:rtl w:val="0"/>
        </w:rPr>
        <w:t xml:space="preserve">: Shows how FDP Streaming facts currently flow through Kafka → FDP → Parquet/Hive (full scan every read) vs after Iceberg (metadata-driven incremental reads).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8 concrete benefits mapped to the Instock project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1"/>
          <w:szCs w:val="21"/>
          <w:rtl w:val="0"/>
        </w:rPr>
        <w:t xml:space="preserve">Ingestion node: 20 min → 2 min (430M rows scanned → 950K needed)</w:t>
      </w:r>
    </w:p>
    <w:p w:rsidR="00000000" w:rsidDel="00000000" w:rsidP="00000000" w:rsidRDefault="00000000" w:rsidRPr="00000000" w14:paraId="000000B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Intransit % always correct (ACID prevents partial reads)</w:t>
      </w:r>
    </w:p>
    <w:p w:rsidR="00000000" w:rsidDel="00000000" w:rsidP="00000000" w:rsidRDefault="00000000" w:rsidRPr="00000000" w14:paraId="000000B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Delta columns work natively (time-travel, no fragile self-joins)</w:t>
      </w:r>
    </w:p>
    <w:p w:rsidR="00000000" w:rsidDel="00000000" w:rsidP="00000000" w:rsidRDefault="00000000" w:rsidRPr="00000000" w14:paraId="000000B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DRR column added post go-live with zero migration (schema evolution)</w:t>
      </w:r>
    </w:p>
    <w:p w:rsidR="00000000" w:rsidDel="00000000" w:rsidP="00000000" w:rsidRDefault="00000000" w:rsidRPr="00000000" w14:paraId="000000B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1"/>
          <w:szCs w:val="21"/>
          <w:rtl w:val="0"/>
        </w:rPr>
        <w:t xml:space="preserve">Backfill after outage is safe (MTTR: 45 min → 5 min)</w:t>
      </w:r>
    </w:p>
    <w:p w:rsidR="00000000" w:rsidDel="00000000" w:rsidP="00000000" w:rsidRDefault="00000000" w:rsidRPr="00000000" w14:paraId="000000B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STN drop-off funnel accurate (time-travel on source facts)</w:t>
      </w:r>
    </w:p>
    <w:p w:rsidR="00000000" w:rsidDel="00000000" w:rsidP="00000000" w:rsidRDefault="00000000" w:rsidRPr="00000000" w14:paraId="000000B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Upstream schema changes don't break pipeline (schema evolution)</w:t>
      </w:r>
    </w:p>
    <w:p w:rsidR="00000000" w:rsidDel="00000000" w:rsidP="00000000" w:rsidRDefault="00000000" w:rsidRPr="00000000" w14:paraId="000000B8">
      <w:pPr>
        <w:numPr>
          <w:ilvl w:val="1"/>
          <w:numId w:val="11"/>
        </w:numPr>
        <w:spacing w:before="0" w:beforeAutospacing="0" w:lineRule="auto"/>
        <w:ind w:left="144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Dashboard stays fast at 90-day retention (7,560 partitions listed in ms)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40" w:line="300" w:lineRule="auto"/>
        <w:rPr>
          <w:color w:val="1868db"/>
          <w:sz w:val="24"/>
          <w:szCs w:val="24"/>
          <w:highlight w:val="white"/>
        </w:rPr>
      </w:pPr>
      <w:bookmarkStart w:colFirst="0" w:colLast="0" w:name="_heu56hzhupwj" w:id="18"/>
      <w:bookmarkEnd w:id="18"/>
      <w:r w:rsidDel="00000000" w:rsidR="00000000" w:rsidRPr="00000000">
        <w:rPr>
          <w:color w:val="292a2e"/>
          <w:sz w:val="24"/>
          <w:szCs w:val="24"/>
          <w:rtl w:val="0"/>
        </w:rPr>
        <w:t xml:space="preserve">6.</w:t>
      </w:r>
      <w:hyperlink r:id="rId46">
        <w:r w:rsidDel="00000000" w:rsidR="00000000" w:rsidRPr="00000000">
          <w:rPr>
            <w:color w:val="292a2e"/>
            <w:sz w:val="24"/>
            <w:szCs w:val="24"/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868db"/>
            <w:sz w:val="24"/>
            <w:szCs w:val="24"/>
            <w:highlight w:val="white"/>
            <w:rtl w:val="0"/>
          </w:rPr>
          <w:t xml:space="preserve">Iceberg: Spark vs Flink — Architecture Decision &amp;amp; Onboarding POC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Author: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Durgapu Chandra |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Decision: Use FDP Spark for all 8 production facts.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8 facts classified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by change velocity (High/Medium/Low) and current FDP integration.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Core SLA constraint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2-hour compute cadence means sub-second Flink latency buys nothing. Margin between Flink (5 min lag) and Spark Structured Streaming (10 min lag) is irrelevant against a 2-hour window.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Flink cost analysis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Would require 4–6 weeks of infrastructure work (cluster provisioning, custom jobs, Pentos/Fresh integration, monitoring) — all outside FDP's managed platform.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Decision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FDP Streaming (Spark Structured Streaming) for 5 Kafka-sourced high-velocity facts; FDP Batch (Spark) for 3 slow-changing facts.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Full onboarding blueprint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Job type assignments, Spark Structured Streaming configuration template (with code), FDP Batch configuration template, Iceberg table DDLs with partition strategies per fact, checkpoint management with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pipeline_checkpoints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table, watermark gate logic, schema evolution handling, operational runbook (first-run sequence, re-run safety, monitoring checklist), and 3-wave delivery sequence.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40" w:line="300" w:lineRule="auto"/>
        <w:rPr>
          <w:color w:val="1868db"/>
          <w:sz w:val="24"/>
          <w:szCs w:val="24"/>
          <w:highlight w:val="white"/>
        </w:rPr>
      </w:pPr>
      <w:bookmarkStart w:colFirst="0" w:colLast="0" w:name="_u327teivta8s" w:id="19"/>
      <w:bookmarkEnd w:id="19"/>
      <w:r w:rsidDel="00000000" w:rsidR="00000000" w:rsidRPr="00000000">
        <w:rPr>
          <w:color w:val="292a2e"/>
          <w:sz w:val="24"/>
          <w:szCs w:val="24"/>
          <w:rtl w:val="0"/>
        </w:rPr>
        <w:t xml:space="preserve">7.</w:t>
      </w:r>
      <w:hyperlink r:id="rId48">
        <w:r w:rsidDel="00000000" w:rsidR="00000000" w:rsidRPr="00000000">
          <w:rPr>
            <w:color w:val="292a2e"/>
            <w:sz w:val="24"/>
            <w:szCs w:val="24"/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868db"/>
            <w:sz w:val="24"/>
            <w:szCs w:val="24"/>
            <w:highlight w:val="white"/>
            <w:rtl w:val="0"/>
          </w:rPr>
          <w:t xml:space="preserve">Iceberg vs Hive — When to use Iceberg for Production Facts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Author: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Durgapu Chandra |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Decision framework for Iceberg vs Hive.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When Iceberg is right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Large fact with incremental reads needed, delta columns needed, concurrent CDC writes, safe re-runs needed, independent schema evolution, high partition count.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When Iceberg is NOT right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Full historical scan by design, small dim (&lt;10M rows) with daily full overwrite, very high-frequency streaming writes without compaction, write-once-read-once with stable schema, non-Iceberg-aware downstream tools.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Table-by-table decision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for every source and output table in the pipeline: 5 CDC facts (Yes — ACID + incremental), 1 hourly batch fact (Yes — ACID), 2 pipeline CSVs (Yes — time-travel for deltas), all output tables (Yes — circular read/write + high partition count), 2 slow-changing dims (Optional — uniformity only), 5 manual CSVs (Optional — uniformity only).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Quick decision rule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5 triggers that justify Iceberg, 3 triggers where Hive is equally fine.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40" w:line="300" w:lineRule="auto"/>
        <w:rPr>
          <w:color w:val="1868db"/>
          <w:sz w:val="24"/>
          <w:szCs w:val="24"/>
          <w:highlight w:val="white"/>
        </w:rPr>
      </w:pPr>
      <w:bookmarkStart w:colFirst="0" w:colLast="0" w:name="_xfieyd8jwmo7" w:id="20"/>
      <w:bookmarkEnd w:id="20"/>
      <w:r w:rsidDel="00000000" w:rsidR="00000000" w:rsidRPr="00000000">
        <w:rPr>
          <w:color w:val="292a2e"/>
          <w:sz w:val="24"/>
          <w:szCs w:val="24"/>
          <w:rtl w:val="0"/>
        </w:rPr>
        <w:t xml:space="preserve">8.</w:t>
      </w:r>
      <w:hyperlink r:id="rId50">
        <w:r w:rsidDel="00000000" w:rsidR="00000000" w:rsidRPr="00000000">
          <w:rPr>
            <w:color w:val="292a2e"/>
            <w:sz w:val="24"/>
            <w:szCs w:val="24"/>
            <w:rtl w:val="0"/>
          </w:rPr>
          <w:t xml:space="preserve"> </w:t>
        </w:r>
      </w:hyperlink>
      <w:hyperlink r:id="rId51">
        <w:r w:rsidDel="00000000" w:rsidR="00000000" w:rsidRPr="00000000">
          <w:rPr>
            <w:rFonts w:ascii="Arial Unicode MS" w:cs="Arial Unicode MS" w:eastAsia="Arial Unicode MS" w:hAnsi="Arial Unicode MS"/>
            <w:color w:val="1868db"/>
            <w:sz w:val="24"/>
            <w:szCs w:val="24"/>
            <w:highlight w:val="white"/>
            <w:rtl w:val="0"/>
          </w:rPr>
          <w:t xml:space="preserve">Instock Monitoring — Source Contracts (Entity → Metric → Operation → Storage)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Author: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Rohini Choudhari |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The binding contract per metric — column-level wiring.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Key correction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STN lifecycle is NOT a single fact — it spans a chain: </w:t>
      </w:r>
      <w:r w:rsidDel="00000000" w:rsidR="00000000" w:rsidRPr="00000000">
        <w:rPr>
          <w:rFonts w:ascii="Fira Mono" w:cs="Fira Mono" w:eastAsia="Fira Mono" w:hAnsi="Fira Mono"/>
          <w:color w:val="292a2e"/>
          <w:sz w:val="18"/>
          <w:szCs w:val="18"/>
          <w:rtl w:val="0"/>
        </w:rPr>
        <w:t xml:space="preserve">waterfall.allocated_quantity → procurement_fact (TR) → IWIT_STN_Items_Transact_fact → consignment_items_fact → consignments_fact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. Actual landed numbers come from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consignment_items_fact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, requested/prepack from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IWIT_STN_Items_Transact_fact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, timestamps from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consignments_fact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STN vs Consignment distinction</w:t>
      </w: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1"/>
          <w:szCs w:val="21"/>
          <w:rtl w:val="0"/>
        </w:rPr>
        <w:t xml:space="preserve">: STN = intent/request to move stock; Consignment = physical shipment executing it. One STN line → one-or-many consignment lines (partial dispatches, MPS). Join key: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stn_item_client_ref_id = client_ref_id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16 source entities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inventoried with grain, identity/join keys, and Iceberg landing decision.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Movement spine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iwit_movement_fact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): Full field-by-field mapping from 4 source facts with join keys to verify.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Per-metric contracts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Instock binary &amp; OOS universe, top-line tiles, FSN-level (Worst-FSN list), DS-level &amp; City-level, all 4 root-cause buckets (column-exact formulas), reason drilldown &amp; STN detail, dimension/enrichment contracts.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Conservation check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requested_qty = accepted_qty + prepack_lost + pre_dispatch_lost + pending_to_pack + dispatch_pending + in_transit_lost + destination_lost + rejected_qty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. STN bucket = pre-dispatch terms; SC bucket = post-dispatch terms; no double counting.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Storage plan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5 layers — Iceberg L3 raw, Iceberg L3 derived, Snapshot store, MySQL (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erp_inv_db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), Elasticsearch.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40" w:line="300" w:lineRule="auto"/>
        <w:rPr>
          <w:color w:val="1868db"/>
          <w:sz w:val="24"/>
          <w:szCs w:val="24"/>
          <w:highlight w:val="white"/>
        </w:rPr>
      </w:pPr>
      <w:bookmarkStart w:colFirst="0" w:colLast="0" w:name="_p0p7nukkryum" w:id="21"/>
      <w:bookmarkEnd w:id="21"/>
      <w:r w:rsidDel="00000000" w:rsidR="00000000" w:rsidRPr="00000000">
        <w:rPr>
          <w:color w:val="292a2e"/>
          <w:sz w:val="24"/>
          <w:szCs w:val="24"/>
          <w:rtl w:val="0"/>
        </w:rPr>
        <w:t xml:space="preserve">9.</w:t>
      </w:r>
      <w:hyperlink r:id="rId52">
        <w:r w:rsidDel="00000000" w:rsidR="00000000" w:rsidRPr="00000000">
          <w:rPr>
            <w:color w:val="292a2e"/>
            <w:sz w:val="24"/>
            <w:szCs w:val="24"/>
            <w:rtl w:val="0"/>
          </w:rPr>
          <w:t xml:space="preserve"> </w:t>
        </w:r>
      </w:hyperlink>
      <w:hyperlink r:id="rId53">
        <w:r w:rsidDel="00000000" w:rsidR="00000000" w:rsidRPr="00000000">
          <w:rPr>
            <w:color w:val="1868db"/>
            <w:sz w:val="24"/>
            <w:szCs w:val="24"/>
            <w:highlight w:val="white"/>
            <w:rtl w:val="0"/>
          </w:rPr>
          <w:t xml:space="preserve">Instock Monitoring — Source Contracts Diagram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Author: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Rohini Choudhari |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Visual ER schemas + Mermaid diagrams.</w:t>
      </w:r>
    </w:p>
    <w:p w:rsidR="00000000" w:rsidDel="00000000" w:rsidP="00000000" w:rsidRDefault="00000000" w:rsidRPr="00000000" w14:paraId="000000D5">
      <w:pPr>
        <w:numPr>
          <w:ilvl w:val="0"/>
          <w:numId w:val="24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5 sections</w:t>
      </w: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1"/>
          <w:szCs w:val="21"/>
          <w:rtl w:val="0"/>
        </w:rPr>
        <w:t xml:space="preserve">: Flow overview diagram, Source schemas &amp; join keys (every consumed field), Intermediate/derived/serving table schemas (full Mermaid ER diagram with all columns and relationships), Bucket contracts (trigger → impacted qty formulas), Storage &amp; serving layer mapping.</w:t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Full Mermaid ER diagram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covering: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iwit_movement_fact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(28 columns),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instock_fsn_ds_fact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(12 columns),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instock_fsn_ds_sh_fact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(48 columns),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instock_ds_summary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(17 columns),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instock_city_summary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(17 columns),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instock_subpivot_summary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(13 columns),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instock_agg_snapshot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(6 columns),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sc_breakdown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(6 columns),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stn_detail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(10 columns),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demand_mape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(6 columns),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ipc_requests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(5 columns).</w:t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Inline comments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from Vaibhav Jain confirming join keys: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STN_client_ref_id = procurement_stn_aggregation_id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stn_items.stn_item_id = consignment.client_ref_id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stn.stn_id = consignment.order_id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40" w:line="300" w:lineRule="auto"/>
        <w:rPr>
          <w:color w:val="1868db"/>
          <w:sz w:val="24"/>
          <w:szCs w:val="24"/>
          <w:highlight w:val="white"/>
        </w:rPr>
      </w:pPr>
      <w:bookmarkStart w:colFirst="0" w:colLast="0" w:name="_howi0ns1btjp" w:id="22"/>
      <w:bookmarkEnd w:id="22"/>
      <w:r w:rsidDel="00000000" w:rsidR="00000000" w:rsidRPr="00000000">
        <w:rPr>
          <w:color w:val="292a2e"/>
          <w:sz w:val="24"/>
          <w:szCs w:val="24"/>
          <w:rtl w:val="0"/>
        </w:rPr>
        <w:t xml:space="preserve">10.</w:t>
      </w:r>
      <w:hyperlink r:id="rId54">
        <w:r w:rsidDel="00000000" w:rsidR="00000000" w:rsidRPr="00000000">
          <w:rPr>
            <w:color w:val="292a2e"/>
            <w:sz w:val="24"/>
            <w:szCs w:val="24"/>
            <w:rtl w:val="0"/>
          </w:rPr>
          <w:t xml:space="preserve"> </w:t>
        </w:r>
      </w:hyperlink>
      <w:hyperlink r:id="rId55">
        <w:r w:rsidDel="00000000" w:rsidR="00000000" w:rsidRPr="00000000">
          <w:rPr>
            <w:color w:val="1868db"/>
            <w:sz w:val="24"/>
            <w:szCs w:val="24"/>
            <w:highlight w:val="white"/>
            <w:rtl w:val="0"/>
          </w:rPr>
          <w:t xml:space="preserve">Instock Monitoring + Instock Diagnostics — Implementation 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Author: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Rohini Choudhari |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End-to-end build plan with architecture decisions.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Scope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Data + aggregation (Spark) + serving (MySQL/ES) + REST API. Frontend out of scope.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Architecture decision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Greenfield 6-layer Iceberg-lake architecture. Existing RCA constraint logic ported/reused as computation kernel, not serving path.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Entities consumed per fact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Detailed column-level mapping for 8 production system facts, 5 manual business inputs, and 7 output tables.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Elasticsearch serving design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4 ES indexes (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instock_overall_tile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instock_city_summary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instock_ds_summary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instock_fsn_ds_flat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) — pre-aggregated, flattened, denormalized rows. No query-time math. Taxonomy + city + SH + NC flattened onto each FSN×DS row for single-query faceting.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MySQL serving design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5 tables (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instock_fsn_ds_sh_fact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with full RCA JSON,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sc_breakdown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stn_detail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demand_mape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ipc_requests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). Point lookups by PK for drilldown modals.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Root-cause bucket attribution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Detailed formulas for all 4 buckets with the SC vs STN split resolved (STN = pre-dispatch dropoffs, SC = post-dispatch movement losses). Conservation identity equation with quantity waterfall.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6 milestones</w:t>
      </w: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1"/>
          <w:szCs w:val="21"/>
          <w:rtl w:val="0"/>
        </w:rPr>
        <w:t xml:space="preserve">: M1 Iceberg foundation → M2 Compute kernel → M3 Snapshot history + deltas → M4 Serving → M5 API → M6 Diagnostics + subpivots.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Open clarifications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tracked with resolution status.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40" w:line="300" w:lineRule="auto"/>
        <w:rPr>
          <w:color w:val="1868db"/>
          <w:sz w:val="24"/>
          <w:szCs w:val="24"/>
          <w:highlight w:val="white"/>
        </w:rPr>
      </w:pPr>
      <w:bookmarkStart w:colFirst="0" w:colLast="0" w:name="_n1x81ieshp1l" w:id="23"/>
      <w:bookmarkEnd w:id="23"/>
      <w:r w:rsidDel="00000000" w:rsidR="00000000" w:rsidRPr="00000000">
        <w:rPr>
          <w:color w:val="292a2e"/>
          <w:sz w:val="24"/>
          <w:szCs w:val="24"/>
          <w:rtl w:val="0"/>
        </w:rPr>
        <w:t xml:space="preserve">11.</w:t>
      </w:r>
      <w:hyperlink r:id="rId56">
        <w:r w:rsidDel="00000000" w:rsidR="00000000" w:rsidRPr="00000000">
          <w:rPr>
            <w:color w:val="292a2e"/>
            <w:sz w:val="24"/>
            <w:szCs w:val="24"/>
            <w:rtl w:val="0"/>
          </w:rPr>
          <w:t xml:space="preserve"> </w:t>
        </w:r>
      </w:hyperlink>
      <w:hyperlink r:id="rId57">
        <w:r w:rsidDel="00000000" w:rsidR="00000000" w:rsidRPr="00000000">
          <w:rPr>
            <w:color w:val="1868db"/>
            <w:sz w:val="24"/>
            <w:szCs w:val="24"/>
            <w:highlight w:val="white"/>
            <w:rtl w:val="0"/>
          </w:rPr>
          <w:t xml:space="preserve">Instock Monitoring — Compute Pipeline Nodes &amp; Logic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Author: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Rohini Choudhari |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Step-by-step logic for the 6-node Azkaban DAG.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DAG chain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Fira Mono" w:cs="Fira Mono" w:eastAsia="Fira Mono" w:hAnsi="Fira Mono"/>
          <w:color w:val="292a2e"/>
          <w:sz w:val="18"/>
          <w:szCs w:val="18"/>
          <w:rtl w:val="0"/>
        </w:rPr>
        <w:t xml:space="preserve">instock_prep → J1 instock_ingestion → J2 instock_movement_fact → J3 instock_rca_computation → J4 instock_aggregation → J5 instock_snapshot → J6 instock_serving_sink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HLD R2 ingestion model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Only hourly live sales fact is in Iceberg; all other facts + manual inputs read from FDP (latest refresh_id); inventory_snapshot + waterfall from Hive.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Per-node detail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instock_prep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Source-readiness gate (Python script, no Spark). Checks FDP, Hive, and Iceberg freshness.</w:t>
      </w:r>
    </w:p>
    <w:p w:rsidR="00000000" w:rsidDel="00000000" w:rsidP="00000000" w:rsidRDefault="00000000" w:rsidRPr="00000000" w14:paraId="000000E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J1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Read-in-place ingestion from 3 source types (Iceberg/FDP/Hive). Writes 5 staged Krios tables.</w:t>
      </w:r>
    </w:p>
    <w:p w:rsidR="00000000" w:rsidDel="00000000" w:rsidP="00000000" w:rsidRDefault="00000000" w:rsidRPr="00000000" w14:paraId="000000E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J2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STN/consignment quantity waterfall. Joins 4 facts, computes 3 derived columns (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pending_to_pack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dispatch_pending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dispatched_not_landed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), asserts conservation identity, writes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iwit_movement_fact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J3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OOS universe + 4-bucket RCA. Waterfall matching (</w:t>
      </w:r>
      <w:r w:rsidDel="00000000" w:rsidR="00000000" w:rsidRPr="00000000">
        <w:rPr>
          <w:rFonts w:ascii="Fira Mono" w:cs="Fira Mono" w:eastAsia="Fira Mono" w:hAnsi="Fira Mono"/>
          <w:color w:val="292a2e"/>
          <w:sz w:val="18"/>
          <w:szCs w:val="18"/>
          <w:rtl w:val="0"/>
        </w:rPr>
        <w:t xml:space="preserve">expandWaterfallSources → matchElapsed → matchLatest → pickLatestPerKey → attachToSpine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), sales analysis, 4 checks, impacted qty computation, top root cause. Writes 5 output tables.</w:t>
      </w:r>
    </w:p>
    <w:p w:rsidR="00000000" w:rsidDel="00000000" w:rsidP="00000000" w:rsidRDefault="00000000" w:rsidRPr="00000000" w14:paraId="000000E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J4</w:t>
      </w: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1"/>
          <w:szCs w:val="21"/>
          <w:rtl w:val="0"/>
        </w:rPr>
        <w:t xml:space="preserve">: Rollups to DS → City → subpivots (BU/SC/Vertical/Brand/SH/NC).</w:t>
      </w:r>
    </w:p>
    <w:p w:rsidR="00000000" w:rsidDel="00000000" w:rsidP="00000000" w:rsidRDefault="00000000" w:rsidRPr="00000000" w14:paraId="000000E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J5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Snapshot history + delta computation (vs last snap, day-start 06:00 IST, last week).</w:t>
      </w:r>
    </w:p>
    <w:p w:rsidR="00000000" w:rsidDel="00000000" w:rsidP="00000000" w:rsidRDefault="00000000" w:rsidRPr="00000000" w14:paraId="000000EF">
      <w:pPr>
        <w:numPr>
          <w:ilvl w:val="1"/>
          <w:numId w:val="4"/>
        </w:numPr>
        <w:spacing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J6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Dual-sink to MySQL (DELETE+INSERT by refresh_id) + Elasticsearch (bulk-index + alias-swap). Both are projections of Iceberg/Krios source-of-truth.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40" w:line="300" w:lineRule="auto"/>
        <w:rPr>
          <w:color w:val="1868db"/>
          <w:sz w:val="24"/>
          <w:szCs w:val="24"/>
          <w:highlight w:val="white"/>
        </w:rPr>
      </w:pPr>
      <w:bookmarkStart w:colFirst="0" w:colLast="0" w:name="_rkpklv4bh3z7" w:id="24"/>
      <w:bookmarkEnd w:id="24"/>
      <w:r w:rsidDel="00000000" w:rsidR="00000000" w:rsidRPr="00000000">
        <w:rPr>
          <w:color w:val="292a2e"/>
          <w:sz w:val="24"/>
          <w:szCs w:val="24"/>
          <w:rtl w:val="0"/>
        </w:rPr>
        <w:t xml:space="preserve">12.</w:t>
      </w:r>
      <w:hyperlink r:id="rId58">
        <w:r w:rsidDel="00000000" w:rsidR="00000000" w:rsidRPr="00000000">
          <w:rPr>
            <w:color w:val="292a2e"/>
            <w:sz w:val="24"/>
            <w:szCs w:val="24"/>
            <w:rtl w:val="0"/>
          </w:rPr>
          <w:t xml:space="preserve"> </w:t>
        </w:r>
      </w:hyperlink>
      <w:hyperlink r:id="rId59">
        <w:r w:rsidDel="00000000" w:rsidR="00000000" w:rsidRPr="00000000">
          <w:rPr>
            <w:color w:val="1868db"/>
            <w:sz w:val="24"/>
            <w:szCs w:val="24"/>
            <w:highlight w:val="white"/>
            <w:rtl w:val="0"/>
          </w:rPr>
          <w:t xml:space="preserve">Filtered Sources — J1 Instock Ingestion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Author: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Rohini Choudhari |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Exact push-down filters per source in J1.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Documents the exact row scoping (Minutes universe + time window) and column projection for each source read by J1.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No cross-source joins, no aggregation, no RCA logic happen in J1 — pure read-in-place with push-down filters.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40" w:line="300" w:lineRule="auto"/>
        <w:rPr>
          <w:color w:val="1868db"/>
          <w:sz w:val="24"/>
          <w:szCs w:val="24"/>
          <w:highlight w:val="white"/>
        </w:rPr>
      </w:pPr>
      <w:bookmarkStart w:colFirst="0" w:colLast="0" w:name="_mnqf3k7inbn8" w:id="25"/>
      <w:bookmarkEnd w:id="25"/>
      <w:r w:rsidDel="00000000" w:rsidR="00000000" w:rsidRPr="00000000">
        <w:rPr>
          <w:color w:val="292a2e"/>
          <w:sz w:val="24"/>
          <w:szCs w:val="24"/>
          <w:rtl w:val="0"/>
        </w:rPr>
        <w:t xml:space="preserve">13.</w:t>
      </w:r>
      <w:hyperlink r:id="rId60">
        <w:r w:rsidDel="00000000" w:rsidR="00000000" w:rsidRPr="00000000">
          <w:rPr>
            <w:color w:val="292a2e"/>
            <w:sz w:val="24"/>
            <w:szCs w:val="24"/>
            <w:rtl w:val="0"/>
          </w:rPr>
          <w:t xml:space="preserve"> </w:t>
        </w:r>
      </w:hyperlink>
      <w:hyperlink r:id="rId61">
        <w:r w:rsidDel="00000000" w:rsidR="00000000" w:rsidRPr="00000000">
          <w:rPr>
            <w:color w:val="1868db"/>
            <w:sz w:val="24"/>
            <w:szCs w:val="24"/>
            <w:highlight w:val="white"/>
            <w:rtl w:val="0"/>
          </w:rPr>
          <w:t xml:space="preserve">How iwit_movement_fact is Built — Simple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Author: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Rohini Choudhari |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Plain-language J2 explainer.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Parcel tracking analogy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50 items ordered from warehouse to store — tracks every possible outcome (never packed, lost while packing, packed but not dispatched, lost in transit, rejected at store, accepted safely).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4 source facts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STN header, STN items, consignments, consignment items — all pre-filtered by J1.</w:t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5 steps</w:t>
      </w: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1"/>
          <w:szCs w:val="21"/>
          <w:rtl w:val="0"/>
        </w:rPr>
        <w:t xml:space="preserve">: Join 4 facts → Compute 3 arithmetic columns (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pending_to_pack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dispatch_pending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dispatched_not_landed</w:t>
      </w: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1"/>
          <w:szCs w:val="21"/>
          <w:rtl w:val="0"/>
        </w:rPr>
        <w:t xml:space="preserve">) → Aggregate by FSN × SH × DS → Verify conservation identity → Write to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iwit_movement_fact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Conservation identity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reserved_qty = actual_intransit + pending_to_pack + prepack_lost + pre_dispatch_lost + dispatch_pending + in_transit_truck + in_transit_lost + rejected_at_ds + destination_lost + dispatched_not_landed</w:t>
      </w: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1"/>
          <w:szCs w:val="21"/>
          <w:rtl w:val="0"/>
        </w:rPr>
        <w:t xml:space="preserve">. If it doesn't hold → data quality alert, no write.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Key rules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Only STNs in 7-day window, only Minutes dark stores, actual_intransit is time-bounded to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[cron_ts, now]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, no STN = no row (gap detected in J3), conservation must hold.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40" w:line="300" w:lineRule="auto"/>
        <w:rPr>
          <w:color w:val="1868db"/>
          <w:sz w:val="24"/>
          <w:szCs w:val="24"/>
          <w:highlight w:val="white"/>
        </w:rPr>
      </w:pPr>
      <w:bookmarkStart w:colFirst="0" w:colLast="0" w:name="_rg25j6uye09j" w:id="26"/>
      <w:bookmarkEnd w:id="26"/>
      <w:r w:rsidDel="00000000" w:rsidR="00000000" w:rsidRPr="00000000">
        <w:rPr>
          <w:color w:val="292a2e"/>
          <w:sz w:val="24"/>
          <w:szCs w:val="24"/>
          <w:rtl w:val="0"/>
        </w:rPr>
        <w:t xml:space="preserve">14.</w:t>
      </w:r>
      <w:hyperlink r:id="rId62">
        <w:r w:rsidDel="00000000" w:rsidR="00000000" w:rsidRPr="00000000">
          <w:rPr>
            <w:color w:val="292a2e"/>
            <w:sz w:val="24"/>
            <w:szCs w:val="24"/>
            <w:rtl w:val="0"/>
          </w:rPr>
          <w:t xml:space="preserve"> </w:t>
        </w:r>
      </w:hyperlink>
      <w:hyperlink r:id="rId63">
        <w:r w:rsidDel="00000000" w:rsidR="00000000" w:rsidRPr="00000000">
          <w:rPr>
            <w:color w:val="1868db"/>
            <w:sz w:val="24"/>
            <w:szCs w:val="24"/>
            <w:highlight w:val="white"/>
            <w:rtl w:val="0"/>
          </w:rPr>
          <w:t xml:space="preserve">Instock Monitoring — Low-Level Design (single diagram)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Author: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Rohini Choudhari |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End-to-end visual LLD.</w:t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1"/>
          <w:szCs w:val="21"/>
          <w:rtl w:val="0"/>
        </w:rPr>
        <w:t xml:space="preserve">Full Mermaid flowchart: Sources (4 groups: Manual CSV, Pipeline CSV, Production facts, Dimensions) → Ingress (Zero-ETL + Flink CDC) → Iceberg Lake (R1–R4 raw layers) → Spark Compute (6 jobs: IwitMovementFact → OOS Ingestion → RCA Compute → Rollups → Snapshot → Dual-sink) → Serving (MySQL + Elasticsearch) → API/K8s + Dashboard.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Freshness annotations</w:t>
      </w: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1"/>
          <w:szCs w:val="21"/>
          <w:rtl w:val="0"/>
        </w:rPr>
        <w:t xml:space="preserve">: Flink CDC ~5 min, file-trigger on arrival, Spark ~2h watermark-gated, day-start 06:00 IST, last-week −7d.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Color-coded shape grammar: rectangles = sources, rounded = Spark jobs, cylinders = tables/DBs.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40" w:line="300" w:lineRule="auto"/>
        <w:rPr>
          <w:color w:val="1868db"/>
          <w:sz w:val="24"/>
          <w:szCs w:val="24"/>
          <w:highlight w:val="white"/>
        </w:rPr>
      </w:pPr>
      <w:bookmarkStart w:colFirst="0" w:colLast="0" w:name="_ho28hzmb36wo" w:id="27"/>
      <w:bookmarkEnd w:id="27"/>
      <w:r w:rsidDel="00000000" w:rsidR="00000000" w:rsidRPr="00000000">
        <w:rPr>
          <w:color w:val="292a2e"/>
          <w:sz w:val="24"/>
          <w:szCs w:val="24"/>
          <w:rtl w:val="0"/>
        </w:rPr>
        <w:t xml:space="preserve">15.</w:t>
      </w:r>
      <w:hyperlink r:id="rId64">
        <w:r w:rsidDel="00000000" w:rsidR="00000000" w:rsidRPr="00000000">
          <w:rPr>
            <w:color w:val="292a2e"/>
            <w:sz w:val="24"/>
            <w:szCs w:val="24"/>
            <w:rtl w:val="0"/>
          </w:rPr>
          <w:t xml:space="preserve"> </w:t>
        </w:r>
      </w:hyperlink>
      <w:hyperlink r:id="rId65">
        <w:r w:rsidDel="00000000" w:rsidR="00000000" w:rsidRPr="00000000">
          <w:rPr>
            <w:color w:val="1868db"/>
            <w:sz w:val="24"/>
            <w:szCs w:val="24"/>
            <w:highlight w:val="white"/>
            <w:rtl w:val="0"/>
          </w:rPr>
          <w:t xml:space="preserve">Instock Monitoring LLD — Architecture 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Author: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Durgapu Chandra (June 23) |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Formal review with 3 blockers + 4 optimizations.</w:t>
      </w:r>
    </w:p>
    <w:p w:rsidR="00000000" w:rsidDel="00000000" w:rsidP="00000000" w:rsidRDefault="00000000" w:rsidRPr="00000000" w14:paraId="00000106">
      <w:pPr>
        <w:numPr>
          <w:ilvl w:val="0"/>
          <w:numId w:val="20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3 Blockers (must fix before M3)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B1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instock_corrected_drr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needs 14-day hourly ATP history, but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stg_inventory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is a single latest snapshot — DRR formula uncomputable. Fix: emit NULL + warning flag for V1.</w:t>
      </w:r>
    </w:p>
    <w:p w:rsidR="00000000" w:rsidDel="00000000" w:rsidP="00000000" w:rsidRDefault="00000000" w:rsidRPr="00000000" w14:paraId="0000010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B2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stg_movement_inputs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read twice (J2 for conservation, J3 for SC attribution). Fix: add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iwit_sc_label_fact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as second J2 output.</w:t>
      </w:r>
    </w:p>
    <w:p w:rsidR="00000000" w:rsidDel="00000000" w:rsidP="00000000" w:rsidRDefault="00000000" w:rsidRPr="00000000" w14:paraId="0000010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B3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8 conservation stage columns are nullable Double without explicit coalescing —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assertViolations()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silently passes dirty data. Fix: coalesce to 0 before aggregation.</w:t>
      </w:r>
    </w:p>
    <w:p w:rsidR="00000000" w:rsidDel="00000000" w:rsidP="00000000" w:rsidRDefault="00000000" w:rsidRPr="00000000" w14:paraId="0000010A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4 High-impact architecture optimizations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Pre-explode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source_clusters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JSON in J1 (not J3) — eliminates UDF from the hottest node.</w:t>
      </w:r>
    </w:p>
    <w:p w:rsidR="00000000" w:rsidDel="00000000" w:rsidP="00000000" w:rsidRDefault="00000000" w:rsidRPr="00000000" w14:paraId="0000010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Pre-compute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stg_waterfall_elapsed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in J1 — eliminates WaterfallMatcher from J3.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Single highest-leverage optimization.</w:t>
      </w:r>
    </w:p>
    <w:p w:rsidR="00000000" w:rsidDel="00000000" w:rsidP="00000000" w:rsidRDefault="00000000" w:rsidRPr="00000000" w14:paraId="0000010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Filter to OOS spine first in J3 — 10× join reduction if 10% of FSN×DS are OOS.</w:t>
      </w:r>
    </w:p>
    <w:p w:rsidR="00000000" w:rsidDel="00000000" w:rsidP="00000000" w:rsidRDefault="00000000" w:rsidRPr="00000000" w14:paraId="0000010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Broadcast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CONSTRAINT_HIERARCHY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(19-entry static list) — reduce GC pressure.</w:t>
      </w:r>
    </w:p>
    <w:p w:rsidR="00000000" w:rsidDel="00000000" w:rsidP="00000000" w:rsidRDefault="00000000" w:rsidRPr="00000000" w14:paraId="0000010F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Parallelism opportunities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instock_prep</w:t>
      </w: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1"/>
          <w:szCs w:val="21"/>
          <w:rtl w:val="0"/>
        </w:rPr>
        <w:t xml:space="preserve"> async probes (50s → 5s), verification checks in parallel (10 min → 1 min), J3 output writes in parallel, J4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GROUPING SETS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, J5 delta queries in parallel, J6 MySQL+ES writes in parallel.</w:t>
      </w:r>
    </w:p>
    <w:p w:rsidR="00000000" w:rsidDel="00000000" w:rsidP="00000000" w:rsidRDefault="00000000" w:rsidRPr="00000000" w14:paraId="00000110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MySQL zero-downtime write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Atomic RENAME swap instead of DELETE+INSERT.</w:t>
      </w:r>
    </w:p>
    <w:p w:rsidR="00000000" w:rsidDel="00000000" w:rsidP="00000000" w:rsidRDefault="00000000" w:rsidRPr="00000000" w14:paraId="00000111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Dataproc cluster sizing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per node (J1–J6).</w:t>
      </w:r>
    </w:p>
    <w:p w:rsidR="00000000" w:rsidDel="00000000" w:rsidP="00000000" w:rsidRDefault="00000000" w:rsidRPr="00000000" w14:paraId="00000112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Open clarifications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actual_sales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valid-status allow-list,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open_intransit_stn_count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definition,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forecasted_drr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formula, P0/P1 dual SH sourcing prevalence, 22 config TODO values,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procurement_fact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design_lead_time_hrs.</w:t>
      </w:r>
    </w:p>
    <w:p w:rsidR="00000000" w:rsidDel="00000000" w:rsidP="00000000" w:rsidRDefault="00000000" w:rsidRPr="00000000" w14:paraId="00000113">
      <w:pPr>
        <w:numPr>
          <w:ilvl w:val="0"/>
          <w:numId w:val="20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Inline comments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from Durgapu: date-level partitioning in staging for partition+date pruning; explore Iceberg for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instock_agg_snapshot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later.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40" w:line="300" w:lineRule="auto"/>
        <w:rPr>
          <w:color w:val="1868db"/>
          <w:sz w:val="24"/>
          <w:szCs w:val="24"/>
          <w:highlight w:val="white"/>
        </w:rPr>
      </w:pPr>
      <w:bookmarkStart w:colFirst="0" w:colLast="0" w:name="_5sxe23b3pdrl" w:id="28"/>
      <w:bookmarkEnd w:id="28"/>
      <w:r w:rsidDel="00000000" w:rsidR="00000000" w:rsidRPr="00000000">
        <w:rPr>
          <w:color w:val="292a2e"/>
          <w:sz w:val="24"/>
          <w:szCs w:val="24"/>
          <w:rtl w:val="0"/>
        </w:rPr>
        <w:t xml:space="preserve">16.</w:t>
      </w:r>
      <w:hyperlink r:id="rId66">
        <w:r w:rsidDel="00000000" w:rsidR="00000000" w:rsidRPr="00000000">
          <w:rPr>
            <w:color w:val="292a2e"/>
            <w:sz w:val="24"/>
            <w:szCs w:val="24"/>
            <w:rtl w:val="0"/>
          </w:rPr>
          <w:t xml:space="preserve"> </w:t>
        </w:r>
      </w:hyperlink>
      <w:hyperlink r:id="rId67">
        <w:r w:rsidDel="00000000" w:rsidR="00000000" w:rsidRPr="00000000">
          <w:rPr>
            <w:color w:val="1868db"/>
            <w:sz w:val="24"/>
            <w:szCs w:val="24"/>
            <w:highlight w:val="white"/>
            <w:rtl w:val="0"/>
          </w:rPr>
          <w:t xml:space="preserve">Estimates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Author: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Rohini Choudhari |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End-to-end build plan: ~46 days (without drill-down), ~56 days (with drill-down).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8 phases</w:t>
      </w: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1"/>
          <w:szCs w:val="21"/>
          <w:rtl w:val="0"/>
        </w:rPr>
        <w:t xml:space="preserve">: Phase T (Tech Solutioning, ~7 days) → Phase 0 (Pre-requisites, ~6–10 days) → Phase 1 (Azkaban Setup, ~2 days) → Phase 2 (Node 1 Ingestion, ~7 days) → Phase 3 (Node 2 Computation, ~15 days) → Phase 4 (Node 3 Export, ~1 day) → Phase 5 (MySQL Schema, ~1.5 days) → Phase 6 (K8s API, ~8.5 days) → Phase 7 (Testing, ~5.5 days) → Phase 8 (Go-Live, ~6 days).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Per-step detail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Every step has What/Owner/Input/Output/Effort/Reuse%. 11 ingestion readers (Steps 2.1–2.11), 9 computation steps (Steps 3.1–3.9), 8 API endpoints (Step 6.2).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Critical path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DRR Fact onboarding (3–5 days) and Promo/Event Calendar (3–5 days) are longest external dependencies.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With 2 engineers in parallel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~6–7 weeks. Phases T/0 in Week 1, then Phases 2/3/6 in parallel from Week 2.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40" w:line="300" w:lineRule="auto"/>
        <w:rPr>
          <w:color w:val="1868db"/>
          <w:sz w:val="24"/>
          <w:szCs w:val="24"/>
          <w:highlight w:val="white"/>
        </w:rPr>
      </w:pPr>
      <w:bookmarkStart w:colFirst="0" w:colLast="0" w:name="_pjo0grls3ioy" w:id="29"/>
      <w:bookmarkEnd w:id="29"/>
      <w:r w:rsidDel="00000000" w:rsidR="00000000" w:rsidRPr="00000000">
        <w:rPr>
          <w:color w:val="292a2e"/>
          <w:sz w:val="24"/>
          <w:szCs w:val="24"/>
          <w:rtl w:val="0"/>
        </w:rPr>
        <w:t xml:space="preserve">17.</w:t>
      </w:r>
      <w:hyperlink r:id="rId68">
        <w:r w:rsidDel="00000000" w:rsidR="00000000" w:rsidRPr="00000000">
          <w:rPr>
            <w:color w:val="292a2e"/>
            <w:sz w:val="24"/>
            <w:szCs w:val="24"/>
            <w:rtl w:val="0"/>
          </w:rPr>
          <w:t xml:space="preserve"> </w:t>
        </w:r>
      </w:hyperlink>
      <w:hyperlink r:id="rId69">
        <w:r w:rsidDel="00000000" w:rsidR="00000000" w:rsidRPr="00000000">
          <w:rPr>
            <w:color w:val="1868db"/>
            <w:sz w:val="24"/>
            <w:szCs w:val="24"/>
            <w:highlight w:val="white"/>
            <w:rtl w:val="0"/>
          </w:rPr>
          <w:t xml:space="preserve">Instock Monitoring &amp;amp; Diagnostics — 10-Day Sprint Task Breakdown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Author: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Rohini Choudhari |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Sprint 1 plan across 4 engineers, 66 story points.</w:t>
      </w:r>
    </w:p>
    <w:p w:rsidR="00000000" w:rsidDel="00000000" w:rsidP="00000000" w:rsidRDefault="00000000" w:rsidRPr="00000000" w14:paraId="0000011E">
      <w:pPr>
        <w:numPr>
          <w:ilvl w:val="0"/>
          <w:numId w:val="21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Team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Rohini (Tech Lead, 17 SP), SDE3 (Senior Engineer, 17 SP), SDE1 (Junior Engineer, 18 SP), Intern (Support, 13 SP).</w:t>
      </w:r>
    </w:p>
    <w:p w:rsidR="00000000" w:rsidDel="00000000" w:rsidP="00000000" w:rsidRDefault="00000000" w:rsidRPr="00000000" w14:paraId="0000011F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57 tasks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across 10 days, organized into: Days 1–2 Foundation (GCS/Hive/Iceberg setup, DDLs, Spring Boot scaffold, Azkaban DAG), Days 3–4 Ingestion + Movement Fact (5 Spark Structured Streaming jobs, R4 batch job, DQ validation, Job 1 IwitMovementFact with conservation identity), Days 5–6 OOS Ingestion + RCA Compute (OOS ingestion, 4 RCA checks ported, actual/theoretical intransit, actual_sales, demand_mape, impacted quantities + top_root_cause), Days 7–8 Rollups + Snapshot + Dual-Sink (DS/City/subpivot rollups, delta computation, MySQL upsert + ES bulk index, ILM policy, delta math validation), Day 9 API Layer (6 API endpoints + export + contract tests), Day 10 Integration + Ship (K8s deploy, E2E smoke test, cross-check vs netlify prototype, open clarification Jira tickets, retro).</w:t>
      </w:r>
    </w:p>
    <w:p w:rsidR="00000000" w:rsidDel="00000000" w:rsidP="00000000" w:rsidRDefault="00000000" w:rsidRPr="00000000" w14:paraId="00000120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Critical path</w:t>
      </w: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1"/>
          <w:szCs w:val="21"/>
          <w:rtl w:val="0"/>
        </w:rPr>
        <w:t xml:space="preserve">: T01 → T02-NEW → T13 → T25/T26 → T35 → T36/T37 → T40 → T41/T42 → T45–T50 → T52–T55.</w:t>
      </w:r>
    </w:p>
    <w:p w:rsidR="00000000" w:rsidDel="00000000" w:rsidP="00000000" w:rsidRDefault="00000000" w:rsidRPr="00000000" w14:paraId="00000121">
      <w:pPr>
        <w:numPr>
          <w:ilvl w:val="0"/>
          <w:numId w:val="21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Key design decisions</w:t>
      </w: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1"/>
          <w:szCs w:val="21"/>
          <w:rtl w:val="0"/>
        </w:rPr>
        <w:t xml:space="preserve">: Manual CSV sources consumed directly from FDP datasets (no Iceberg R1 layer); all ingestion uses Spark only (Structured Streaming for R3 facts, batch for R4 reference tables); 1 SP ≈ 3–4 focused hours with AI harness.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40" w:line="300" w:lineRule="auto"/>
        <w:rPr>
          <w:color w:val="1868db"/>
          <w:sz w:val="24"/>
          <w:szCs w:val="24"/>
          <w:highlight w:val="white"/>
        </w:rPr>
      </w:pPr>
      <w:bookmarkStart w:colFirst="0" w:colLast="0" w:name="_j42jkpv207qe" w:id="30"/>
      <w:bookmarkEnd w:id="30"/>
      <w:r w:rsidDel="00000000" w:rsidR="00000000" w:rsidRPr="00000000">
        <w:rPr>
          <w:color w:val="292a2e"/>
          <w:sz w:val="24"/>
          <w:szCs w:val="24"/>
          <w:rtl w:val="0"/>
        </w:rPr>
        <w:t xml:space="preserve">18.</w:t>
      </w:r>
      <w:hyperlink r:id="rId70">
        <w:r w:rsidDel="00000000" w:rsidR="00000000" w:rsidRPr="00000000">
          <w:rPr>
            <w:color w:val="292a2e"/>
            <w:sz w:val="24"/>
            <w:szCs w:val="24"/>
            <w:rtl w:val="0"/>
          </w:rPr>
          <w:t xml:space="preserve"> </w:t>
        </w:r>
      </w:hyperlink>
      <w:hyperlink r:id="rId71">
        <w:r w:rsidDel="00000000" w:rsidR="00000000" w:rsidRPr="00000000">
          <w:rPr>
            <w:color w:val="1868db"/>
            <w:sz w:val="24"/>
            <w:szCs w:val="24"/>
            <w:highlight w:val="white"/>
            <w:rtl w:val="0"/>
          </w:rPr>
          <w:t xml:space="preserve">Instock Monitoring — STN/Consignment Fact Clarification Questions (Meeting Prep)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Author: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Rohini Choudhari |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20 clarification questions for the combined fact owner.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Context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Analyzed a 1000-row sample from the combined fact (inner join: STR + STN items + STN header + consignment items + consignment header + WMS columns). All rows had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wms_flow_flag = 'yet_to_fulfill'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and all WMS quantity columns were zero.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6 question groups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Fact Structure &amp; Row Grain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(Q1–Q3): Is this an inner join excluding null-STN rows? What's the row grain? Why is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wms_flow_flag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always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yet_to_fulfill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?</w:t>
      </w:r>
    </w:p>
    <w:p w:rsidR="00000000" w:rsidDel="00000000" w:rsidP="00000000" w:rsidRDefault="00000000" w:rsidRPr="00000000" w14:paraId="000001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STN Creation Drop Off — 35 Labels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(Q4–Q7):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str_error_reason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empty for all rows;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str_cancellation_reason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has only 1 non-null; is there a separate table for failed/rejected TRs?</w:t>
      </w:r>
    </w:p>
    <w:p w:rsidR="00000000" w:rsidDel="00000000" w:rsidP="00000000" w:rsidRDefault="00000000" w:rsidRPr="00000000" w14:paraId="000001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SC Bucket Ambiguous Pairs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(Q8–Q10): 3 pairs share the same status value — need discriminator fields for Pending To Pick vs Pending To System Dispatch, Physical Intransit XD vs DS, XD Grid Pendency vs Putaway.</w:t>
      </w:r>
    </w:p>
    <w:p w:rsidR="00000000" w:rsidDel="00000000" w:rsidP="00000000" w:rsidRDefault="00000000" w:rsidRPr="00000000" w14:paraId="000001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SC Blocked Labels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(Q11–Q13): Dispatch Failure, Inventory On Hold, Inwarding S2S — no identifiable signal in current schema.</w:t>
      </w:r>
    </w:p>
    <w:p w:rsidR="00000000" w:rsidDel="00000000" w:rsidP="00000000" w:rsidRDefault="00000000" w:rsidRPr="00000000" w14:paraId="000001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Conservation Identity Columns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(Q14–Q17):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pending_to_pack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for non-WMS flow, 3 stages all zero in sample, exact column mapping for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dispatch_pending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in_transit_truck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in_transit_lost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, SH-side vs DS-side acceptance.</w:t>
      </w:r>
    </w:p>
    <w:p w:rsidR="00000000" w:rsidDel="00000000" w:rsidP="00000000" w:rsidRDefault="00000000" w:rsidRPr="00000000" w14:paraId="000001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Data Anomalies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(Q18–Q20): 12 rows with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stn_status='closed'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but no consignment,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stn_item_received_quantity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vs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stn_item_accepted_quantity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, 48 rows where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str_quantity &lt; stn_item_requested_quantity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Status summary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6 SC labels confirmed, 3 pairs need clarification, 3 labels blocked, STN Creation Drop Off blocked, 3 conservation stages unconfirmed, 3 anomalies need explanation.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40" w:line="300" w:lineRule="auto"/>
        <w:rPr>
          <w:color w:val="1868db"/>
          <w:sz w:val="24"/>
          <w:szCs w:val="24"/>
          <w:highlight w:val="white"/>
        </w:rPr>
      </w:pPr>
      <w:bookmarkStart w:colFirst="0" w:colLast="0" w:name="_cxg9qo008ig" w:id="31"/>
      <w:bookmarkEnd w:id="31"/>
      <w:r w:rsidDel="00000000" w:rsidR="00000000" w:rsidRPr="00000000">
        <w:rPr>
          <w:color w:val="292a2e"/>
          <w:sz w:val="24"/>
          <w:szCs w:val="24"/>
          <w:rtl w:val="0"/>
        </w:rPr>
        <w:t xml:space="preserve">19.</w:t>
      </w:r>
      <w:hyperlink r:id="rId72">
        <w:r w:rsidDel="00000000" w:rsidR="00000000" w:rsidRPr="00000000">
          <w:rPr>
            <w:color w:val="292a2e"/>
            <w:sz w:val="24"/>
            <w:szCs w:val="24"/>
            <w:rtl w:val="0"/>
          </w:rPr>
          <w:t xml:space="preserve"> </w:t>
        </w:r>
      </w:hyperlink>
      <w:hyperlink r:id="rId73">
        <w:r w:rsidDel="00000000" w:rsidR="00000000" w:rsidRPr="00000000">
          <w:rPr>
            <w:color w:val="1868db"/>
            <w:sz w:val="24"/>
            <w:szCs w:val="24"/>
            <w:highlight w:val="white"/>
            <w:rtl w:val="0"/>
          </w:rPr>
          <w:t xml:space="preserve">Instock Monitoring — Harness Engineering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40" w:line="300" w:lineRule="auto"/>
        <w:rPr>
          <w:color w:val="1868db"/>
          <w:sz w:val="24"/>
          <w:szCs w:val="24"/>
          <w:highlight w:val="white"/>
        </w:rPr>
      </w:pPr>
      <w:bookmarkStart w:colFirst="0" w:colLast="0" w:name="_cxg9qo008ig" w:id="31"/>
      <w:bookmarkEnd w:id="31"/>
      <w:r w:rsidDel="00000000" w:rsidR="00000000" w:rsidRPr="00000000">
        <w:rPr>
          <w:color w:val="292a2e"/>
          <w:sz w:val="24"/>
          <w:szCs w:val="24"/>
          <w:rtl w:val="0"/>
        </w:rPr>
        <w:t xml:space="preserve">+</w:t>
      </w:r>
      <w:hyperlink r:id="rId74">
        <w:r w:rsidDel="00000000" w:rsidR="00000000" w:rsidRPr="00000000">
          <w:rPr>
            <w:color w:val="292a2e"/>
            <w:sz w:val="24"/>
            <w:szCs w:val="24"/>
            <w:rtl w:val="0"/>
          </w:rPr>
          <w:t xml:space="preserve"> </w:t>
        </w:r>
      </w:hyperlink>
      <w:hyperlink r:id="rId75">
        <w:r w:rsidDel="00000000" w:rsidR="00000000" w:rsidRPr="00000000">
          <w:rPr>
            <w:color w:val="1868db"/>
            <w:sz w:val="24"/>
            <w:szCs w:val="24"/>
            <w:highlight w:val="white"/>
            <w:rtl w:val="0"/>
          </w:rPr>
          <w:t xml:space="preserve">Data Engg Harness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Author: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Rohini Choudhari |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Claude Code harness for accelerating pipeline development.</w:t>
      </w:r>
    </w:p>
    <w:p w:rsidR="00000000" w:rsidDel="00000000" w:rsidP="00000000" w:rsidRDefault="00000000" w:rsidRPr="00000000" w14:paraId="00000132">
      <w:pPr>
        <w:numPr>
          <w:ilvl w:val="0"/>
          <w:numId w:val="18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3 harness components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Hooks (automated triggers on file saves, bash commands, session events), MCP Servers (direct connections to Azkaban, FDP, Krios, MySQL, Plato), Skills (reusable Claude workflows — validate, debug, backtest, schema-gen).</w:t>
      </w:r>
    </w:p>
    <w:p w:rsidR="00000000" w:rsidDel="00000000" w:rsidP="00000000" w:rsidRDefault="00000000" w:rsidRPr="00000000" w14:paraId="00000133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5 MCP servers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azkaban-mcp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(P0),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fdp-discovery-mcp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(P0),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krios-mcp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(P1),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instock-pipeline-mcp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(P1),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mysql-schema-mcp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(P2). Full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.mcp.json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configuration provided.</w:t>
      </w:r>
    </w:p>
    <w:p w:rsidR="00000000" w:rsidDel="00000000" w:rsidP="00000000" w:rsidRDefault="00000000" w:rsidRPr="00000000" w14:paraId="00000134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4 core skills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instock-validate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(schema check after every Spark edit),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pipeline-debug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(log-driven root cause on Azkaban failure),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rca-backtest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(7-day historical regression check),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schema-gen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(auto-generate Spark reader + DDL for new FDP facts).</w:t>
      </w:r>
    </w:p>
    <w:p w:rsidR="00000000" w:rsidDel="00000000" w:rsidP="00000000" w:rsidRDefault="00000000" w:rsidRPr="00000000" w14:paraId="00000135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18 data engineering skills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across 5 categories: Data Quality (5), Pipeline Operations (5), Data Investigation &amp; RCA (4), MySQL &amp; API Layer (4), IWIT/Cross-Pipeline (3). P0 skills: data-freshness-check, null-audit, row-count-drift, job-rerun-triage, dependency-lag-monitor.</w:t>
      </w:r>
    </w:p>
    <w:p w:rsidR="00000000" w:rsidDel="00000000" w:rsidP="00000000" w:rsidRDefault="00000000" w:rsidRPr="00000000" w14:paraId="00000136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Plato MCP Server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Analytical sidecar for ad-hoc questions, reconciliation, anomaly triage, root-cause attribution (Shapley decomposition). Two integration modes: Claude Code harness skills (dev/ops) and embedded in dashboard ("Explain this drop" button).</w:t>
      </w:r>
    </w:p>
    <w:p w:rsidR="00000000" w:rsidDel="00000000" w:rsidP="00000000" w:rsidRDefault="00000000" w:rsidRPr="00000000" w14:paraId="00000137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Investment vs savings</w:t>
      </w: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1"/>
          <w:szCs w:val="21"/>
          <w:rtl w:val="0"/>
        </w:rPr>
        <w:t xml:space="preserve">: ~15.5 days build effort → ~27–29 days saved → +12–14 days net gain (~25% speed-up).</w:t>
      </w:r>
    </w:p>
    <w:p w:rsidR="00000000" w:rsidDel="00000000" w:rsidP="00000000" w:rsidRDefault="00000000" w:rsidRPr="00000000" w14:paraId="00000138">
      <w:pPr>
        <w:numPr>
          <w:ilvl w:val="0"/>
          <w:numId w:val="18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Data Engg Harness repo structure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HARNESS.md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(entry point),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meridian_skills.md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(living design log),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docs/harness/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(NODE_CONTRACTS, DATA_QUALITY_RULES, RUNBOOK, WATERMARK, OBSERVABILITY), </w:t>
      </w:r>
      <w:r w:rsidDel="00000000" w:rsidR="00000000" w:rsidRPr="00000000">
        <w:rPr>
          <w:rFonts w:ascii="Courier New" w:cs="Courier New" w:eastAsia="Courier New" w:hAnsi="Courier New"/>
          <w:color w:val="292a2e"/>
          <w:sz w:val="18"/>
          <w:szCs w:val="18"/>
          <w:rtl w:val="0"/>
        </w:rPr>
        <w:t xml:space="preserve">.claude/agents/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(5 specialized agents).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flipkart.atlassian.net/wiki/spaces/RETAILIP/pages/482803964" TargetMode="External"/><Relationship Id="rId42" Type="http://schemas.openxmlformats.org/officeDocument/2006/relationships/hyperlink" Target="https://flipkart.atlassian.net/wiki/spaces/RETAILIP/pages/485556806" TargetMode="External"/><Relationship Id="rId41" Type="http://schemas.openxmlformats.org/officeDocument/2006/relationships/hyperlink" Target="https://flipkart.atlassian.net/wiki/spaces/RETAILIP/pages/482803964" TargetMode="External"/><Relationship Id="rId44" Type="http://schemas.openxmlformats.org/officeDocument/2006/relationships/hyperlink" Target="https://flipkart.atlassian.net/wiki/spaces/RETAILIP/pages/485101530" TargetMode="External"/><Relationship Id="rId43" Type="http://schemas.openxmlformats.org/officeDocument/2006/relationships/hyperlink" Target="https://flipkart.atlassian.net/wiki/spaces/RETAILIP/pages/485556806" TargetMode="External"/><Relationship Id="rId46" Type="http://schemas.openxmlformats.org/officeDocument/2006/relationships/hyperlink" Target="https://flipkart.atlassian.net/wiki/spaces/RETAILIP/pages/487328141" TargetMode="External"/><Relationship Id="rId45" Type="http://schemas.openxmlformats.org/officeDocument/2006/relationships/hyperlink" Target="https://flipkart.atlassian.net/wiki/spaces/RETAILIP/pages/48510153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lipkart.atlassian.net/wiki/spaces/RETAILIP/pages/482968191" TargetMode="External"/><Relationship Id="rId48" Type="http://schemas.openxmlformats.org/officeDocument/2006/relationships/hyperlink" Target="https://flipkart.atlassian.net/wiki/spaces/RETAILIP/pages/488999351" TargetMode="External"/><Relationship Id="rId47" Type="http://schemas.openxmlformats.org/officeDocument/2006/relationships/hyperlink" Target="https://flipkart.atlassian.net/wiki/spaces/RETAILIP/pages/487328141" TargetMode="External"/><Relationship Id="rId49" Type="http://schemas.openxmlformats.org/officeDocument/2006/relationships/hyperlink" Target="https://flipkart.atlassian.net/wiki/spaces/RETAILIP/pages/488999351" TargetMode="External"/><Relationship Id="rId5" Type="http://schemas.openxmlformats.org/officeDocument/2006/relationships/styles" Target="styles.xml"/><Relationship Id="rId6" Type="http://schemas.openxmlformats.org/officeDocument/2006/relationships/hyperlink" Target="https://flipkart.atlassian.net/wiki/spaces/RETAILIP/pages/482968191" TargetMode="External"/><Relationship Id="rId7" Type="http://schemas.openxmlformats.org/officeDocument/2006/relationships/hyperlink" Target="https://flipkart.atlassian.net/wiki/spaces/RETAILIP/pages/487656236" TargetMode="External"/><Relationship Id="rId8" Type="http://schemas.openxmlformats.org/officeDocument/2006/relationships/hyperlink" Target="https://flipkart.atlassian.net/wiki/spaces/RETAILIP/pages/487656236" TargetMode="External"/><Relationship Id="rId73" Type="http://schemas.openxmlformats.org/officeDocument/2006/relationships/hyperlink" Target="https://flipkart.atlassian.net/wiki/spaces/RETAILIP/pages/484447112" TargetMode="External"/><Relationship Id="rId72" Type="http://schemas.openxmlformats.org/officeDocument/2006/relationships/hyperlink" Target="https://flipkart.atlassian.net/wiki/spaces/RETAILIP/pages/484447112" TargetMode="External"/><Relationship Id="rId31" Type="http://schemas.openxmlformats.org/officeDocument/2006/relationships/hyperlink" Target="https://flipkart.atlassian.net/wiki/spaces/RETAILIP/pages/488934903" TargetMode="External"/><Relationship Id="rId75" Type="http://schemas.openxmlformats.org/officeDocument/2006/relationships/hyperlink" Target="https://flipkart.atlassian.net/wiki/spaces/RETAILIP/pages/489435005" TargetMode="External"/><Relationship Id="rId30" Type="http://schemas.openxmlformats.org/officeDocument/2006/relationships/hyperlink" Target="https://flipkart.atlassian.net/wiki/spaces/RETAILIP/pages/482936765" TargetMode="External"/><Relationship Id="rId74" Type="http://schemas.openxmlformats.org/officeDocument/2006/relationships/hyperlink" Target="https://flipkart.atlassian.net/wiki/spaces/RETAILIP/pages/489435005" TargetMode="External"/><Relationship Id="rId33" Type="http://schemas.openxmlformats.org/officeDocument/2006/relationships/hyperlink" Target="https://flipkart.atlassian.net/wiki/spaces/RETAILIP/pages/489435005" TargetMode="External"/><Relationship Id="rId32" Type="http://schemas.openxmlformats.org/officeDocument/2006/relationships/hyperlink" Target="https://flipkart.atlassian.net/wiki/spaces/RETAILIP/pages/489994074" TargetMode="External"/><Relationship Id="rId35" Type="http://schemas.openxmlformats.org/officeDocument/2006/relationships/image" Target="media/image1.png"/><Relationship Id="rId34" Type="http://schemas.openxmlformats.org/officeDocument/2006/relationships/hyperlink" Target="https://flipkart.atlassian.net/wiki/spaces/RETAILIP/pages/484447112" TargetMode="External"/><Relationship Id="rId71" Type="http://schemas.openxmlformats.org/officeDocument/2006/relationships/hyperlink" Target="https://flipkart.atlassian.net/wiki/spaces/RETAILIP/pages/489994074" TargetMode="External"/><Relationship Id="rId70" Type="http://schemas.openxmlformats.org/officeDocument/2006/relationships/hyperlink" Target="https://flipkart.atlassian.net/wiki/spaces/RETAILIP/pages/489994074" TargetMode="External"/><Relationship Id="rId37" Type="http://schemas.openxmlformats.org/officeDocument/2006/relationships/hyperlink" Target="https://flipkart.atlassian.net/wiki/spaces/RETAILIP/pages/482968191" TargetMode="External"/><Relationship Id="rId36" Type="http://schemas.openxmlformats.org/officeDocument/2006/relationships/hyperlink" Target="https://flipkart.atlassian.net/wiki/spaces/RETAILIP/pages/482968191" TargetMode="External"/><Relationship Id="rId39" Type="http://schemas.openxmlformats.org/officeDocument/2006/relationships/hyperlink" Target="https://flipkart.atlassian.net/wiki/spaces/RETAILIP/pages/482803950" TargetMode="External"/><Relationship Id="rId38" Type="http://schemas.openxmlformats.org/officeDocument/2006/relationships/hyperlink" Target="https://flipkart.atlassian.net/wiki/spaces/RETAILIP/pages/482803950" TargetMode="External"/><Relationship Id="rId62" Type="http://schemas.openxmlformats.org/officeDocument/2006/relationships/hyperlink" Target="https://flipkart.atlassian.net/wiki/spaces/RETAILIP/pages/487591991" TargetMode="External"/><Relationship Id="rId61" Type="http://schemas.openxmlformats.org/officeDocument/2006/relationships/hyperlink" Target="https://flipkart.atlassian.net/wiki/spaces/RETAILIP/pages/489167343" TargetMode="External"/><Relationship Id="rId20" Type="http://schemas.openxmlformats.org/officeDocument/2006/relationships/hyperlink" Target="https://flipkart.atlassian.net/wiki/spaces/RETAILIP/pages/489167343" TargetMode="External"/><Relationship Id="rId64" Type="http://schemas.openxmlformats.org/officeDocument/2006/relationships/hyperlink" Target="https://flipkart.atlassian.net/wiki/spaces/RETAILIP/pages/490048954" TargetMode="External"/><Relationship Id="rId63" Type="http://schemas.openxmlformats.org/officeDocument/2006/relationships/hyperlink" Target="https://flipkart.atlassian.net/wiki/spaces/RETAILIP/pages/487591991" TargetMode="External"/><Relationship Id="rId22" Type="http://schemas.openxmlformats.org/officeDocument/2006/relationships/hyperlink" Target="https://flipkart.atlassian.net/wiki/spaces/RETAILIP/pages/487689183" TargetMode="External"/><Relationship Id="rId66" Type="http://schemas.openxmlformats.org/officeDocument/2006/relationships/hyperlink" Target="https://flipkart.atlassian.net/wiki/spaces/RETAILIP/pages/482936765" TargetMode="External"/><Relationship Id="rId21" Type="http://schemas.openxmlformats.org/officeDocument/2006/relationships/hyperlink" Target="https://flipkart.atlassian.net/wiki/spaces/RETAILIP/pages/487689183" TargetMode="External"/><Relationship Id="rId65" Type="http://schemas.openxmlformats.org/officeDocument/2006/relationships/hyperlink" Target="https://flipkart.atlassian.net/wiki/spaces/RETAILIP/pages/490048954" TargetMode="External"/><Relationship Id="rId24" Type="http://schemas.openxmlformats.org/officeDocument/2006/relationships/hyperlink" Target="https://flipkart.atlassian.net/wiki/spaces/RETAILIP/pages/487689393" TargetMode="External"/><Relationship Id="rId68" Type="http://schemas.openxmlformats.org/officeDocument/2006/relationships/hyperlink" Target="https://flipkart.atlassian.net/wiki/spaces/RETAILIP/pages/488934903" TargetMode="External"/><Relationship Id="rId23" Type="http://schemas.openxmlformats.org/officeDocument/2006/relationships/hyperlink" Target="https://flipkart.atlassian.net/wiki/spaces/RETAILIP/pages/487689393" TargetMode="External"/><Relationship Id="rId67" Type="http://schemas.openxmlformats.org/officeDocument/2006/relationships/hyperlink" Target="https://flipkart.atlassian.net/wiki/spaces/RETAILIP/pages/482936765" TargetMode="External"/><Relationship Id="rId60" Type="http://schemas.openxmlformats.org/officeDocument/2006/relationships/hyperlink" Target="https://flipkart.atlassian.net/wiki/spaces/RETAILIP/pages/489167343" TargetMode="External"/><Relationship Id="rId26" Type="http://schemas.openxmlformats.org/officeDocument/2006/relationships/hyperlink" Target="https://flipkart.atlassian.net/wiki/spaces/RETAILIP/pages/487328141" TargetMode="External"/><Relationship Id="rId25" Type="http://schemas.openxmlformats.org/officeDocument/2006/relationships/hyperlink" Target="https://flipkart.atlassian.net/wiki/spaces/RETAILIP/pages/485101530" TargetMode="External"/><Relationship Id="rId69" Type="http://schemas.openxmlformats.org/officeDocument/2006/relationships/hyperlink" Target="https://flipkart.atlassian.net/wiki/spaces/RETAILIP/pages/488934903" TargetMode="External"/><Relationship Id="rId28" Type="http://schemas.openxmlformats.org/officeDocument/2006/relationships/hyperlink" Target="https://flipkart.atlassian.net/wiki/spaces/RETAILIP/pages/487591991" TargetMode="External"/><Relationship Id="rId27" Type="http://schemas.openxmlformats.org/officeDocument/2006/relationships/hyperlink" Target="https://flipkart.atlassian.net/wiki/spaces/RETAILIP/pages/488999351" TargetMode="External"/><Relationship Id="rId29" Type="http://schemas.openxmlformats.org/officeDocument/2006/relationships/hyperlink" Target="https://flipkart.atlassian.net/wiki/spaces/RETAILIP/pages/490048954" TargetMode="External"/><Relationship Id="rId51" Type="http://schemas.openxmlformats.org/officeDocument/2006/relationships/hyperlink" Target="https://flipkart.atlassian.net/wiki/spaces/RETAILIP/pages/487689183" TargetMode="External"/><Relationship Id="rId50" Type="http://schemas.openxmlformats.org/officeDocument/2006/relationships/hyperlink" Target="https://flipkart.atlassian.net/wiki/spaces/RETAILIP/pages/487689183" TargetMode="External"/><Relationship Id="rId53" Type="http://schemas.openxmlformats.org/officeDocument/2006/relationships/hyperlink" Target="https://flipkart.atlassian.net/wiki/spaces/RETAILIP/pages/487689393" TargetMode="External"/><Relationship Id="rId52" Type="http://schemas.openxmlformats.org/officeDocument/2006/relationships/hyperlink" Target="https://flipkart.atlassian.net/wiki/spaces/RETAILIP/pages/487689393" TargetMode="External"/><Relationship Id="rId11" Type="http://schemas.openxmlformats.org/officeDocument/2006/relationships/hyperlink" Target="https://flipkart.atlassian.net/wiki/spaces/RETAILIP/pages/482803964" TargetMode="External"/><Relationship Id="rId55" Type="http://schemas.openxmlformats.org/officeDocument/2006/relationships/hyperlink" Target="https://flipkart.atlassian.net/wiki/spaces/RETAILIP/pages/487656236" TargetMode="External"/><Relationship Id="rId10" Type="http://schemas.openxmlformats.org/officeDocument/2006/relationships/hyperlink" Target="https://flipkart.atlassian.net/wiki/spaces/RETAILIP/pages/482968191" TargetMode="External"/><Relationship Id="rId54" Type="http://schemas.openxmlformats.org/officeDocument/2006/relationships/hyperlink" Target="https://flipkart.atlassian.net/wiki/spaces/RETAILIP/pages/487656236" TargetMode="External"/><Relationship Id="rId13" Type="http://schemas.openxmlformats.org/officeDocument/2006/relationships/hyperlink" Target="https://flipkart.atlassian.net/wiki/spaces/RETAILIP/pages/482803950" TargetMode="External"/><Relationship Id="rId57" Type="http://schemas.openxmlformats.org/officeDocument/2006/relationships/hyperlink" Target="https://flipkart.atlassian.net/wiki/spaces/RETAILIP/pages/488896217" TargetMode="External"/><Relationship Id="rId12" Type="http://schemas.openxmlformats.org/officeDocument/2006/relationships/hyperlink" Target="https://flipkart.atlassian.net/wiki/spaces/RETAILIP/pages/482803964" TargetMode="External"/><Relationship Id="rId56" Type="http://schemas.openxmlformats.org/officeDocument/2006/relationships/hyperlink" Target="https://flipkart.atlassian.net/wiki/spaces/RETAILIP/pages/488896217" TargetMode="External"/><Relationship Id="rId15" Type="http://schemas.openxmlformats.org/officeDocument/2006/relationships/hyperlink" Target="https://flipkart.atlassian.net/wiki/spaces/RETAILIP/pages/488896217" TargetMode="External"/><Relationship Id="rId59" Type="http://schemas.openxmlformats.org/officeDocument/2006/relationships/hyperlink" Target="https://flipkart.atlassian.net/wiki/spaces/RETAILIP/pages/489128409" TargetMode="External"/><Relationship Id="rId14" Type="http://schemas.openxmlformats.org/officeDocument/2006/relationships/hyperlink" Target="https://flipkart.atlassian.net/wiki/spaces/RETAILIP/pages/485556806" TargetMode="External"/><Relationship Id="rId58" Type="http://schemas.openxmlformats.org/officeDocument/2006/relationships/hyperlink" Target="https://flipkart.atlassian.net/wiki/spaces/RETAILIP/pages/489128409" TargetMode="External"/><Relationship Id="rId17" Type="http://schemas.openxmlformats.org/officeDocument/2006/relationships/hyperlink" Target="https://flipkart.atlassian.net/wiki/spaces/RETAILIP/pages/489128409" TargetMode="External"/><Relationship Id="rId16" Type="http://schemas.openxmlformats.org/officeDocument/2006/relationships/hyperlink" Target="https://flipkart.atlassian.net/wiki/spaces/RETAILIP/pages/488896217" TargetMode="External"/><Relationship Id="rId19" Type="http://schemas.openxmlformats.org/officeDocument/2006/relationships/hyperlink" Target="https://flipkart.atlassian.net/wiki/spaces/RETAILIP/pages/489167343" TargetMode="External"/><Relationship Id="rId18" Type="http://schemas.openxmlformats.org/officeDocument/2006/relationships/hyperlink" Target="https://flipkart.atlassian.net/wiki/spaces/RETAILIP/pages/48912840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