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4602D" w14:textId="1FA5EEC9" w:rsidR="0088290E" w:rsidRDefault="00AF317D">
      <w:hyperlink r:id="rId4" w:history="1">
        <w:r w:rsidRPr="00AD01CA">
          <w:rPr>
            <w:rStyle w:val="Hyperlink"/>
          </w:rPr>
          <w:t>https://hbr.org/2018/02/you-dont-have-to-be-a-data-scientist-to-fill-this-must-have-analytics-role</w:t>
        </w:r>
      </w:hyperlink>
    </w:p>
    <w:p w14:paraId="22D9AC23" w14:textId="3489375F" w:rsidR="00AF317D" w:rsidRDefault="00AF317D">
      <w:hyperlink r:id="rId5" w:history="1">
        <w:r w:rsidRPr="00AD01CA">
          <w:rPr>
            <w:rStyle w:val="Hyperlink"/>
          </w:rPr>
          <w:t>https://www.mckinsey.com/business-functions/organization/our-insights/five-fifty-lost-in-translation#</w:t>
        </w:r>
      </w:hyperlink>
    </w:p>
    <w:p w14:paraId="07D386BC" w14:textId="77777777" w:rsidR="00AF317D" w:rsidRDefault="00AF317D"/>
    <w:sectPr w:rsidR="00AF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65"/>
    <w:rsid w:val="002A7F65"/>
    <w:rsid w:val="0088290E"/>
    <w:rsid w:val="00AF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A187"/>
  <w15:chartTrackingRefBased/>
  <w15:docId w15:val="{355B0095-E1DC-4FC6-8688-F3E065D1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ckinsey.com/business-functions/organization/our-insights/five-fifty-lost-in-translation#" TargetMode="External"/><Relationship Id="rId4" Type="http://schemas.openxmlformats.org/officeDocument/2006/relationships/hyperlink" Target="https://hbr.org/2018/02/you-dont-have-to-be-a-data-scientist-to-fill-this-must-have-analytics-r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Nedko Krastev</dc:creator>
  <cp:keywords/>
  <dc:description/>
  <cp:lastModifiedBy>Nedko Krastev</cp:lastModifiedBy>
  <cp:revision>2</cp:revision>
  <dcterms:created xsi:type="dcterms:W3CDTF">2020-12-09T15:14:00Z</dcterms:created>
  <dcterms:modified xsi:type="dcterms:W3CDTF">2020-12-09T15:14:00Z</dcterms:modified>
</cp:coreProperties>
</file>