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14EA" w:rsidRDefault="00AA5EF2" w:rsidP="00F36F06">
      <w:r>
        <w:t xml:space="preserve"> </w:t>
      </w:r>
      <w:r w:rsidR="004B676E">
        <w:t>Q1. What is the distinction between a numpy array and a pandas data frame? Is there a way to convert between the two if there is?</w:t>
      </w:r>
    </w:p>
    <w:p w:rsidR="008C770A" w:rsidRPr="00AA5EF2" w:rsidRDefault="008C770A" w:rsidP="00F36F06">
      <w:r>
        <w:t>Ans:-</w:t>
      </w:r>
      <w:r w:rsidRPr="00890868">
        <w:t xml:space="preserve"> </w:t>
      </w:r>
      <w:r w:rsidRPr="00AA5EF2">
        <w:t>Numpy is memory efficient. Pandas has a better performance when number of rows is 500K or more. Numpy has a better performance when number of rows is 50K or less. ... Pandas offers 2d table object called DataFrame.</w:t>
      </w:r>
    </w:p>
    <w:p w:rsidR="008C770A" w:rsidRPr="00AA5EF2" w:rsidRDefault="008C770A" w:rsidP="00F36F06"/>
    <w:p w:rsidR="008C770A" w:rsidRPr="00AA5EF2" w:rsidRDefault="008C770A" w:rsidP="00F36F06">
      <w:r w:rsidRPr="00AA5EF2">
        <w:t>The Pandas module mainly works with the tabular data, whereas the NumPy module works with the numerical data. The Pandas provides some sets of powerful tools like DataFrame and Series that mainly used for analyzing the data, whereas in NumPy module offers a powerful object called Array.</w:t>
      </w:r>
    </w:p>
    <w:p w:rsidR="008C770A" w:rsidRPr="00AA5EF2" w:rsidRDefault="008C770A" w:rsidP="00F36F06">
      <w:r w:rsidRPr="00AA5EF2">
        <w:t>Pandas dataframe is a two-dimensional data structure to store and retrieve data in rows and columns format. Numpy arrays provide fast and versatile ways to normalize data that can be used to clean and scale the data during the training of the machine learning models.</w:t>
      </w:r>
    </w:p>
    <w:p w:rsidR="00890868" w:rsidRPr="00AA5EF2" w:rsidRDefault="00890868" w:rsidP="00F36F06"/>
    <w:p w:rsidR="00890868" w:rsidRPr="00AA5EF2" w:rsidRDefault="00890868" w:rsidP="00F36F06">
      <w:r w:rsidRPr="00AA5EF2">
        <w:t>As Pandas dataframe objects already are 2-dimensional data structures, it is of course quite easy to create a dataframe from a 2-dimensional array. Much like when converting a dictionary, to convert a NumPy array we use the pd.DataFrame() constructor: </w:t>
      </w:r>
    </w:p>
    <w:p w:rsidR="00890868" w:rsidRPr="00AA5EF2" w:rsidRDefault="00890868" w:rsidP="00F36F06"/>
    <w:p w:rsidR="00890868" w:rsidRPr="008C770A" w:rsidRDefault="00890868" w:rsidP="00F36F06">
      <w:pPr>
        <w:rPr>
          <w:sz w:val="22"/>
          <w:szCs w:val="22"/>
          <w:lang w:val="en-IN"/>
        </w:rPr>
      </w:pPr>
      <w:r>
        <w:rPr>
          <w:noProof/>
        </w:rPr>
        <w:drawing>
          <wp:inline distT="0" distB="0" distL="0" distR="0">
            <wp:extent cx="4722495" cy="3185160"/>
            <wp:effectExtent l="19050" t="0" r="1905" b="0"/>
            <wp:docPr id="1" name="Picture 1" descr="numpy array to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 array to pandas dataframe"/>
                    <pic:cNvPicPr>
                      <a:picLocks noChangeAspect="1" noChangeArrowheads="1"/>
                    </pic:cNvPicPr>
                  </pic:nvPicPr>
                  <pic:blipFill>
                    <a:blip r:embed="rId8"/>
                    <a:srcRect/>
                    <a:stretch>
                      <a:fillRect/>
                    </a:stretch>
                  </pic:blipFill>
                  <pic:spPr bwMode="auto">
                    <a:xfrm>
                      <a:off x="0" y="0"/>
                      <a:ext cx="4722495" cy="3185160"/>
                    </a:xfrm>
                    <a:prstGeom prst="rect">
                      <a:avLst/>
                    </a:prstGeom>
                    <a:noFill/>
                    <a:ln w="9525">
                      <a:noFill/>
                      <a:miter lim="800000"/>
                      <a:headEnd/>
                      <a:tailEnd/>
                    </a:ln>
                  </pic:spPr>
                </pic:pic>
              </a:graphicData>
            </a:graphic>
          </wp:inline>
        </w:drawing>
      </w:r>
    </w:p>
    <w:p w:rsidR="002B14EA" w:rsidRDefault="002B14EA" w:rsidP="00F36F06"/>
    <w:p w:rsidR="002B14EA" w:rsidRDefault="002B14EA" w:rsidP="00F36F06"/>
    <w:p w:rsidR="002B14EA" w:rsidRDefault="002B14EA" w:rsidP="00F36F06"/>
    <w:p w:rsidR="002B14EA" w:rsidRDefault="004B676E" w:rsidP="00F36F06">
      <w:r>
        <w:t>Q2. What can go wrong when an user enters in a stock-ticker symbol, and how do you handle it?</w:t>
      </w:r>
    </w:p>
    <w:p w:rsidR="00890868" w:rsidRDefault="00890868" w:rsidP="00F36F06"/>
    <w:p w:rsidR="00890868" w:rsidRPr="00890868" w:rsidRDefault="00890868" w:rsidP="00F36F06">
      <w:pPr>
        <w:rPr>
          <w:sz w:val="27"/>
          <w:szCs w:val="27"/>
        </w:rPr>
      </w:pPr>
      <w:r>
        <w:t>Ans:-</w:t>
      </w:r>
      <w:r w:rsidRPr="00890868">
        <w:rPr>
          <w:szCs w:val="25"/>
        </w:rPr>
        <w:t xml:space="preserve"> </w:t>
      </w:r>
    </w:p>
    <w:p w:rsidR="00890868" w:rsidRPr="00C02662" w:rsidRDefault="00890868" w:rsidP="00F36F06">
      <w:pPr>
        <w:rPr>
          <w:szCs w:val="28"/>
        </w:rPr>
      </w:pPr>
      <w:r w:rsidRPr="00890868">
        <w:rPr>
          <w:szCs w:val="25"/>
        </w:rPr>
        <w:t xml:space="preserve"> </w:t>
      </w:r>
      <w:r w:rsidRPr="00890868">
        <w:t xml:space="preserve">A </w:t>
      </w:r>
      <w:r w:rsidRPr="00C02662">
        <w:rPr>
          <w:szCs w:val="28"/>
        </w:rPr>
        <w:t>stock symbol can consist of letters, numbers, or a combination of both, and is </w:t>
      </w:r>
      <w:r w:rsidRPr="00C02662">
        <w:rPr>
          <w:b/>
          <w:bCs/>
          <w:szCs w:val="28"/>
        </w:rPr>
        <w:t>a way to uniquely identify that stock</w:t>
      </w:r>
      <w:r w:rsidRPr="00C02662">
        <w:rPr>
          <w:szCs w:val="28"/>
        </w:rPr>
        <w:t>. The symbols were kept as short as possible to reduce the number of characters that had to be printed on the ticker tape, and to make it easy to recognize by traders and investors.</w:t>
      </w:r>
    </w:p>
    <w:p w:rsidR="00890868" w:rsidRPr="00C02662" w:rsidRDefault="00890868" w:rsidP="00F36F06"/>
    <w:p w:rsidR="002B14EA" w:rsidRPr="00C02662" w:rsidRDefault="002B14EA" w:rsidP="00F36F06"/>
    <w:p w:rsidR="002B14EA" w:rsidRPr="00C02662" w:rsidRDefault="004B676E" w:rsidP="00F36F06">
      <w:pPr>
        <w:rPr>
          <w:shd w:val="clear" w:color="auto" w:fill="FFFFFF"/>
        </w:rPr>
      </w:pPr>
      <w:r w:rsidRPr="00C02662">
        <w:rPr>
          <w:shd w:val="clear" w:color="auto" w:fill="FFFFFF"/>
        </w:rPr>
        <w:t>However, the name change, particularly if accompanied by a change in the stock's ticker symbol, usually implies that </w:t>
      </w:r>
      <w:r w:rsidRPr="00C02662">
        <w:rPr>
          <w:b/>
          <w:bCs/>
          <w:shd w:val="clear" w:color="auto" w:fill="FFFFFF"/>
        </w:rPr>
        <w:t>a substantive issue affecting the stock price has already occurred</w:t>
      </w:r>
      <w:r w:rsidRPr="00C02662">
        <w:rPr>
          <w:shd w:val="clear" w:color="auto" w:fill="FFFFFF"/>
        </w:rPr>
        <w:t>.</w:t>
      </w:r>
    </w:p>
    <w:p w:rsidR="000B735E" w:rsidRPr="000B735E" w:rsidRDefault="000B735E" w:rsidP="00F36F06">
      <w:r w:rsidRPr="00C02662">
        <w:t>A ticker symbol with a fifth letter identifies </w:t>
      </w:r>
      <w:r w:rsidRPr="00C02662">
        <w:rPr>
          <w:b/>
          <w:bCs/>
        </w:rPr>
        <w:t>that there are additional circumstances with the stock, beyond a normal stock issue</w:t>
      </w:r>
      <w:r w:rsidRPr="00C02662">
        <w:t>. For example, the letter "K" at the end of a stock symbol means this is non-voting stock.</w:t>
      </w:r>
    </w:p>
    <w:p w:rsidR="000B735E" w:rsidRPr="00C02662" w:rsidRDefault="000B735E" w:rsidP="00F36F06"/>
    <w:p w:rsidR="00C02662" w:rsidRPr="00C02662" w:rsidRDefault="00C02662" w:rsidP="00F36F06">
      <w:r w:rsidRPr="00C02662">
        <w:rPr>
          <w:shd w:val="clear" w:color="auto" w:fill="FFFFFF"/>
        </w:rPr>
        <w:t>Most investors don't reverse the </w:t>
      </w:r>
      <w:r w:rsidRPr="00C02662">
        <w:rPr>
          <w:rStyle w:val="Emphasis"/>
          <w:b/>
          <w:bCs/>
          <w:i w:val="0"/>
          <w:iCs w:val="0"/>
          <w:color w:val="5F6368"/>
          <w:sz w:val="28"/>
          <w:szCs w:val="28"/>
          <w:shd w:val="clear" w:color="auto" w:fill="FFFFFF"/>
        </w:rPr>
        <w:t>incorrect</w:t>
      </w:r>
      <w:r w:rsidRPr="00C02662">
        <w:rPr>
          <w:shd w:val="clear" w:color="auto" w:fill="FFFFFF"/>
        </w:rPr>
        <w:t> trade until a week or that's how long it takes for the </w:t>
      </w:r>
      <w:r w:rsidRPr="00C02662">
        <w:rPr>
          <w:rStyle w:val="Emphasis"/>
          <w:b/>
          <w:bCs/>
          <w:i w:val="0"/>
          <w:iCs w:val="0"/>
          <w:color w:val="5F6368"/>
          <w:sz w:val="28"/>
          <w:szCs w:val="28"/>
          <w:shd w:val="clear" w:color="auto" w:fill="FFFFFF"/>
        </w:rPr>
        <w:t>stock price</w:t>
      </w:r>
      <w:r w:rsidRPr="00C02662">
        <w:rPr>
          <w:shd w:val="clear" w:color="auto" w:fill="FFFFFF"/>
        </w:rPr>
        <w:t> to return to normal.</w:t>
      </w:r>
    </w:p>
    <w:p w:rsidR="002B14EA" w:rsidRPr="00C02662" w:rsidRDefault="002B14EA" w:rsidP="00F36F06"/>
    <w:p w:rsidR="002B14EA" w:rsidRDefault="004B676E" w:rsidP="00F36F06">
      <w:r>
        <w:t>Q3. Identify some of the plotting techniques that are used to produce a stock-market chart.</w:t>
      </w:r>
    </w:p>
    <w:p w:rsidR="00C02662" w:rsidRDefault="00C02662" w:rsidP="00F36F06"/>
    <w:p w:rsidR="00C02662" w:rsidRPr="00DC0B88" w:rsidRDefault="00C02662" w:rsidP="00F36F06">
      <w:pPr>
        <w:pStyle w:val="NormalWeb"/>
        <w:rPr>
          <w:sz w:val="28"/>
          <w:szCs w:val="28"/>
        </w:rPr>
      </w:pPr>
      <w:r>
        <w:t>Ans:-</w:t>
      </w:r>
      <w:r w:rsidRPr="00C02662">
        <w:rPr>
          <w:sz w:val="25"/>
          <w:szCs w:val="25"/>
        </w:rPr>
        <w:t xml:space="preserve"> </w:t>
      </w:r>
      <w:r w:rsidRPr="00DC0B88">
        <w:rPr>
          <w:sz w:val="28"/>
          <w:szCs w:val="28"/>
        </w:rPr>
        <w:t>Stock charts, like all other charts, have two axis—the vertical axis and the horizontal axis. The horizontal axis represents the historical time periods for which a technical chart has been constructed. The vertical axis displays the stock price or the trading volume corresponding to each period.</w:t>
      </w:r>
    </w:p>
    <w:p w:rsidR="00C02662" w:rsidRPr="00DC0B88" w:rsidRDefault="00C02662" w:rsidP="00F36F06">
      <w:r w:rsidRPr="00DC0B88">
        <w:t xml:space="preserve"> </w:t>
      </w:r>
    </w:p>
    <w:p w:rsidR="00C02662" w:rsidRPr="00DC0B88" w:rsidRDefault="00C02662" w:rsidP="00F36F06">
      <w:pPr>
        <w:rPr>
          <w:shd w:val="clear" w:color="auto" w:fill="FFFFFF"/>
        </w:rPr>
      </w:pPr>
      <w:r w:rsidRPr="00DC0B88">
        <w:rPr>
          <w:shd w:val="clear" w:color="auto" w:fill="FFFFFF"/>
        </w:rPr>
        <w:t>There are many types of charts that are used for technical analysis. However, the four types that are most common are—line chart, bar chart, point and figure chart and candlestick chart.</w:t>
      </w:r>
    </w:p>
    <w:p w:rsidR="00C02662" w:rsidRDefault="00C02662" w:rsidP="00F36F06">
      <w:pPr>
        <w:rPr>
          <w:sz w:val="27"/>
          <w:szCs w:val="27"/>
        </w:rPr>
      </w:pPr>
      <w:r>
        <w:rPr>
          <w:noProof/>
        </w:rPr>
        <w:drawing>
          <wp:inline distT="0" distB="0" distL="0" distR="0">
            <wp:extent cx="2974340" cy="2280920"/>
            <wp:effectExtent l="19050" t="0" r="0" b="0"/>
            <wp:docPr id="2" name="Picture 1" descr="https://www.kotaksecurities.com/resources/images/Role-of-stock-chart/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taksecurities.com/resources/images/Role-of-stock-chart/img1.jpg"/>
                    <pic:cNvPicPr>
                      <a:picLocks noChangeAspect="1" noChangeArrowheads="1"/>
                    </pic:cNvPicPr>
                  </pic:nvPicPr>
                  <pic:blipFill>
                    <a:blip r:embed="rId9"/>
                    <a:srcRect/>
                    <a:stretch>
                      <a:fillRect/>
                    </a:stretch>
                  </pic:blipFill>
                  <pic:spPr bwMode="auto">
                    <a:xfrm>
                      <a:off x="0" y="0"/>
                      <a:ext cx="2974340" cy="2280920"/>
                    </a:xfrm>
                    <a:prstGeom prst="rect">
                      <a:avLst/>
                    </a:prstGeom>
                    <a:noFill/>
                    <a:ln w="9525">
                      <a:noFill/>
                      <a:miter lim="800000"/>
                      <a:headEnd/>
                      <a:tailEnd/>
                    </a:ln>
                  </pic:spPr>
                </pic:pic>
              </a:graphicData>
            </a:graphic>
          </wp:inline>
        </w:drawing>
      </w:r>
    </w:p>
    <w:p w:rsidR="005D41E6" w:rsidRPr="00DC0B88" w:rsidRDefault="005D41E6" w:rsidP="00F36F06">
      <w:pPr>
        <w:rPr>
          <w:shd w:val="clear" w:color="auto" w:fill="FFFFFF"/>
        </w:rPr>
      </w:pPr>
      <w:r w:rsidRPr="00DC0B88">
        <w:rPr>
          <w:b/>
          <w:bCs/>
          <w:shd w:val="clear" w:color="auto" w:fill="FFFFFF"/>
        </w:rPr>
        <w:t>Line charts: </w:t>
      </w:r>
      <w:r w:rsidRPr="00DC0B88">
        <w:rPr>
          <w:shd w:val="clear" w:color="auto" w:fill="FFFFFF"/>
        </w:rPr>
        <w:t>A line chart is the figure that, perhaps, automatically comes to mind when you think of a chart. The line chart has the stock price or trading volume information on the vertical or y-axis and the corresponding time period on the horizontal or x-axis). Trading volumes refer to the number of stocks of a company that were bought and sold in the market on a particular day. The closing stock price is commonly used for the construction of a line chart.</w:t>
      </w:r>
    </w:p>
    <w:p w:rsidR="005D41E6" w:rsidRPr="00DC0B88" w:rsidRDefault="005D41E6" w:rsidP="00F36F06">
      <w:r w:rsidRPr="00DC0B88">
        <w:rPr>
          <w:b/>
          <w:bCs/>
          <w:shd w:val="clear" w:color="auto" w:fill="FFFFFF"/>
        </w:rPr>
        <w:t>Bar charts: </w:t>
      </w:r>
      <w:r w:rsidRPr="00DC0B88">
        <w:rPr>
          <w:shd w:val="clear" w:color="auto" w:fill="FFFFFF"/>
        </w:rPr>
        <w:t xml:space="preserve">A bar chart is similar to a line chart. However, it is much more informative. Instead of a dot, each marking on a bar chart is in the shape of a vertical line with two horizontal lines protruding out of it, on either side. The top </w:t>
      </w:r>
      <w:r w:rsidRPr="00DC0B88">
        <w:rPr>
          <w:shd w:val="clear" w:color="auto" w:fill="FFFFFF"/>
        </w:rPr>
        <w:lastRenderedPageBreak/>
        <w:t xml:space="preserve">end of each vertical line signifies the highest price the stock traded at during a day while the bottom point signifies the lowest price at which it traded at during a day. The horizontal line to the left signifies the price at which the stock opened the trading day. The one on the right signifies the price at which it closed the trading day. As such, each mark on a bar chart tells you four things. </w:t>
      </w:r>
    </w:p>
    <w:p w:rsidR="005D41E6" w:rsidRPr="00DC0B88" w:rsidRDefault="005D41E6" w:rsidP="00F36F06"/>
    <w:p w:rsidR="005D41E6" w:rsidRPr="00DC0B88" w:rsidRDefault="005D41E6" w:rsidP="00F36F06">
      <w:r w:rsidRPr="00DC0B88">
        <w:rPr>
          <w:b/>
          <w:bCs/>
          <w:shd w:val="clear" w:color="auto" w:fill="FFFFFF"/>
        </w:rPr>
        <w:t>Candlestick charts: </w:t>
      </w:r>
      <w:r w:rsidRPr="00DC0B88">
        <w:rPr>
          <w:shd w:val="clear" w:color="auto" w:fill="FFFFFF"/>
        </w:rPr>
        <w:t>Candlestick charts give the same information as bar charts. They only offer it in a better way. Like a bar chart is made up of different vertical lines, a candlestick chart is made up of rectangular blocks with lines coming out of it on both sides. The line at the upper end signifies the day’s highest trading price. The line at the lower end signifies the day’s lowest trading price. The day’s trading can be shown in Intraday charts. As for the block itself (called the body), the upper and the lower ends signify the day’s opening and closing price. The one that is higher of the two, is at the top, while the other one is at the bottom of the body.</w:t>
      </w:r>
    </w:p>
    <w:p w:rsidR="005D41E6" w:rsidRDefault="005D41E6" w:rsidP="00F36F06">
      <w:pPr>
        <w:rPr>
          <w:sz w:val="27"/>
          <w:szCs w:val="27"/>
        </w:rPr>
      </w:pPr>
      <w:r>
        <w:rPr>
          <w:noProof/>
        </w:rPr>
        <w:drawing>
          <wp:inline distT="0" distB="0" distL="0" distR="0">
            <wp:extent cx="3386455" cy="1899285"/>
            <wp:effectExtent l="19050" t="0" r="4445" b="0"/>
            <wp:docPr id="7" name="Picture 7" descr="https://www.kotaksecurities.com/resources/images/Role-of-stock-chart/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otaksecurities.com/resources/images/Role-of-stock-chart/img3.jpg"/>
                    <pic:cNvPicPr>
                      <a:picLocks noChangeAspect="1" noChangeArrowheads="1"/>
                    </pic:cNvPicPr>
                  </pic:nvPicPr>
                  <pic:blipFill>
                    <a:blip r:embed="rId10"/>
                    <a:srcRect/>
                    <a:stretch>
                      <a:fillRect/>
                    </a:stretch>
                  </pic:blipFill>
                  <pic:spPr bwMode="auto">
                    <a:xfrm>
                      <a:off x="0" y="0"/>
                      <a:ext cx="3386455" cy="1899285"/>
                    </a:xfrm>
                    <a:prstGeom prst="rect">
                      <a:avLst/>
                    </a:prstGeom>
                    <a:noFill/>
                    <a:ln w="9525">
                      <a:noFill/>
                      <a:miter lim="800000"/>
                      <a:headEnd/>
                      <a:tailEnd/>
                    </a:ln>
                  </pic:spPr>
                </pic:pic>
              </a:graphicData>
            </a:graphic>
          </wp:inline>
        </w:drawing>
      </w:r>
    </w:p>
    <w:p w:rsidR="00680862" w:rsidRDefault="00680862" w:rsidP="00F36F06">
      <w:pPr>
        <w:pStyle w:val="HTMLPreformatted"/>
      </w:pPr>
      <w:r>
        <w:rPr>
          <w:rStyle w:val="hj"/>
          <w:color w:val="292929"/>
          <w:spacing w:val="-5"/>
          <w:szCs w:val="25"/>
        </w:rPr>
        <w:t>pip install yfinance</w:t>
      </w:r>
    </w:p>
    <w:p w:rsidR="00680862" w:rsidRPr="00680862" w:rsidRDefault="00680862" w:rsidP="00F36F06">
      <w:r w:rsidRPr="00680862">
        <w:t>df = yf.download("TSLA", start="2018-11-01", end="2020-10-18", interval="1d")df.head()</w:t>
      </w:r>
    </w:p>
    <w:p w:rsidR="00680862" w:rsidRPr="00680862" w:rsidRDefault="00680862" w:rsidP="00F36F06">
      <w:r w:rsidRPr="00680862">
        <w:t>t = yf.Ticker("T")t.dividends</w:t>
      </w:r>
    </w:p>
    <w:p w:rsidR="00680862" w:rsidRPr="00680862" w:rsidRDefault="00680862" w:rsidP="00F36F06">
      <w:pPr>
        <w:rPr>
          <w:sz w:val="24"/>
          <w:szCs w:val="24"/>
        </w:rPr>
      </w:pPr>
      <w:r>
        <w:rPr>
          <w:shd w:val="clear" w:color="auto" w:fill="F2F2F2"/>
        </w:rPr>
        <w:t>t.dividends.plot(figsize=(14, 7))</w:t>
      </w:r>
    </w:p>
    <w:p w:rsidR="00680862" w:rsidRPr="00680862" w:rsidRDefault="00680862" w:rsidP="00F36F06"/>
    <w:p w:rsidR="005D41E6" w:rsidRPr="005D41E6" w:rsidRDefault="005D41E6" w:rsidP="00F36F06">
      <w:r w:rsidRPr="005D41E6">
        <w:t>pip install plotly</w:t>
      </w:r>
    </w:p>
    <w:p w:rsidR="00680862" w:rsidRDefault="00680862" w:rsidP="00F36F06">
      <w:pPr>
        <w:pStyle w:val="HTMLPreformatted"/>
      </w:pPr>
      <w:r>
        <w:rPr>
          <w:rStyle w:val="hj"/>
          <w:color w:val="292929"/>
          <w:spacing w:val="-5"/>
          <w:szCs w:val="25"/>
        </w:rPr>
        <w:t>jupyter labextension install jupyterlab-plotly</w:t>
      </w:r>
    </w:p>
    <w:p w:rsidR="00680862" w:rsidRDefault="00680862" w:rsidP="00F36F06">
      <w:pPr>
        <w:pStyle w:val="HTMLPreformatted"/>
      </w:pPr>
      <w:r>
        <w:rPr>
          <w:rStyle w:val="hj"/>
          <w:color w:val="292929"/>
          <w:spacing w:val="-5"/>
          <w:szCs w:val="25"/>
        </w:rPr>
        <w:t>import plotly.graph_objects as gofig = go.Figure(</w:t>
      </w:r>
      <w:r>
        <w:br/>
      </w:r>
      <w:r>
        <w:rPr>
          <w:rStyle w:val="hj"/>
          <w:color w:val="292929"/>
          <w:spacing w:val="-5"/>
          <w:szCs w:val="25"/>
        </w:rPr>
        <w:t xml:space="preserve">    data=go.Ohlc(</w:t>
      </w:r>
      <w:r>
        <w:br/>
      </w:r>
      <w:r>
        <w:rPr>
          <w:rStyle w:val="hj"/>
          <w:color w:val="292929"/>
          <w:spacing w:val="-5"/>
          <w:szCs w:val="25"/>
        </w:rPr>
        <w:t xml:space="preserve">        x=df.index,</w:t>
      </w:r>
      <w:r>
        <w:br/>
      </w:r>
      <w:r>
        <w:rPr>
          <w:rStyle w:val="hj"/>
          <w:color w:val="292929"/>
          <w:spacing w:val="-5"/>
          <w:szCs w:val="25"/>
        </w:rPr>
        <w:t xml:space="preserve">        open=df["Open"],</w:t>
      </w:r>
      <w:r>
        <w:br/>
      </w:r>
      <w:r>
        <w:rPr>
          <w:rStyle w:val="hj"/>
          <w:color w:val="292929"/>
          <w:spacing w:val="-5"/>
          <w:szCs w:val="25"/>
        </w:rPr>
        <w:t xml:space="preserve">        high=df["High"],</w:t>
      </w:r>
      <w:r>
        <w:br/>
      </w:r>
      <w:r>
        <w:rPr>
          <w:rStyle w:val="hj"/>
          <w:color w:val="292929"/>
          <w:spacing w:val="-5"/>
          <w:szCs w:val="25"/>
        </w:rPr>
        <w:t xml:space="preserve">        low=df["Low"],</w:t>
      </w:r>
      <w:r>
        <w:br/>
      </w:r>
      <w:r>
        <w:rPr>
          <w:rStyle w:val="hj"/>
          <w:color w:val="292929"/>
          <w:spacing w:val="-5"/>
          <w:szCs w:val="25"/>
        </w:rPr>
        <w:t xml:space="preserve">        close=df["Close"],</w:t>
      </w:r>
      <w:r>
        <w:br/>
      </w:r>
      <w:r>
        <w:rPr>
          <w:rStyle w:val="hj"/>
          <w:color w:val="292929"/>
          <w:spacing w:val="-5"/>
          <w:szCs w:val="25"/>
        </w:rPr>
        <w:t xml:space="preserve">    )</w:t>
      </w:r>
      <w:r>
        <w:br/>
      </w:r>
      <w:r>
        <w:rPr>
          <w:rStyle w:val="hj"/>
          <w:color w:val="292929"/>
          <w:spacing w:val="-5"/>
          <w:szCs w:val="25"/>
        </w:rPr>
        <w:t>)</w:t>
      </w:r>
      <w:r>
        <w:br/>
      </w:r>
      <w:r>
        <w:rPr>
          <w:rStyle w:val="hj"/>
          <w:color w:val="292929"/>
          <w:spacing w:val="-5"/>
          <w:szCs w:val="25"/>
        </w:rPr>
        <w:t>fig.show()</w:t>
      </w:r>
    </w:p>
    <w:p w:rsidR="005D41E6" w:rsidRPr="00C02662" w:rsidRDefault="005D41E6" w:rsidP="00F36F06"/>
    <w:p w:rsidR="00C02662" w:rsidRDefault="00680862" w:rsidP="00F36F06">
      <w:r>
        <w:rPr>
          <w:noProof/>
        </w:rPr>
        <w:lastRenderedPageBreak/>
        <w:drawing>
          <wp:inline distT="0" distB="0" distL="0" distR="0">
            <wp:extent cx="5731510" cy="1536658"/>
            <wp:effectExtent l="19050" t="0" r="2540" b="0"/>
            <wp:docPr id="14" name="Picture 14" descr="https://miro.medium.com/max/700/1*jqBN_520-Uak_Kwp8gy2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jqBN_520-Uak_Kwp8gy28g.png"/>
                    <pic:cNvPicPr>
                      <a:picLocks noChangeAspect="1" noChangeArrowheads="1"/>
                    </pic:cNvPicPr>
                  </pic:nvPicPr>
                  <pic:blipFill>
                    <a:blip r:embed="rId11"/>
                    <a:srcRect/>
                    <a:stretch>
                      <a:fillRect/>
                    </a:stretch>
                  </pic:blipFill>
                  <pic:spPr bwMode="auto">
                    <a:xfrm>
                      <a:off x="0" y="0"/>
                      <a:ext cx="5731510" cy="1536658"/>
                    </a:xfrm>
                    <a:prstGeom prst="rect">
                      <a:avLst/>
                    </a:prstGeom>
                    <a:noFill/>
                    <a:ln w="9525">
                      <a:noFill/>
                      <a:miter lim="800000"/>
                      <a:headEnd/>
                      <a:tailEnd/>
                    </a:ln>
                  </pic:spPr>
                </pic:pic>
              </a:graphicData>
            </a:graphic>
          </wp:inline>
        </w:drawing>
      </w:r>
    </w:p>
    <w:p w:rsidR="002B14EA" w:rsidRDefault="002B14EA" w:rsidP="00F36F06"/>
    <w:p w:rsidR="002B14EA" w:rsidRDefault="004B676E" w:rsidP="00F36F06">
      <w:r>
        <w:t>Q4. Why is it essential to print a legend on a stock market chart?</w:t>
      </w:r>
    </w:p>
    <w:p w:rsidR="00DC0B88" w:rsidRPr="00DC0B88" w:rsidRDefault="00DC0B88" w:rsidP="00F36F06">
      <w:pPr>
        <w:rPr>
          <w:sz w:val="27"/>
          <w:szCs w:val="27"/>
        </w:rPr>
      </w:pPr>
      <w:r>
        <w:t>Ans:-</w:t>
      </w:r>
      <w:r w:rsidRPr="00DC0B88">
        <w:rPr>
          <w:szCs w:val="25"/>
        </w:rPr>
        <w:t xml:space="preserve"> </w:t>
      </w:r>
      <w:r w:rsidRPr="00DC0B88">
        <w:t>The legend of a graph </w:t>
      </w:r>
      <w:r w:rsidRPr="00DC0B88">
        <w:rPr>
          <w:b/>
          <w:bCs/>
        </w:rPr>
        <w:t>reflects the data displayed in the graph's Y-axis</w:t>
      </w:r>
      <w:r w:rsidRPr="00DC0B88">
        <w:t>, also called the graph series. This is the data that comes from the columns of the corresponding grid report, and usually represents metrics. A graph legend generally appears as a box to the right or left of your graph.</w:t>
      </w:r>
    </w:p>
    <w:p w:rsidR="00DC0B88" w:rsidRDefault="00DC0B88" w:rsidP="00F36F06">
      <w:pPr>
        <w:rPr>
          <w:shd w:val="clear" w:color="auto" w:fill="FFFFFF"/>
        </w:rPr>
      </w:pPr>
      <w:r>
        <w:rPr>
          <w:shd w:val="clear" w:color="auto" w:fill="FFFFFF"/>
        </w:rPr>
        <w:t>A chart's legend shows what kind of data is represented in the chart</w:t>
      </w:r>
    </w:p>
    <w:p w:rsidR="00DC0B88" w:rsidRDefault="00DC0B88" w:rsidP="00F36F06">
      <w:pPr>
        <w:rPr>
          <w:rStyle w:val="kx21rb"/>
          <w:color w:val="70757A"/>
          <w:sz w:val="19"/>
          <w:szCs w:val="19"/>
          <w:shd w:val="clear" w:color="auto" w:fill="FFFFFF"/>
        </w:rPr>
      </w:pPr>
      <w:r>
        <w:rPr>
          <w:rStyle w:val="hgkelc"/>
          <w:sz w:val="27"/>
          <w:szCs w:val="27"/>
          <w:shd w:val="clear" w:color="auto" w:fill="FFFFFF"/>
        </w:rPr>
        <w:t> </w:t>
      </w:r>
      <w:r>
        <w:rPr>
          <w:rStyle w:val="hgkelc"/>
          <w:b/>
          <w:bCs/>
          <w:sz w:val="27"/>
          <w:szCs w:val="27"/>
          <w:shd w:val="clear" w:color="auto" w:fill="FFFFFF"/>
        </w:rPr>
        <w:t>displaying an example of a symbol found on the map followed by a description of the phenomenon represented by that symbol</w:t>
      </w:r>
      <w:r>
        <w:rPr>
          <w:rStyle w:val="hgkelc"/>
          <w:sz w:val="27"/>
          <w:szCs w:val="27"/>
          <w:shd w:val="clear" w:color="auto" w:fill="FFFFFF"/>
        </w:rPr>
        <w:t>.</w:t>
      </w:r>
    </w:p>
    <w:p w:rsidR="00F36F06" w:rsidRDefault="00F36F06" w:rsidP="00F36F06">
      <w:pPr>
        <w:rPr>
          <w:rStyle w:val="kx21rb"/>
          <w:color w:val="70757A"/>
          <w:sz w:val="19"/>
          <w:szCs w:val="19"/>
          <w:shd w:val="clear" w:color="auto" w:fill="FFFFFF"/>
        </w:rPr>
      </w:pPr>
    </w:p>
    <w:p w:rsidR="00F36F06" w:rsidRDefault="00F36F06" w:rsidP="00F36F06">
      <w:r w:rsidRPr="00F36F06">
        <w:t> 3 elements of a legend</w:t>
      </w:r>
    </w:p>
    <w:p w:rsidR="00F36F06" w:rsidRPr="00F36F06" w:rsidRDefault="00F36F06" w:rsidP="00F36F06"/>
    <w:p w:rsidR="00F36F06" w:rsidRPr="00F36F06" w:rsidRDefault="00F36F06" w:rsidP="00F36F06">
      <w:r w:rsidRPr="00F36F06">
        <w:t>Characters and Setting. Characters in a legend are limited to a small cast.</w:t>
      </w:r>
    </w:p>
    <w:p w:rsidR="00F36F06" w:rsidRPr="00F36F06" w:rsidRDefault="00F36F06" w:rsidP="00F36F06">
      <w:r w:rsidRPr="00F36F06">
        <w:t>Plot and Theme. A legend's plot will include a lot of action, suspense and conflict.</w:t>
      </w:r>
    </w:p>
    <w:p w:rsidR="00F36F06" w:rsidRPr="00F36F06" w:rsidRDefault="00F36F06" w:rsidP="00F36F06">
      <w:r w:rsidRPr="00F36F06">
        <w:t>Point of View and Style. Legends are written from the third person point of view.</w:t>
      </w:r>
    </w:p>
    <w:p w:rsidR="00F36F06" w:rsidRDefault="00F36F06" w:rsidP="00F36F06">
      <w:r w:rsidRPr="00F36F06">
        <w:t>Generations.</w:t>
      </w:r>
    </w:p>
    <w:p w:rsidR="00F36F06" w:rsidRDefault="00F36F06" w:rsidP="00F36F06">
      <w:r w:rsidRPr="00F36F06">
        <w:t>"Print" can refer to </w:t>
      </w:r>
      <w:r w:rsidRPr="00F36F06">
        <w:rPr>
          <w:b/>
          <w:bCs/>
        </w:rPr>
        <w:t>increasing the money supply or any type of financial information transcribed into a hard copy</w:t>
      </w:r>
      <w:r w:rsidRPr="00F36F06">
        <w:t> that is either printed or formatted for printing. It could also refer to when the price of a securities trade is timestamped by an exchange.</w:t>
      </w:r>
    </w:p>
    <w:p w:rsidR="00F36F06" w:rsidRDefault="00F36F06" w:rsidP="00F36F06">
      <w:pPr>
        <w:rPr>
          <w:szCs w:val="25"/>
          <w:shd w:val="clear" w:color="auto" w:fill="FFFFFF"/>
        </w:rPr>
      </w:pPr>
      <w:r w:rsidRPr="00F36F06">
        <w:t>legend</w:t>
      </w:r>
      <w:r>
        <w:t xml:space="preserve"> is an essential part of the chart</w:t>
      </w:r>
      <w:r w:rsidRPr="00F36F06">
        <w:t>. It </w:t>
      </w:r>
      <w:r w:rsidRPr="00F36F06">
        <w:rPr>
          <w:b/>
          <w:bCs/>
        </w:rPr>
        <w:t>expl</w:t>
      </w:r>
      <w:r>
        <w:rPr>
          <w:b/>
          <w:bCs/>
        </w:rPr>
        <w:t>ains what the symbols on the chart</w:t>
      </w:r>
      <w:r w:rsidRPr="00F36F06">
        <w:rPr>
          <w:b/>
          <w:bCs/>
        </w:rPr>
        <w:t xml:space="preserve"> mean and allows you to make sense of the </w:t>
      </w:r>
      <w:r>
        <w:rPr>
          <w:b/>
          <w:bCs/>
        </w:rPr>
        <w:t>chart</w:t>
      </w:r>
      <w:r>
        <w:t>. chart</w:t>
      </w:r>
      <w:r w:rsidRPr="00F36F06">
        <w:t xml:space="preserve"> are very valuable tools that can be used to easily show things that would otherwise be difficult to understand.</w:t>
      </w:r>
      <w:r w:rsidRPr="00F36F06">
        <w:rPr>
          <w:b/>
          <w:bCs/>
          <w:szCs w:val="25"/>
          <w:shd w:val="clear" w:color="auto" w:fill="FFFFFF"/>
        </w:rPr>
        <w:t xml:space="preserve"> </w:t>
      </w:r>
      <w:r>
        <w:rPr>
          <w:b/>
          <w:bCs/>
          <w:szCs w:val="25"/>
          <w:shd w:val="clear" w:color="auto" w:fill="FFFFFF"/>
        </w:rPr>
        <w:t>legend holds the key and other information</w:t>
      </w:r>
      <w:r>
        <w:rPr>
          <w:szCs w:val="25"/>
          <w:shd w:val="clear" w:color="auto" w:fill="FFFFFF"/>
        </w:rPr>
        <w:t>.</w:t>
      </w:r>
    </w:p>
    <w:p w:rsidR="00B657FF" w:rsidRPr="00F36F06" w:rsidRDefault="00B657FF" w:rsidP="00F36F06">
      <w:pPr>
        <w:rPr>
          <w:sz w:val="27"/>
          <w:szCs w:val="27"/>
        </w:rPr>
      </w:pPr>
      <w:r>
        <w:rPr>
          <w:szCs w:val="25"/>
          <w:shd w:val="clear" w:color="auto" w:fill="FFFFFF"/>
        </w:rPr>
        <w:t>large print is a aggressive trade which usually means </w:t>
      </w:r>
      <w:r>
        <w:rPr>
          <w:b/>
          <w:bCs/>
          <w:szCs w:val="25"/>
          <w:shd w:val="clear" w:color="auto" w:fill="FFFFFF"/>
        </w:rPr>
        <w:t>a big move is coming</w:t>
      </w:r>
      <w:r>
        <w:rPr>
          <w:szCs w:val="25"/>
          <w:shd w:val="clear" w:color="auto" w:fill="FFFFFF"/>
        </w:rPr>
        <w:t>. We don't want to jump into this yet. The first thing that usually happens when we get big prints is a giant splash.</w:t>
      </w:r>
    </w:p>
    <w:p w:rsidR="00F36F06" w:rsidRPr="00F36F06" w:rsidRDefault="00F36F06" w:rsidP="00F36F06">
      <w:pPr>
        <w:rPr>
          <w:szCs w:val="25"/>
        </w:rPr>
      </w:pPr>
    </w:p>
    <w:p w:rsidR="002B14EA" w:rsidRDefault="004B676E" w:rsidP="00F36F06">
      <w:r>
        <w:t xml:space="preserve">Q5. </w:t>
      </w:r>
      <w:r w:rsidR="008008AD" w:rsidRPr="008008AD">
        <w:t>what is the best way to limit the length of a pandas data frame to less than a year?</w:t>
      </w:r>
    </w:p>
    <w:p w:rsidR="00494839" w:rsidRDefault="008008AD" w:rsidP="00494839">
      <w:pPr>
        <w:pStyle w:val="HTMLPreformatted"/>
        <w:shd w:val="clear" w:color="auto" w:fill="F2F2F2"/>
        <w:rPr>
          <w:color w:val="292929"/>
          <w:spacing w:val="-5"/>
        </w:rPr>
      </w:pPr>
      <w:r>
        <w:t>Ans:-</w:t>
      </w:r>
      <w:r w:rsidR="00494839" w:rsidRPr="00494839">
        <w:rPr>
          <w:rStyle w:val="Hyperlink"/>
          <w:color w:val="292929"/>
          <w:spacing w:val="-5"/>
          <w:szCs w:val="25"/>
        </w:rPr>
        <w:t xml:space="preserve"> </w:t>
      </w:r>
      <w:r w:rsidR="00494839" w:rsidRPr="00494839">
        <w:rPr>
          <w:color w:val="292929"/>
          <w:spacing w:val="-5"/>
        </w:rPr>
        <w:t>df.info(memory_usage = "deep")</w:t>
      </w:r>
    </w:p>
    <w:p w:rsidR="00494839" w:rsidRDefault="00494839" w:rsidP="00494839">
      <w:pPr>
        <w:pStyle w:val="HTMLPreformatted"/>
        <w:shd w:val="clear" w:color="auto" w:fill="F2F2F2"/>
        <w:rPr>
          <w:color w:val="292929"/>
          <w:spacing w:val="-5"/>
        </w:rPr>
      </w:pPr>
    </w:p>
    <w:p w:rsidR="00A007B2" w:rsidRDefault="00494839" w:rsidP="00A007B2">
      <w:pPr>
        <w:pStyle w:val="HTMLPreformatted"/>
        <w:shd w:val="clear" w:color="auto" w:fill="F2F2F2"/>
        <w:rPr>
          <w:rFonts w:ascii="Arial" w:hAnsi="Arial" w:cs="Arial"/>
          <w:color w:val="292929"/>
          <w:spacing w:val="-1"/>
          <w:sz w:val="28"/>
          <w:szCs w:val="28"/>
        </w:rPr>
      </w:pPr>
      <w:r w:rsidRPr="00494839">
        <w:rPr>
          <w:rFonts w:ascii="Arial" w:hAnsi="Arial" w:cs="Arial"/>
          <w:color w:val="292929"/>
          <w:spacing w:val="-1"/>
          <w:sz w:val="28"/>
          <w:szCs w:val="28"/>
        </w:rPr>
        <w:t>With the df.info we get the following information:</w:t>
      </w:r>
    </w:p>
    <w:p w:rsidR="00A007B2" w:rsidRDefault="00A007B2" w:rsidP="00A007B2">
      <w:pPr>
        <w:pStyle w:val="HTMLPreformatted"/>
        <w:shd w:val="clear" w:color="auto" w:fill="F2F2F2"/>
        <w:rPr>
          <w:rFonts w:ascii="Arial" w:hAnsi="Arial" w:cs="Arial"/>
          <w:color w:val="292929"/>
          <w:spacing w:val="-1"/>
          <w:sz w:val="28"/>
          <w:szCs w:val="28"/>
        </w:rPr>
      </w:pPr>
    </w:p>
    <w:p w:rsidR="00494839" w:rsidRPr="00494839" w:rsidRDefault="00494839" w:rsidP="00A007B2">
      <w:pPr>
        <w:pStyle w:val="HTMLPreformatted"/>
        <w:shd w:val="clear" w:color="auto" w:fill="F2F2F2"/>
        <w:rPr>
          <w:color w:val="auto"/>
          <w:sz w:val="20"/>
        </w:rPr>
      </w:pPr>
      <w:r w:rsidRPr="00494839">
        <w:rPr>
          <w:rFonts w:ascii="Arial" w:hAnsi="Arial" w:cs="Arial"/>
          <w:color w:val="292929"/>
          <w:spacing w:val="-1"/>
          <w:sz w:val="28"/>
          <w:szCs w:val="28"/>
        </w:rPr>
        <w:t>The number of rows or entries</w:t>
      </w:r>
    </w:p>
    <w:p w:rsidR="00A007B2" w:rsidRDefault="00494839" w:rsidP="00A007B2">
      <w:pPr>
        <w:numPr>
          <w:ilvl w:val="0"/>
          <w:numId w:val="3"/>
        </w:numPr>
        <w:spacing w:before="252" w:line="506" w:lineRule="atLeast"/>
        <w:ind w:left="475"/>
        <w:rPr>
          <w:color w:val="292929"/>
          <w:spacing w:val="-1"/>
          <w:sz w:val="28"/>
          <w:szCs w:val="28"/>
        </w:rPr>
      </w:pPr>
      <w:r w:rsidRPr="00494839">
        <w:rPr>
          <w:color w:val="292929"/>
          <w:spacing w:val="-1"/>
          <w:sz w:val="28"/>
          <w:szCs w:val="28"/>
        </w:rPr>
        <w:t>The number of columns</w:t>
      </w:r>
    </w:p>
    <w:p w:rsidR="00494839" w:rsidRPr="00494839" w:rsidRDefault="00494839" w:rsidP="00A007B2">
      <w:pPr>
        <w:numPr>
          <w:ilvl w:val="0"/>
          <w:numId w:val="3"/>
        </w:numPr>
        <w:spacing w:before="252" w:line="506" w:lineRule="atLeast"/>
        <w:ind w:left="475"/>
        <w:rPr>
          <w:color w:val="292929"/>
          <w:spacing w:val="-1"/>
          <w:sz w:val="28"/>
          <w:szCs w:val="28"/>
        </w:rPr>
      </w:pPr>
      <w:r w:rsidRPr="00494839">
        <w:rPr>
          <w:color w:val="292929"/>
          <w:spacing w:val="-1"/>
          <w:sz w:val="28"/>
          <w:szCs w:val="28"/>
        </w:rPr>
        <w:lastRenderedPageBreak/>
        <w:t>The index and name of each column</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The data type of each column</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Total memory usage of the data frame</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How many columns belong to each data type</w:t>
      </w:r>
    </w:p>
    <w:p w:rsidR="00494839" w:rsidRPr="00494839" w:rsidRDefault="00494839" w:rsidP="00494839">
      <w:pPr>
        <w:spacing w:before="480" w:line="506" w:lineRule="atLeast"/>
        <w:rPr>
          <w:color w:val="292929"/>
          <w:spacing w:val="-1"/>
          <w:sz w:val="28"/>
          <w:szCs w:val="28"/>
        </w:rPr>
      </w:pPr>
      <w:r w:rsidRPr="00494839">
        <w:rPr>
          <w:color w:val="292929"/>
          <w:spacing w:val="-1"/>
          <w:sz w:val="28"/>
          <w:szCs w:val="28"/>
        </w:rPr>
        <w:t>Since a lot of these are listed as either int64 or float64, we can probably reduce them down to smaller space datatypes like int16 or float8. Downcasting means we reduce the datatypes of each feature to its lowest possible type.</w:t>
      </w:r>
    </w:p>
    <w:p w:rsidR="00494839" w:rsidRPr="00494839" w:rsidRDefault="00494839" w:rsidP="00494839">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494839">
        <w:rPr>
          <w:rFonts w:ascii="Courier New" w:hAnsi="Courier New" w:cs="Courier New"/>
          <w:color w:val="292929"/>
          <w:spacing w:val="-5"/>
        </w:rPr>
        <w:t>## downcasting loop</w:t>
      </w:r>
      <w:r w:rsidRPr="00494839">
        <w:rPr>
          <w:rFonts w:ascii="Courier New" w:hAnsi="Courier New" w:cs="Courier New"/>
          <w:color w:val="292929"/>
          <w:spacing w:val="-5"/>
          <w:szCs w:val="25"/>
        </w:rPr>
        <w:br/>
      </w:r>
      <w:r w:rsidRPr="00494839">
        <w:rPr>
          <w:rFonts w:ascii="Courier New" w:hAnsi="Courier New" w:cs="Courier New"/>
          <w:color w:val="292929"/>
          <w:spacing w:val="-5"/>
        </w:rPr>
        <w:t>for column in df:</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if df[column].dtype == ‘float64’:</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df[column]=pd.to_numeric(df[column], downcast=’float’)</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if df[column].dtype == ‘int64’:</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df[column]=pd.to_numeric(all_data[column], downcast=’integer’)## dropping an unused column</w:t>
      </w:r>
      <w:r w:rsidRPr="00494839">
        <w:rPr>
          <w:rFonts w:ascii="Courier New" w:hAnsi="Courier New" w:cs="Courier New"/>
          <w:color w:val="292929"/>
          <w:spacing w:val="-5"/>
          <w:szCs w:val="25"/>
        </w:rPr>
        <w:br/>
      </w:r>
      <w:r w:rsidRPr="00494839">
        <w:rPr>
          <w:rFonts w:ascii="Courier New" w:hAnsi="Courier New" w:cs="Courier New"/>
          <w:color w:val="292929"/>
          <w:spacing w:val="-5"/>
        </w:rPr>
        <w:t>df = df.drop('item_name',axis =1)</w:t>
      </w:r>
    </w:p>
    <w:p w:rsidR="00494839" w:rsidRPr="00494839" w:rsidRDefault="00494839" w:rsidP="00494839">
      <w:pPr>
        <w:pStyle w:val="ListParagraph"/>
        <w:spacing w:before="480" w:line="506" w:lineRule="atLeast"/>
        <w:ind w:left="720"/>
        <w:rPr>
          <w:rFonts w:ascii="Georgia" w:hAnsi="Georgia"/>
          <w:color w:val="292929"/>
          <w:spacing w:val="-1"/>
          <w:sz w:val="33"/>
          <w:szCs w:val="33"/>
        </w:rPr>
      </w:pPr>
    </w:p>
    <w:p w:rsidR="002B14EA" w:rsidRDefault="004B676E" w:rsidP="00F36F06">
      <w:r>
        <w:t>Q6. What is the definition of a 180-day moving average?</w:t>
      </w:r>
    </w:p>
    <w:p w:rsidR="002B14EA" w:rsidRDefault="00A007B2" w:rsidP="00F36F06">
      <w:r>
        <w:t>Ans:-A moving average is simply an arthematic mean of a certain number of data points. Therefore  180- days moving average is calcuated by summing up the past 180 data points and then dividing the result by 180.</w:t>
      </w:r>
    </w:p>
    <w:p w:rsidR="002B14EA" w:rsidRDefault="002B14EA" w:rsidP="00F36F06"/>
    <w:p w:rsidR="002B14EA" w:rsidRDefault="004B676E" w:rsidP="00F36F06">
      <w:r>
        <w:t>Q7. Did the chapter's final example use "indirect" importing? If so, how exactly do you do it?</w:t>
      </w:r>
    </w:p>
    <w:p w:rsidR="00A007B2" w:rsidRDefault="00A007B2" w:rsidP="00F36F06"/>
    <w:p w:rsidR="00A007B2" w:rsidRDefault="00A007B2" w:rsidP="00F36F06">
      <w:pPr>
        <w:rPr>
          <w:szCs w:val="25"/>
          <w:shd w:val="clear" w:color="auto" w:fill="FFFFFF"/>
        </w:rPr>
      </w:pPr>
      <w:r>
        <w:t xml:space="preserve">Ans:- </w:t>
      </w:r>
      <w:r w:rsidR="00FA2C36">
        <w:rPr>
          <w:szCs w:val="25"/>
          <w:shd w:val="clear" w:color="auto" w:fill="FFFFFF"/>
        </w:rPr>
        <w:t>Indirect tax is a type of tax collected by the government from an intermediary and are not directly transferred to the government.</w:t>
      </w:r>
      <w:r w:rsidR="00FA2C36" w:rsidRPr="00FA2C36">
        <w:rPr>
          <w:szCs w:val="25"/>
          <w:shd w:val="clear" w:color="auto" w:fill="FFFFFF"/>
        </w:rPr>
        <w:t xml:space="preserve"> </w:t>
      </w:r>
      <w:r w:rsidR="00FA2C36">
        <w:rPr>
          <w:szCs w:val="25"/>
          <w:shd w:val="clear" w:color="auto" w:fill="FFFFFF"/>
        </w:rPr>
        <w:t>Indirect taxes are </w:t>
      </w:r>
      <w:r w:rsidR="00FA2C36">
        <w:rPr>
          <w:b/>
          <w:bCs/>
          <w:szCs w:val="25"/>
          <w:shd w:val="clear" w:color="auto" w:fill="FFFFFF"/>
        </w:rPr>
        <w:t>basically taxes that can be passed on to another entity or individual</w:t>
      </w:r>
      <w:r w:rsidR="00FA2C36">
        <w:rPr>
          <w:szCs w:val="25"/>
          <w:shd w:val="clear" w:color="auto" w:fill="FFFFFF"/>
        </w:rPr>
        <w:t>. They are usually imposed on a manufacturer or supplier who then passes on the tax to the consumer. The most common example of an indirect tax is the excise tax on cigarettes and alcohol. Value Added Taxes (VAT)</w:t>
      </w:r>
    </w:p>
    <w:p w:rsidR="00FA2C36" w:rsidRDefault="00FA2C36" w:rsidP="00F36F06">
      <w:pPr>
        <w:rPr>
          <w:szCs w:val="25"/>
          <w:shd w:val="clear" w:color="auto" w:fill="FFFFFF"/>
        </w:rPr>
      </w:pPr>
    </w:p>
    <w:p w:rsidR="00FA2C36" w:rsidRPr="00FA2C36" w:rsidRDefault="00FA2C36" w:rsidP="00FA2C36">
      <w:pPr>
        <w:rPr>
          <w:sz w:val="27"/>
          <w:szCs w:val="27"/>
        </w:rPr>
      </w:pPr>
      <w:r w:rsidRPr="00FA2C36">
        <w:t>Indirect taxes are typically added to the prices of goods or services. </w:t>
      </w:r>
      <w:r w:rsidRPr="00FA2C36">
        <w:rPr>
          <w:b/>
          <w:bCs/>
        </w:rPr>
        <w:t>Sales tax, value-added tax, excise tax, and customs duties</w:t>
      </w:r>
      <w:r w:rsidRPr="00FA2C36">
        <w:t> are examples of indirect taxes.</w:t>
      </w:r>
    </w:p>
    <w:p w:rsidR="00FA2C36" w:rsidRDefault="00FA2C36" w:rsidP="00F36F06"/>
    <w:p w:rsidR="00FA2C36" w:rsidRPr="00FA2C36" w:rsidRDefault="00FA2C36" w:rsidP="00FA2C36">
      <w:pPr>
        <w:rPr>
          <w:sz w:val="27"/>
          <w:szCs w:val="27"/>
        </w:rPr>
      </w:pPr>
      <w:r w:rsidRPr="00FA2C36">
        <w:lastRenderedPageBreak/>
        <w:t>While direct taxes are imposed on income and profits, indirect taxes are levied on goods and services. A major difference between direct and indirect tax is the fact that </w:t>
      </w:r>
      <w:r w:rsidRPr="00FA2C36">
        <w:rPr>
          <w:b/>
          <w:bCs/>
        </w:rPr>
        <w:t>while direct tax is directly paid to the government</w:t>
      </w:r>
      <w:r w:rsidRPr="00FA2C36">
        <w:t>, there is generally an intermediary for collecting indirect taxes from the end-consumer.</w:t>
      </w:r>
    </w:p>
    <w:p w:rsidR="00FA2C36" w:rsidRDefault="00FA2C36" w:rsidP="00F36F06"/>
    <w:p w:rsidR="00FA2C36" w:rsidRDefault="00FA2C36" w:rsidP="00F36F06">
      <w:pPr>
        <w:rPr>
          <w:color w:val="70757A"/>
          <w:sz w:val="19"/>
        </w:rPr>
      </w:pPr>
      <w:r w:rsidRPr="00FA2C36">
        <w:t>GST is known as the Goods and Services Tax. It is an </w:t>
      </w:r>
      <w:r w:rsidRPr="00FA2C36">
        <w:rPr>
          <w:b/>
          <w:bCs/>
        </w:rPr>
        <w:t>indirect tax</w:t>
      </w:r>
      <w:r w:rsidRPr="00FA2C36">
        <w:t> which has replaced many indirect taxes in India such as the excise duty, VAT, services tax, etc. The Goods and Service Tax Act was passed in the Parliament on 29th March 2017 and came into effect on 1st July 2017.</w:t>
      </w:r>
    </w:p>
    <w:p w:rsidR="00FA2C36" w:rsidRDefault="00FA2C36" w:rsidP="00F36F06">
      <w:pPr>
        <w:rPr>
          <w:color w:val="70757A"/>
          <w:sz w:val="19"/>
        </w:rPr>
      </w:pPr>
    </w:p>
    <w:p w:rsidR="00FA2C36" w:rsidRDefault="00FA2C36" w:rsidP="00F36F06">
      <w:pPr>
        <w:rPr>
          <w:szCs w:val="25"/>
          <w:shd w:val="clear" w:color="auto" w:fill="FFFFFF"/>
        </w:rPr>
      </w:pPr>
      <w:r>
        <w:rPr>
          <w:szCs w:val="25"/>
          <w:shd w:val="clear" w:color="auto" w:fill="FFFFFF"/>
        </w:rPr>
        <w:t>Excise duty is a form of </w:t>
      </w:r>
      <w:r>
        <w:rPr>
          <w:b/>
          <w:bCs/>
          <w:szCs w:val="25"/>
          <w:shd w:val="clear" w:color="auto" w:fill="FFFFFF"/>
        </w:rPr>
        <w:t>indirect tax</w:t>
      </w:r>
      <w:r>
        <w:rPr>
          <w:szCs w:val="25"/>
          <w:shd w:val="clear" w:color="auto" w:fill="FFFFFF"/>
        </w:rPr>
        <w:t> that is levied by the Central Government of India for the production, sale, or license of certain goods. Excise duty charges are also collected by state governments for alcohol and narcotics.</w:t>
      </w:r>
    </w:p>
    <w:p w:rsidR="00FA2C36" w:rsidRDefault="00FA2C36" w:rsidP="00F36F06">
      <w:pPr>
        <w:rPr>
          <w:szCs w:val="25"/>
          <w:shd w:val="clear" w:color="auto" w:fill="FFFFFF"/>
        </w:rPr>
      </w:pPr>
    </w:p>
    <w:p w:rsidR="00FA2C36" w:rsidRDefault="00FA2C36" w:rsidP="00F36F06">
      <w:pPr>
        <w:rPr>
          <w:szCs w:val="25"/>
          <w:shd w:val="clear" w:color="auto" w:fill="FFFFFF"/>
        </w:rPr>
      </w:pPr>
      <w:r>
        <w:rPr>
          <w:szCs w:val="25"/>
          <w:shd w:val="clear" w:color="auto" w:fill="FFFFFF"/>
        </w:rPr>
        <w:t>Imports of Goods and Services will be </w:t>
      </w:r>
      <w:r>
        <w:rPr>
          <w:b/>
          <w:bCs/>
          <w:szCs w:val="25"/>
          <w:shd w:val="clear" w:color="auto" w:fill="FFFFFF"/>
        </w:rPr>
        <w:t>treated as inter-state supplies</w:t>
      </w:r>
      <w:r>
        <w:rPr>
          <w:szCs w:val="25"/>
          <w:shd w:val="clear" w:color="auto" w:fill="FFFFFF"/>
        </w:rPr>
        <w:t> and IGST will be levied on import of goods and services into the country. ... No tax will be payable on exports of goods or services, however credit of input tax credit will be available and same will be available as refund to the exporters.</w:t>
      </w:r>
    </w:p>
    <w:p w:rsidR="00FA2C36" w:rsidRDefault="00FA2C36" w:rsidP="00F36F06">
      <w:pPr>
        <w:rPr>
          <w:szCs w:val="25"/>
          <w:shd w:val="clear" w:color="auto" w:fill="FFFFFF"/>
        </w:rPr>
      </w:pPr>
    </w:p>
    <w:p w:rsidR="00FA2C36" w:rsidRPr="00FA2C36" w:rsidRDefault="00FA2C36" w:rsidP="00F36F06">
      <w:pPr>
        <w:rPr>
          <w:sz w:val="27"/>
          <w:szCs w:val="27"/>
        </w:rPr>
      </w:pPr>
      <w:r>
        <w:rPr>
          <w:b/>
          <w:bCs/>
          <w:szCs w:val="25"/>
          <w:shd w:val="clear" w:color="auto" w:fill="FFFFFF"/>
        </w:rPr>
        <w:t>a situation in which a company buys products from someone in another country using an intermediary (= a person or organization that arranges business agreements)</w:t>
      </w:r>
      <w:r>
        <w:rPr>
          <w:szCs w:val="25"/>
          <w:shd w:val="clear" w:color="auto" w:fill="FFFFFF"/>
        </w:rPr>
        <w:t>, or a product that is bought in this way: ... Some of these goods are indirect imports.</w:t>
      </w:r>
    </w:p>
    <w:sectPr w:rsidR="00FA2C36" w:rsidRPr="00FA2C36" w:rsidSect="002B14E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31E" w:rsidRDefault="00BD431E" w:rsidP="00F36F06">
      <w:r>
        <w:separator/>
      </w:r>
    </w:p>
  </w:endnote>
  <w:endnote w:type="continuationSeparator" w:id="1">
    <w:p w:rsidR="00BD431E" w:rsidRDefault="00BD431E" w:rsidP="00F36F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AD" w:rsidRDefault="008008AD" w:rsidP="00F36F0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31E" w:rsidRDefault="00BD431E" w:rsidP="00F36F06">
      <w:r>
        <w:separator/>
      </w:r>
    </w:p>
  </w:footnote>
  <w:footnote w:type="continuationSeparator" w:id="1">
    <w:p w:rsidR="00BD431E" w:rsidRDefault="00BD431E" w:rsidP="00F36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8AD" w:rsidRDefault="008008AD" w:rsidP="00F36F0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2BDD"/>
    <w:multiLevelType w:val="multilevel"/>
    <w:tmpl w:val="E46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D3576"/>
    <w:multiLevelType w:val="hybridMultilevel"/>
    <w:tmpl w:val="7396D8AC"/>
    <w:lvl w:ilvl="0" w:tplc="C1B6F234">
      <w:start w:val="1"/>
      <w:numFmt w:val="bullet"/>
      <w:lvlText w:val="●"/>
      <w:lvlJc w:val="left"/>
      <w:pPr>
        <w:ind w:left="720" w:hanging="360"/>
      </w:pPr>
    </w:lvl>
    <w:lvl w:ilvl="1" w:tplc="6E3EA2A0">
      <w:start w:val="1"/>
      <w:numFmt w:val="bullet"/>
      <w:lvlText w:val="○"/>
      <w:lvlJc w:val="left"/>
      <w:pPr>
        <w:ind w:left="1440" w:hanging="360"/>
      </w:pPr>
    </w:lvl>
    <w:lvl w:ilvl="2" w:tplc="7F6488F2">
      <w:start w:val="1"/>
      <w:numFmt w:val="bullet"/>
      <w:lvlText w:val="■"/>
      <w:lvlJc w:val="left"/>
      <w:pPr>
        <w:ind w:left="2160" w:hanging="360"/>
      </w:pPr>
    </w:lvl>
    <w:lvl w:ilvl="3" w:tplc="217A8C76">
      <w:start w:val="1"/>
      <w:numFmt w:val="bullet"/>
      <w:lvlText w:val="●"/>
      <w:lvlJc w:val="left"/>
      <w:pPr>
        <w:ind w:left="2880" w:hanging="360"/>
      </w:pPr>
    </w:lvl>
    <w:lvl w:ilvl="4" w:tplc="01C2DFD8">
      <w:start w:val="1"/>
      <w:numFmt w:val="bullet"/>
      <w:lvlText w:val="○"/>
      <w:lvlJc w:val="left"/>
      <w:pPr>
        <w:ind w:left="3600" w:hanging="360"/>
      </w:pPr>
    </w:lvl>
    <w:lvl w:ilvl="5" w:tplc="F74CD9E8">
      <w:start w:val="1"/>
      <w:numFmt w:val="bullet"/>
      <w:lvlText w:val="■"/>
      <w:lvlJc w:val="left"/>
      <w:pPr>
        <w:ind w:left="4320" w:hanging="360"/>
      </w:pPr>
    </w:lvl>
    <w:lvl w:ilvl="6" w:tplc="3C0295D0">
      <w:start w:val="1"/>
      <w:numFmt w:val="bullet"/>
      <w:lvlText w:val="●"/>
      <w:lvlJc w:val="left"/>
      <w:pPr>
        <w:ind w:left="5040" w:hanging="360"/>
      </w:pPr>
    </w:lvl>
    <w:lvl w:ilvl="7" w:tplc="F7D442CA">
      <w:start w:val="1"/>
      <w:numFmt w:val="bullet"/>
      <w:lvlText w:val="●"/>
      <w:lvlJc w:val="left"/>
      <w:pPr>
        <w:ind w:left="5760" w:hanging="360"/>
      </w:pPr>
    </w:lvl>
    <w:lvl w:ilvl="8" w:tplc="A154B192">
      <w:start w:val="1"/>
      <w:numFmt w:val="bullet"/>
      <w:lvlText w:val="●"/>
      <w:lvlJc w:val="left"/>
      <w:pPr>
        <w:ind w:left="6480" w:hanging="360"/>
      </w:pPr>
    </w:lvl>
  </w:abstractNum>
  <w:abstractNum w:abstractNumId="2">
    <w:nsid w:val="465E3F23"/>
    <w:multiLevelType w:val="multilevel"/>
    <w:tmpl w:val="E5A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2B14EA"/>
    <w:rsid w:val="000B735E"/>
    <w:rsid w:val="00275AF8"/>
    <w:rsid w:val="002B14EA"/>
    <w:rsid w:val="003F2BEB"/>
    <w:rsid w:val="00494839"/>
    <w:rsid w:val="004B676E"/>
    <w:rsid w:val="005D2C32"/>
    <w:rsid w:val="005D41E6"/>
    <w:rsid w:val="00680862"/>
    <w:rsid w:val="006D56DE"/>
    <w:rsid w:val="008008AD"/>
    <w:rsid w:val="00821D16"/>
    <w:rsid w:val="00851E2D"/>
    <w:rsid w:val="00890868"/>
    <w:rsid w:val="00890907"/>
    <w:rsid w:val="008C770A"/>
    <w:rsid w:val="0094446D"/>
    <w:rsid w:val="00A007B2"/>
    <w:rsid w:val="00A6084F"/>
    <w:rsid w:val="00AA5EF2"/>
    <w:rsid w:val="00AF666E"/>
    <w:rsid w:val="00B657FF"/>
    <w:rsid w:val="00BD431E"/>
    <w:rsid w:val="00C02662"/>
    <w:rsid w:val="00CD685F"/>
    <w:rsid w:val="00DC0B88"/>
    <w:rsid w:val="00F1091F"/>
    <w:rsid w:val="00F36F06"/>
    <w:rsid w:val="00FA2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06"/>
    <w:pPr>
      <w:shd w:val="clear" w:color="auto" w:fill="FFFFFF"/>
    </w:pPr>
    <w:rPr>
      <w:rFonts w:ascii="Arial" w:hAnsi="Arial" w:cs="Arial"/>
      <w:color w:val="202124"/>
      <w:sz w:val="25"/>
    </w:rPr>
  </w:style>
  <w:style w:type="paragraph" w:styleId="Heading1">
    <w:name w:val="heading 1"/>
    <w:qFormat/>
    <w:rsid w:val="002B14EA"/>
    <w:pPr>
      <w:outlineLvl w:val="0"/>
    </w:pPr>
    <w:rPr>
      <w:color w:val="2E74B5"/>
      <w:sz w:val="32"/>
      <w:szCs w:val="32"/>
    </w:rPr>
  </w:style>
  <w:style w:type="paragraph" w:styleId="Heading2">
    <w:name w:val="heading 2"/>
    <w:qFormat/>
    <w:rsid w:val="002B14EA"/>
    <w:pPr>
      <w:outlineLvl w:val="1"/>
    </w:pPr>
    <w:rPr>
      <w:color w:val="2E74B5"/>
      <w:sz w:val="26"/>
      <w:szCs w:val="26"/>
    </w:rPr>
  </w:style>
  <w:style w:type="paragraph" w:styleId="Heading3">
    <w:name w:val="heading 3"/>
    <w:qFormat/>
    <w:rsid w:val="002B14EA"/>
    <w:pPr>
      <w:outlineLvl w:val="2"/>
    </w:pPr>
    <w:rPr>
      <w:color w:val="1F4D78"/>
      <w:sz w:val="24"/>
      <w:szCs w:val="24"/>
    </w:rPr>
  </w:style>
  <w:style w:type="paragraph" w:styleId="Heading4">
    <w:name w:val="heading 4"/>
    <w:qFormat/>
    <w:rsid w:val="002B14EA"/>
    <w:pPr>
      <w:outlineLvl w:val="3"/>
    </w:pPr>
    <w:rPr>
      <w:i/>
      <w:iCs/>
      <w:color w:val="2E74B5"/>
    </w:rPr>
  </w:style>
  <w:style w:type="paragraph" w:styleId="Heading5">
    <w:name w:val="heading 5"/>
    <w:qFormat/>
    <w:rsid w:val="002B14EA"/>
    <w:pPr>
      <w:outlineLvl w:val="4"/>
    </w:pPr>
    <w:rPr>
      <w:color w:val="2E74B5"/>
    </w:rPr>
  </w:style>
  <w:style w:type="paragraph" w:styleId="Heading6">
    <w:name w:val="heading 6"/>
    <w:qFormat/>
    <w:rsid w:val="002B14E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B14EA"/>
    <w:rPr>
      <w:sz w:val="56"/>
      <w:szCs w:val="56"/>
    </w:rPr>
  </w:style>
  <w:style w:type="paragraph" w:styleId="ListParagraph">
    <w:name w:val="List Paragraph"/>
    <w:qFormat/>
    <w:rsid w:val="002B14EA"/>
  </w:style>
  <w:style w:type="character" w:styleId="Hyperlink">
    <w:name w:val="Hyperlink"/>
    <w:uiPriority w:val="99"/>
    <w:unhideWhenUsed/>
    <w:rsid w:val="002B14EA"/>
    <w:rPr>
      <w:color w:val="0563C1"/>
      <w:u w:val="single"/>
    </w:rPr>
  </w:style>
  <w:style w:type="character" w:styleId="FootnoteReference">
    <w:name w:val="footnote reference"/>
    <w:uiPriority w:val="99"/>
    <w:semiHidden/>
    <w:unhideWhenUsed/>
    <w:rsid w:val="002B14EA"/>
    <w:rPr>
      <w:vertAlign w:val="superscript"/>
    </w:rPr>
  </w:style>
  <w:style w:type="paragraph" w:styleId="FootnoteText">
    <w:name w:val="footnote text"/>
    <w:link w:val="FootnoteTextChar"/>
    <w:uiPriority w:val="99"/>
    <w:semiHidden/>
    <w:unhideWhenUsed/>
    <w:rsid w:val="002B14EA"/>
  </w:style>
  <w:style w:type="character" w:customStyle="1" w:styleId="FootnoteTextChar">
    <w:name w:val="Footnote Text Char"/>
    <w:link w:val="FootnoteText"/>
    <w:uiPriority w:val="99"/>
    <w:semiHidden/>
    <w:unhideWhenUsed/>
    <w:rsid w:val="002B14EA"/>
    <w:rPr>
      <w:sz w:val="20"/>
      <w:szCs w:val="20"/>
    </w:rPr>
  </w:style>
  <w:style w:type="character" w:customStyle="1" w:styleId="hgkelc">
    <w:name w:val="hgkelc"/>
    <w:basedOn w:val="DefaultParagraphFont"/>
    <w:rsid w:val="008C770A"/>
  </w:style>
  <w:style w:type="character" w:customStyle="1" w:styleId="kx21rb">
    <w:name w:val="kx21rb"/>
    <w:basedOn w:val="DefaultParagraphFont"/>
    <w:rsid w:val="008C770A"/>
  </w:style>
  <w:style w:type="paragraph" w:styleId="BalloonText">
    <w:name w:val="Balloon Text"/>
    <w:basedOn w:val="Normal"/>
    <w:link w:val="BalloonTextChar"/>
    <w:uiPriority w:val="99"/>
    <w:semiHidden/>
    <w:unhideWhenUsed/>
    <w:rsid w:val="00890868"/>
    <w:rPr>
      <w:rFonts w:ascii="Tahoma" w:hAnsi="Tahoma" w:cs="Tahoma"/>
      <w:sz w:val="16"/>
      <w:szCs w:val="16"/>
    </w:rPr>
  </w:style>
  <w:style w:type="character" w:customStyle="1" w:styleId="BalloonTextChar">
    <w:name w:val="Balloon Text Char"/>
    <w:basedOn w:val="DefaultParagraphFont"/>
    <w:link w:val="BalloonText"/>
    <w:uiPriority w:val="99"/>
    <w:semiHidden/>
    <w:rsid w:val="00890868"/>
    <w:rPr>
      <w:rFonts w:ascii="Tahoma" w:hAnsi="Tahoma" w:cs="Tahoma"/>
      <w:sz w:val="16"/>
      <w:szCs w:val="16"/>
    </w:rPr>
  </w:style>
  <w:style w:type="paragraph" w:styleId="NormalWeb">
    <w:name w:val="Normal (Web)"/>
    <w:basedOn w:val="Normal"/>
    <w:uiPriority w:val="99"/>
    <w:unhideWhenUsed/>
    <w:rsid w:val="00890868"/>
    <w:pPr>
      <w:spacing w:before="100" w:beforeAutospacing="1" w:after="100" w:afterAutospacing="1"/>
    </w:pPr>
    <w:rPr>
      <w:sz w:val="24"/>
      <w:szCs w:val="24"/>
    </w:rPr>
  </w:style>
  <w:style w:type="character" w:styleId="Emphasis">
    <w:name w:val="Emphasis"/>
    <w:basedOn w:val="DefaultParagraphFont"/>
    <w:uiPriority w:val="20"/>
    <w:qFormat/>
    <w:rsid w:val="00C02662"/>
    <w:rPr>
      <w:i/>
      <w:iCs/>
    </w:rPr>
  </w:style>
  <w:style w:type="paragraph" w:styleId="HTMLPreformatted">
    <w:name w:val="HTML Preformatted"/>
    <w:basedOn w:val="Normal"/>
    <w:link w:val="HTMLPreformattedChar"/>
    <w:uiPriority w:val="99"/>
    <w:unhideWhenUsed/>
    <w:rsid w:val="005D4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5D41E6"/>
    <w:rPr>
      <w:rFonts w:ascii="Courier New" w:hAnsi="Courier New" w:cs="Courier New"/>
    </w:rPr>
  </w:style>
  <w:style w:type="character" w:customStyle="1" w:styleId="hj">
    <w:name w:val="hj"/>
    <w:basedOn w:val="DefaultParagraphFont"/>
    <w:rsid w:val="005D41E6"/>
  </w:style>
  <w:style w:type="paragraph" w:customStyle="1" w:styleId="nu">
    <w:name w:val="nu"/>
    <w:basedOn w:val="Normal"/>
    <w:rsid w:val="00494839"/>
    <w:pPr>
      <w:shd w:val="clear" w:color="auto" w:fill="auto"/>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25567444">
      <w:bodyDiv w:val="1"/>
      <w:marLeft w:val="0"/>
      <w:marRight w:val="0"/>
      <w:marTop w:val="0"/>
      <w:marBottom w:val="0"/>
      <w:divBdr>
        <w:top w:val="none" w:sz="0" w:space="0" w:color="auto"/>
        <w:left w:val="none" w:sz="0" w:space="0" w:color="auto"/>
        <w:bottom w:val="none" w:sz="0" w:space="0" w:color="auto"/>
        <w:right w:val="none" w:sz="0" w:space="0" w:color="auto"/>
      </w:divBdr>
    </w:div>
    <w:div w:id="29647237">
      <w:bodyDiv w:val="1"/>
      <w:marLeft w:val="0"/>
      <w:marRight w:val="0"/>
      <w:marTop w:val="0"/>
      <w:marBottom w:val="0"/>
      <w:divBdr>
        <w:top w:val="none" w:sz="0" w:space="0" w:color="auto"/>
        <w:left w:val="none" w:sz="0" w:space="0" w:color="auto"/>
        <w:bottom w:val="none" w:sz="0" w:space="0" w:color="auto"/>
        <w:right w:val="none" w:sz="0" w:space="0" w:color="auto"/>
      </w:divBdr>
      <w:divsChild>
        <w:div w:id="1088887700">
          <w:marLeft w:val="0"/>
          <w:marRight w:val="0"/>
          <w:marTop w:val="0"/>
          <w:marBottom w:val="190"/>
          <w:divBdr>
            <w:top w:val="none" w:sz="0" w:space="0" w:color="auto"/>
            <w:left w:val="none" w:sz="0" w:space="0" w:color="auto"/>
            <w:bottom w:val="none" w:sz="0" w:space="0" w:color="auto"/>
            <w:right w:val="none" w:sz="0" w:space="0" w:color="auto"/>
          </w:divBdr>
        </w:div>
        <w:div w:id="977418260">
          <w:marLeft w:val="0"/>
          <w:marRight w:val="0"/>
          <w:marTop w:val="0"/>
          <w:marBottom w:val="0"/>
          <w:divBdr>
            <w:top w:val="none" w:sz="0" w:space="0" w:color="auto"/>
            <w:left w:val="none" w:sz="0" w:space="0" w:color="auto"/>
            <w:bottom w:val="none" w:sz="0" w:space="0" w:color="auto"/>
            <w:right w:val="none" w:sz="0" w:space="0" w:color="auto"/>
          </w:divBdr>
        </w:div>
      </w:divsChild>
    </w:div>
    <w:div w:id="102923064">
      <w:bodyDiv w:val="1"/>
      <w:marLeft w:val="0"/>
      <w:marRight w:val="0"/>
      <w:marTop w:val="0"/>
      <w:marBottom w:val="0"/>
      <w:divBdr>
        <w:top w:val="none" w:sz="0" w:space="0" w:color="auto"/>
        <w:left w:val="none" w:sz="0" w:space="0" w:color="auto"/>
        <w:bottom w:val="none" w:sz="0" w:space="0" w:color="auto"/>
        <w:right w:val="none" w:sz="0" w:space="0" w:color="auto"/>
      </w:divBdr>
      <w:divsChild>
        <w:div w:id="305358575">
          <w:marLeft w:val="0"/>
          <w:marRight w:val="0"/>
          <w:marTop w:val="0"/>
          <w:marBottom w:val="0"/>
          <w:divBdr>
            <w:top w:val="none" w:sz="0" w:space="0" w:color="auto"/>
            <w:left w:val="none" w:sz="0" w:space="0" w:color="auto"/>
            <w:bottom w:val="none" w:sz="0" w:space="0" w:color="auto"/>
            <w:right w:val="none" w:sz="0" w:space="0" w:color="auto"/>
          </w:divBdr>
          <w:divsChild>
            <w:div w:id="1747264308">
              <w:marLeft w:val="0"/>
              <w:marRight w:val="0"/>
              <w:marTop w:val="0"/>
              <w:marBottom w:val="0"/>
              <w:divBdr>
                <w:top w:val="none" w:sz="0" w:space="0" w:color="auto"/>
                <w:left w:val="none" w:sz="0" w:space="0" w:color="auto"/>
                <w:bottom w:val="none" w:sz="0" w:space="0" w:color="auto"/>
                <w:right w:val="none" w:sz="0" w:space="0" w:color="auto"/>
              </w:divBdr>
              <w:divsChild>
                <w:div w:id="13198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8910">
      <w:bodyDiv w:val="1"/>
      <w:marLeft w:val="0"/>
      <w:marRight w:val="0"/>
      <w:marTop w:val="0"/>
      <w:marBottom w:val="0"/>
      <w:divBdr>
        <w:top w:val="none" w:sz="0" w:space="0" w:color="auto"/>
        <w:left w:val="none" w:sz="0" w:space="0" w:color="auto"/>
        <w:bottom w:val="none" w:sz="0" w:space="0" w:color="auto"/>
        <w:right w:val="none" w:sz="0" w:space="0" w:color="auto"/>
      </w:divBdr>
    </w:div>
    <w:div w:id="133836846">
      <w:bodyDiv w:val="1"/>
      <w:marLeft w:val="0"/>
      <w:marRight w:val="0"/>
      <w:marTop w:val="0"/>
      <w:marBottom w:val="0"/>
      <w:divBdr>
        <w:top w:val="none" w:sz="0" w:space="0" w:color="auto"/>
        <w:left w:val="none" w:sz="0" w:space="0" w:color="auto"/>
        <w:bottom w:val="none" w:sz="0" w:space="0" w:color="auto"/>
        <w:right w:val="none" w:sz="0" w:space="0" w:color="auto"/>
      </w:divBdr>
      <w:divsChild>
        <w:div w:id="508329880">
          <w:marLeft w:val="0"/>
          <w:marRight w:val="0"/>
          <w:marTop w:val="0"/>
          <w:marBottom w:val="0"/>
          <w:divBdr>
            <w:top w:val="none" w:sz="0" w:space="0" w:color="auto"/>
            <w:left w:val="none" w:sz="0" w:space="0" w:color="auto"/>
            <w:bottom w:val="none" w:sz="0" w:space="0" w:color="auto"/>
            <w:right w:val="none" w:sz="0" w:space="0" w:color="auto"/>
          </w:divBdr>
          <w:divsChild>
            <w:div w:id="149292583">
              <w:marLeft w:val="0"/>
              <w:marRight w:val="0"/>
              <w:marTop w:val="0"/>
              <w:marBottom w:val="0"/>
              <w:divBdr>
                <w:top w:val="none" w:sz="0" w:space="0" w:color="auto"/>
                <w:left w:val="none" w:sz="0" w:space="0" w:color="auto"/>
                <w:bottom w:val="none" w:sz="0" w:space="0" w:color="auto"/>
                <w:right w:val="none" w:sz="0" w:space="0" w:color="auto"/>
              </w:divBdr>
              <w:divsChild>
                <w:div w:id="1318847508">
                  <w:marLeft w:val="0"/>
                  <w:marRight w:val="0"/>
                  <w:marTop w:val="100"/>
                  <w:marBottom w:val="100"/>
                  <w:divBdr>
                    <w:top w:val="none" w:sz="0" w:space="0" w:color="auto"/>
                    <w:left w:val="none" w:sz="0" w:space="0" w:color="auto"/>
                    <w:bottom w:val="none" w:sz="0" w:space="0" w:color="auto"/>
                    <w:right w:val="none" w:sz="0" w:space="0" w:color="auto"/>
                  </w:divBdr>
                  <w:divsChild>
                    <w:div w:id="1482578005">
                      <w:marLeft w:val="0"/>
                      <w:marRight w:val="0"/>
                      <w:marTop w:val="0"/>
                      <w:marBottom w:val="0"/>
                      <w:divBdr>
                        <w:top w:val="none" w:sz="0" w:space="0" w:color="auto"/>
                        <w:left w:val="none" w:sz="0" w:space="0" w:color="auto"/>
                        <w:bottom w:val="none" w:sz="0" w:space="0" w:color="auto"/>
                        <w:right w:val="none" w:sz="0" w:space="0" w:color="auto"/>
                      </w:divBdr>
                      <w:divsChild>
                        <w:div w:id="747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0131">
      <w:bodyDiv w:val="1"/>
      <w:marLeft w:val="0"/>
      <w:marRight w:val="0"/>
      <w:marTop w:val="0"/>
      <w:marBottom w:val="0"/>
      <w:divBdr>
        <w:top w:val="none" w:sz="0" w:space="0" w:color="auto"/>
        <w:left w:val="none" w:sz="0" w:space="0" w:color="auto"/>
        <w:bottom w:val="none" w:sz="0" w:space="0" w:color="auto"/>
        <w:right w:val="none" w:sz="0" w:space="0" w:color="auto"/>
      </w:divBdr>
      <w:divsChild>
        <w:div w:id="287860334">
          <w:marLeft w:val="0"/>
          <w:marRight w:val="0"/>
          <w:marTop w:val="0"/>
          <w:marBottom w:val="0"/>
          <w:divBdr>
            <w:top w:val="none" w:sz="0" w:space="0" w:color="auto"/>
            <w:left w:val="none" w:sz="0" w:space="0" w:color="auto"/>
            <w:bottom w:val="none" w:sz="0" w:space="0" w:color="auto"/>
            <w:right w:val="none" w:sz="0" w:space="0" w:color="auto"/>
          </w:divBdr>
          <w:divsChild>
            <w:div w:id="1415126022">
              <w:marLeft w:val="0"/>
              <w:marRight w:val="0"/>
              <w:marTop w:val="0"/>
              <w:marBottom w:val="0"/>
              <w:divBdr>
                <w:top w:val="none" w:sz="0" w:space="0" w:color="auto"/>
                <w:left w:val="none" w:sz="0" w:space="0" w:color="auto"/>
                <w:bottom w:val="none" w:sz="0" w:space="0" w:color="auto"/>
                <w:right w:val="none" w:sz="0" w:space="0" w:color="auto"/>
              </w:divBdr>
              <w:divsChild>
                <w:div w:id="10727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3213">
      <w:bodyDiv w:val="1"/>
      <w:marLeft w:val="0"/>
      <w:marRight w:val="0"/>
      <w:marTop w:val="0"/>
      <w:marBottom w:val="0"/>
      <w:divBdr>
        <w:top w:val="none" w:sz="0" w:space="0" w:color="auto"/>
        <w:left w:val="none" w:sz="0" w:space="0" w:color="auto"/>
        <w:bottom w:val="none" w:sz="0" w:space="0" w:color="auto"/>
        <w:right w:val="none" w:sz="0" w:space="0" w:color="auto"/>
      </w:divBdr>
      <w:divsChild>
        <w:div w:id="1068964373">
          <w:marLeft w:val="0"/>
          <w:marRight w:val="0"/>
          <w:marTop w:val="0"/>
          <w:marBottom w:val="0"/>
          <w:divBdr>
            <w:top w:val="none" w:sz="0" w:space="0" w:color="auto"/>
            <w:left w:val="none" w:sz="0" w:space="0" w:color="auto"/>
            <w:bottom w:val="none" w:sz="0" w:space="0" w:color="auto"/>
            <w:right w:val="none" w:sz="0" w:space="0" w:color="auto"/>
          </w:divBdr>
          <w:divsChild>
            <w:div w:id="1187018508">
              <w:marLeft w:val="0"/>
              <w:marRight w:val="0"/>
              <w:marTop w:val="0"/>
              <w:marBottom w:val="0"/>
              <w:divBdr>
                <w:top w:val="none" w:sz="0" w:space="0" w:color="auto"/>
                <w:left w:val="none" w:sz="0" w:space="0" w:color="auto"/>
                <w:bottom w:val="none" w:sz="0" w:space="0" w:color="auto"/>
                <w:right w:val="none" w:sz="0" w:space="0" w:color="auto"/>
              </w:divBdr>
              <w:divsChild>
                <w:div w:id="1963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170">
      <w:bodyDiv w:val="1"/>
      <w:marLeft w:val="0"/>
      <w:marRight w:val="0"/>
      <w:marTop w:val="0"/>
      <w:marBottom w:val="0"/>
      <w:divBdr>
        <w:top w:val="none" w:sz="0" w:space="0" w:color="auto"/>
        <w:left w:val="none" w:sz="0" w:space="0" w:color="auto"/>
        <w:bottom w:val="none" w:sz="0" w:space="0" w:color="auto"/>
        <w:right w:val="none" w:sz="0" w:space="0" w:color="auto"/>
      </w:divBdr>
      <w:divsChild>
        <w:div w:id="1949241550">
          <w:marLeft w:val="0"/>
          <w:marRight w:val="0"/>
          <w:marTop w:val="0"/>
          <w:marBottom w:val="0"/>
          <w:divBdr>
            <w:top w:val="none" w:sz="0" w:space="0" w:color="auto"/>
            <w:left w:val="none" w:sz="0" w:space="0" w:color="auto"/>
            <w:bottom w:val="none" w:sz="0" w:space="0" w:color="auto"/>
            <w:right w:val="none" w:sz="0" w:space="0" w:color="auto"/>
          </w:divBdr>
          <w:divsChild>
            <w:div w:id="499585175">
              <w:marLeft w:val="0"/>
              <w:marRight w:val="0"/>
              <w:marTop w:val="0"/>
              <w:marBottom w:val="0"/>
              <w:divBdr>
                <w:top w:val="none" w:sz="0" w:space="0" w:color="auto"/>
                <w:left w:val="none" w:sz="0" w:space="0" w:color="auto"/>
                <w:bottom w:val="none" w:sz="0" w:space="0" w:color="auto"/>
                <w:right w:val="none" w:sz="0" w:space="0" w:color="auto"/>
              </w:divBdr>
              <w:divsChild>
                <w:div w:id="579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600">
      <w:bodyDiv w:val="1"/>
      <w:marLeft w:val="0"/>
      <w:marRight w:val="0"/>
      <w:marTop w:val="0"/>
      <w:marBottom w:val="0"/>
      <w:divBdr>
        <w:top w:val="none" w:sz="0" w:space="0" w:color="auto"/>
        <w:left w:val="none" w:sz="0" w:space="0" w:color="auto"/>
        <w:bottom w:val="none" w:sz="0" w:space="0" w:color="auto"/>
        <w:right w:val="none" w:sz="0" w:space="0" w:color="auto"/>
      </w:divBdr>
      <w:divsChild>
        <w:div w:id="1328748049">
          <w:marLeft w:val="0"/>
          <w:marRight w:val="0"/>
          <w:marTop w:val="0"/>
          <w:marBottom w:val="0"/>
          <w:divBdr>
            <w:top w:val="none" w:sz="0" w:space="0" w:color="auto"/>
            <w:left w:val="none" w:sz="0" w:space="0" w:color="auto"/>
            <w:bottom w:val="none" w:sz="0" w:space="0" w:color="auto"/>
            <w:right w:val="none" w:sz="0" w:space="0" w:color="auto"/>
          </w:divBdr>
          <w:divsChild>
            <w:div w:id="1953515867">
              <w:marLeft w:val="0"/>
              <w:marRight w:val="0"/>
              <w:marTop w:val="0"/>
              <w:marBottom w:val="0"/>
              <w:divBdr>
                <w:top w:val="none" w:sz="0" w:space="0" w:color="auto"/>
                <w:left w:val="none" w:sz="0" w:space="0" w:color="auto"/>
                <w:bottom w:val="none" w:sz="0" w:space="0" w:color="auto"/>
                <w:right w:val="none" w:sz="0" w:space="0" w:color="auto"/>
              </w:divBdr>
              <w:divsChild>
                <w:div w:id="767314952">
                  <w:marLeft w:val="0"/>
                  <w:marRight w:val="0"/>
                  <w:marTop w:val="100"/>
                  <w:marBottom w:val="100"/>
                  <w:divBdr>
                    <w:top w:val="none" w:sz="0" w:space="0" w:color="auto"/>
                    <w:left w:val="none" w:sz="0" w:space="0" w:color="auto"/>
                    <w:bottom w:val="none" w:sz="0" w:space="0" w:color="auto"/>
                    <w:right w:val="none" w:sz="0" w:space="0" w:color="auto"/>
                  </w:divBdr>
                  <w:divsChild>
                    <w:div w:id="2012637466">
                      <w:marLeft w:val="0"/>
                      <w:marRight w:val="0"/>
                      <w:marTop w:val="0"/>
                      <w:marBottom w:val="0"/>
                      <w:divBdr>
                        <w:top w:val="none" w:sz="0" w:space="0" w:color="auto"/>
                        <w:left w:val="none" w:sz="0" w:space="0" w:color="auto"/>
                        <w:bottom w:val="none" w:sz="0" w:space="0" w:color="auto"/>
                        <w:right w:val="none" w:sz="0" w:space="0" w:color="auto"/>
                      </w:divBdr>
                      <w:divsChild>
                        <w:div w:id="3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75936">
      <w:bodyDiv w:val="1"/>
      <w:marLeft w:val="0"/>
      <w:marRight w:val="0"/>
      <w:marTop w:val="0"/>
      <w:marBottom w:val="0"/>
      <w:divBdr>
        <w:top w:val="none" w:sz="0" w:space="0" w:color="auto"/>
        <w:left w:val="none" w:sz="0" w:space="0" w:color="auto"/>
        <w:bottom w:val="none" w:sz="0" w:space="0" w:color="auto"/>
        <w:right w:val="none" w:sz="0" w:space="0" w:color="auto"/>
      </w:divBdr>
    </w:div>
    <w:div w:id="790247799">
      <w:bodyDiv w:val="1"/>
      <w:marLeft w:val="0"/>
      <w:marRight w:val="0"/>
      <w:marTop w:val="0"/>
      <w:marBottom w:val="0"/>
      <w:divBdr>
        <w:top w:val="none" w:sz="0" w:space="0" w:color="auto"/>
        <w:left w:val="none" w:sz="0" w:space="0" w:color="auto"/>
        <w:bottom w:val="none" w:sz="0" w:space="0" w:color="auto"/>
        <w:right w:val="none" w:sz="0" w:space="0" w:color="auto"/>
      </w:divBdr>
    </w:div>
    <w:div w:id="1017778040">
      <w:bodyDiv w:val="1"/>
      <w:marLeft w:val="0"/>
      <w:marRight w:val="0"/>
      <w:marTop w:val="0"/>
      <w:marBottom w:val="0"/>
      <w:divBdr>
        <w:top w:val="none" w:sz="0" w:space="0" w:color="auto"/>
        <w:left w:val="none" w:sz="0" w:space="0" w:color="auto"/>
        <w:bottom w:val="none" w:sz="0" w:space="0" w:color="auto"/>
        <w:right w:val="none" w:sz="0" w:space="0" w:color="auto"/>
      </w:divBdr>
    </w:div>
    <w:div w:id="1046567744">
      <w:bodyDiv w:val="1"/>
      <w:marLeft w:val="0"/>
      <w:marRight w:val="0"/>
      <w:marTop w:val="0"/>
      <w:marBottom w:val="0"/>
      <w:divBdr>
        <w:top w:val="none" w:sz="0" w:space="0" w:color="auto"/>
        <w:left w:val="none" w:sz="0" w:space="0" w:color="auto"/>
        <w:bottom w:val="none" w:sz="0" w:space="0" w:color="auto"/>
        <w:right w:val="none" w:sz="0" w:space="0" w:color="auto"/>
      </w:divBdr>
    </w:div>
    <w:div w:id="1135830806">
      <w:bodyDiv w:val="1"/>
      <w:marLeft w:val="0"/>
      <w:marRight w:val="0"/>
      <w:marTop w:val="0"/>
      <w:marBottom w:val="0"/>
      <w:divBdr>
        <w:top w:val="none" w:sz="0" w:space="0" w:color="auto"/>
        <w:left w:val="none" w:sz="0" w:space="0" w:color="auto"/>
        <w:bottom w:val="none" w:sz="0" w:space="0" w:color="auto"/>
        <w:right w:val="none" w:sz="0" w:space="0" w:color="auto"/>
      </w:divBdr>
    </w:div>
    <w:div w:id="1320691535">
      <w:bodyDiv w:val="1"/>
      <w:marLeft w:val="0"/>
      <w:marRight w:val="0"/>
      <w:marTop w:val="0"/>
      <w:marBottom w:val="0"/>
      <w:divBdr>
        <w:top w:val="none" w:sz="0" w:space="0" w:color="auto"/>
        <w:left w:val="none" w:sz="0" w:space="0" w:color="auto"/>
        <w:bottom w:val="none" w:sz="0" w:space="0" w:color="auto"/>
        <w:right w:val="none" w:sz="0" w:space="0" w:color="auto"/>
      </w:divBdr>
      <w:divsChild>
        <w:div w:id="339282693">
          <w:marLeft w:val="0"/>
          <w:marRight w:val="0"/>
          <w:marTop w:val="0"/>
          <w:marBottom w:val="0"/>
          <w:divBdr>
            <w:top w:val="none" w:sz="0" w:space="0" w:color="auto"/>
            <w:left w:val="none" w:sz="0" w:space="0" w:color="auto"/>
            <w:bottom w:val="none" w:sz="0" w:space="0" w:color="auto"/>
            <w:right w:val="none" w:sz="0" w:space="0" w:color="auto"/>
          </w:divBdr>
          <w:divsChild>
            <w:div w:id="1344211629">
              <w:marLeft w:val="0"/>
              <w:marRight w:val="0"/>
              <w:marTop w:val="0"/>
              <w:marBottom w:val="0"/>
              <w:divBdr>
                <w:top w:val="none" w:sz="0" w:space="0" w:color="auto"/>
                <w:left w:val="none" w:sz="0" w:space="0" w:color="auto"/>
                <w:bottom w:val="none" w:sz="0" w:space="0" w:color="auto"/>
                <w:right w:val="none" w:sz="0" w:space="0" w:color="auto"/>
              </w:divBdr>
              <w:divsChild>
                <w:div w:id="11536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4522">
      <w:bodyDiv w:val="1"/>
      <w:marLeft w:val="0"/>
      <w:marRight w:val="0"/>
      <w:marTop w:val="0"/>
      <w:marBottom w:val="0"/>
      <w:divBdr>
        <w:top w:val="none" w:sz="0" w:space="0" w:color="auto"/>
        <w:left w:val="none" w:sz="0" w:space="0" w:color="auto"/>
        <w:bottom w:val="none" w:sz="0" w:space="0" w:color="auto"/>
        <w:right w:val="none" w:sz="0" w:space="0" w:color="auto"/>
      </w:divBdr>
      <w:divsChild>
        <w:div w:id="2020616232">
          <w:marLeft w:val="0"/>
          <w:marRight w:val="0"/>
          <w:marTop w:val="0"/>
          <w:marBottom w:val="0"/>
          <w:divBdr>
            <w:top w:val="none" w:sz="0" w:space="0" w:color="auto"/>
            <w:left w:val="none" w:sz="0" w:space="0" w:color="auto"/>
            <w:bottom w:val="none" w:sz="0" w:space="0" w:color="auto"/>
            <w:right w:val="none" w:sz="0" w:space="0" w:color="auto"/>
          </w:divBdr>
          <w:divsChild>
            <w:div w:id="1008098087">
              <w:marLeft w:val="0"/>
              <w:marRight w:val="0"/>
              <w:marTop w:val="0"/>
              <w:marBottom w:val="0"/>
              <w:divBdr>
                <w:top w:val="none" w:sz="0" w:space="0" w:color="auto"/>
                <w:left w:val="none" w:sz="0" w:space="0" w:color="auto"/>
                <w:bottom w:val="none" w:sz="0" w:space="0" w:color="auto"/>
                <w:right w:val="none" w:sz="0" w:space="0" w:color="auto"/>
              </w:divBdr>
              <w:divsChild>
                <w:div w:id="14402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221">
      <w:bodyDiv w:val="1"/>
      <w:marLeft w:val="0"/>
      <w:marRight w:val="0"/>
      <w:marTop w:val="0"/>
      <w:marBottom w:val="0"/>
      <w:divBdr>
        <w:top w:val="none" w:sz="0" w:space="0" w:color="auto"/>
        <w:left w:val="none" w:sz="0" w:space="0" w:color="auto"/>
        <w:bottom w:val="none" w:sz="0" w:space="0" w:color="auto"/>
        <w:right w:val="none" w:sz="0" w:space="0" w:color="auto"/>
      </w:divBdr>
      <w:divsChild>
        <w:div w:id="2018534122">
          <w:marLeft w:val="0"/>
          <w:marRight w:val="0"/>
          <w:marTop w:val="0"/>
          <w:marBottom w:val="0"/>
          <w:divBdr>
            <w:top w:val="none" w:sz="0" w:space="0" w:color="auto"/>
            <w:left w:val="none" w:sz="0" w:space="0" w:color="auto"/>
            <w:bottom w:val="none" w:sz="0" w:space="0" w:color="auto"/>
            <w:right w:val="none" w:sz="0" w:space="0" w:color="auto"/>
          </w:divBdr>
          <w:divsChild>
            <w:div w:id="1091119607">
              <w:marLeft w:val="0"/>
              <w:marRight w:val="0"/>
              <w:marTop w:val="0"/>
              <w:marBottom w:val="0"/>
              <w:divBdr>
                <w:top w:val="none" w:sz="0" w:space="0" w:color="auto"/>
                <w:left w:val="none" w:sz="0" w:space="0" w:color="auto"/>
                <w:bottom w:val="none" w:sz="0" w:space="0" w:color="auto"/>
                <w:right w:val="none" w:sz="0" w:space="0" w:color="auto"/>
              </w:divBdr>
              <w:divsChild>
                <w:div w:id="5262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6570">
      <w:bodyDiv w:val="1"/>
      <w:marLeft w:val="0"/>
      <w:marRight w:val="0"/>
      <w:marTop w:val="0"/>
      <w:marBottom w:val="0"/>
      <w:divBdr>
        <w:top w:val="none" w:sz="0" w:space="0" w:color="auto"/>
        <w:left w:val="none" w:sz="0" w:space="0" w:color="auto"/>
        <w:bottom w:val="none" w:sz="0" w:space="0" w:color="auto"/>
        <w:right w:val="none" w:sz="0" w:space="0" w:color="auto"/>
      </w:divBdr>
    </w:div>
    <w:div w:id="1468740358">
      <w:bodyDiv w:val="1"/>
      <w:marLeft w:val="0"/>
      <w:marRight w:val="0"/>
      <w:marTop w:val="0"/>
      <w:marBottom w:val="0"/>
      <w:divBdr>
        <w:top w:val="none" w:sz="0" w:space="0" w:color="auto"/>
        <w:left w:val="none" w:sz="0" w:space="0" w:color="auto"/>
        <w:bottom w:val="none" w:sz="0" w:space="0" w:color="auto"/>
        <w:right w:val="none" w:sz="0" w:space="0" w:color="auto"/>
      </w:divBdr>
    </w:div>
    <w:div w:id="1473787136">
      <w:bodyDiv w:val="1"/>
      <w:marLeft w:val="0"/>
      <w:marRight w:val="0"/>
      <w:marTop w:val="0"/>
      <w:marBottom w:val="0"/>
      <w:divBdr>
        <w:top w:val="none" w:sz="0" w:space="0" w:color="auto"/>
        <w:left w:val="none" w:sz="0" w:space="0" w:color="auto"/>
        <w:bottom w:val="none" w:sz="0" w:space="0" w:color="auto"/>
        <w:right w:val="none" w:sz="0" w:space="0" w:color="auto"/>
      </w:divBdr>
      <w:divsChild>
        <w:div w:id="506604314">
          <w:marLeft w:val="0"/>
          <w:marRight w:val="0"/>
          <w:marTop w:val="0"/>
          <w:marBottom w:val="0"/>
          <w:divBdr>
            <w:top w:val="none" w:sz="0" w:space="0" w:color="auto"/>
            <w:left w:val="none" w:sz="0" w:space="0" w:color="auto"/>
            <w:bottom w:val="none" w:sz="0" w:space="0" w:color="auto"/>
            <w:right w:val="none" w:sz="0" w:space="0" w:color="auto"/>
          </w:divBdr>
        </w:div>
      </w:divsChild>
    </w:div>
    <w:div w:id="1624725804">
      <w:bodyDiv w:val="1"/>
      <w:marLeft w:val="0"/>
      <w:marRight w:val="0"/>
      <w:marTop w:val="0"/>
      <w:marBottom w:val="0"/>
      <w:divBdr>
        <w:top w:val="none" w:sz="0" w:space="0" w:color="auto"/>
        <w:left w:val="none" w:sz="0" w:space="0" w:color="auto"/>
        <w:bottom w:val="none" w:sz="0" w:space="0" w:color="auto"/>
        <w:right w:val="none" w:sz="0" w:space="0" w:color="auto"/>
      </w:divBdr>
      <w:divsChild>
        <w:div w:id="1570069972">
          <w:marLeft w:val="0"/>
          <w:marRight w:val="0"/>
          <w:marTop w:val="0"/>
          <w:marBottom w:val="0"/>
          <w:divBdr>
            <w:top w:val="none" w:sz="0" w:space="0" w:color="auto"/>
            <w:left w:val="none" w:sz="0" w:space="0" w:color="auto"/>
            <w:bottom w:val="none" w:sz="0" w:space="0" w:color="auto"/>
            <w:right w:val="none" w:sz="0" w:space="0" w:color="auto"/>
          </w:divBdr>
          <w:divsChild>
            <w:div w:id="939530985">
              <w:marLeft w:val="0"/>
              <w:marRight w:val="0"/>
              <w:marTop w:val="0"/>
              <w:marBottom w:val="0"/>
              <w:divBdr>
                <w:top w:val="none" w:sz="0" w:space="0" w:color="auto"/>
                <w:left w:val="none" w:sz="0" w:space="0" w:color="auto"/>
                <w:bottom w:val="none" w:sz="0" w:space="0" w:color="auto"/>
                <w:right w:val="none" w:sz="0" w:space="0" w:color="auto"/>
              </w:divBdr>
              <w:divsChild>
                <w:div w:id="12238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79127">
      <w:bodyDiv w:val="1"/>
      <w:marLeft w:val="0"/>
      <w:marRight w:val="0"/>
      <w:marTop w:val="0"/>
      <w:marBottom w:val="0"/>
      <w:divBdr>
        <w:top w:val="none" w:sz="0" w:space="0" w:color="auto"/>
        <w:left w:val="none" w:sz="0" w:space="0" w:color="auto"/>
        <w:bottom w:val="none" w:sz="0" w:space="0" w:color="auto"/>
        <w:right w:val="none" w:sz="0" w:space="0" w:color="auto"/>
      </w:divBdr>
      <w:divsChild>
        <w:div w:id="974875977">
          <w:marLeft w:val="0"/>
          <w:marRight w:val="0"/>
          <w:marTop w:val="0"/>
          <w:marBottom w:val="0"/>
          <w:divBdr>
            <w:top w:val="none" w:sz="0" w:space="0" w:color="auto"/>
            <w:left w:val="none" w:sz="0" w:space="0" w:color="auto"/>
            <w:bottom w:val="none" w:sz="0" w:space="0" w:color="auto"/>
            <w:right w:val="none" w:sz="0" w:space="0" w:color="auto"/>
          </w:divBdr>
          <w:divsChild>
            <w:div w:id="421949412">
              <w:marLeft w:val="0"/>
              <w:marRight w:val="0"/>
              <w:marTop w:val="0"/>
              <w:marBottom w:val="0"/>
              <w:divBdr>
                <w:top w:val="none" w:sz="0" w:space="0" w:color="auto"/>
                <w:left w:val="none" w:sz="0" w:space="0" w:color="auto"/>
                <w:bottom w:val="none" w:sz="0" w:space="0" w:color="auto"/>
                <w:right w:val="none" w:sz="0" w:space="0" w:color="auto"/>
              </w:divBdr>
              <w:divsChild>
                <w:div w:id="14673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47855">
      <w:bodyDiv w:val="1"/>
      <w:marLeft w:val="0"/>
      <w:marRight w:val="0"/>
      <w:marTop w:val="0"/>
      <w:marBottom w:val="0"/>
      <w:divBdr>
        <w:top w:val="none" w:sz="0" w:space="0" w:color="auto"/>
        <w:left w:val="none" w:sz="0" w:space="0" w:color="auto"/>
        <w:bottom w:val="none" w:sz="0" w:space="0" w:color="auto"/>
        <w:right w:val="none" w:sz="0" w:space="0" w:color="auto"/>
      </w:divBdr>
      <w:divsChild>
        <w:div w:id="1353996543">
          <w:marLeft w:val="0"/>
          <w:marRight w:val="0"/>
          <w:marTop w:val="0"/>
          <w:marBottom w:val="0"/>
          <w:divBdr>
            <w:top w:val="none" w:sz="0" w:space="0" w:color="auto"/>
            <w:left w:val="none" w:sz="0" w:space="0" w:color="auto"/>
            <w:bottom w:val="none" w:sz="0" w:space="0" w:color="auto"/>
            <w:right w:val="none" w:sz="0" w:space="0" w:color="auto"/>
          </w:divBdr>
          <w:divsChild>
            <w:div w:id="505829464">
              <w:marLeft w:val="0"/>
              <w:marRight w:val="0"/>
              <w:marTop w:val="0"/>
              <w:marBottom w:val="0"/>
              <w:divBdr>
                <w:top w:val="none" w:sz="0" w:space="0" w:color="auto"/>
                <w:left w:val="none" w:sz="0" w:space="0" w:color="auto"/>
                <w:bottom w:val="none" w:sz="0" w:space="0" w:color="auto"/>
                <w:right w:val="none" w:sz="0" w:space="0" w:color="auto"/>
              </w:divBdr>
              <w:divsChild>
                <w:div w:id="1311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5276">
      <w:bodyDiv w:val="1"/>
      <w:marLeft w:val="0"/>
      <w:marRight w:val="0"/>
      <w:marTop w:val="0"/>
      <w:marBottom w:val="0"/>
      <w:divBdr>
        <w:top w:val="none" w:sz="0" w:space="0" w:color="auto"/>
        <w:left w:val="none" w:sz="0" w:space="0" w:color="auto"/>
        <w:bottom w:val="none" w:sz="0" w:space="0" w:color="auto"/>
        <w:right w:val="none" w:sz="0" w:space="0" w:color="auto"/>
      </w:divBdr>
      <w:divsChild>
        <w:div w:id="179589056">
          <w:marLeft w:val="0"/>
          <w:marRight w:val="0"/>
          <w:marTop w:val="0"/>
          <w:marBottom w:val="0"/>
          <w:divBdr>
            <w:top w:val="none" w:sz="0" w:space="0" w:color="auto"/>
            <w:left w:val="none" w:sz="0" w:space="0" w:color="auto"/>
            <w:bottom w:val="none" w:sz="0" w:space="0" w:color="auto"/>
            <w:right w:val="none" w:sz="0" w:space="0" w:color="auto"/>
          </w:divBdr>
          <w:divsChild>
            <w:div w:id="1039085108">
              <w:marLeft w:val="0"/>
              <w:marRight w:val="0"/>
              <w:marTop w:val="0"/>
              <w:marBottom w:val="0"/>
              <w:divBdr>
                <w:top w:val="none" w:sz="0" w:space="0" w:color="auto"/>
                <w:left w:val="none" w:sz="0" w:space="0" w:color="auto"/>
                <w:bottom w:val="none" w:sz="0" w:space="0" w:color="auto"/>
                <w:right w:val="none" w:sz="0" w:space="0" w:color="auto"/>
              </w:divBdr>
              <w:divsChild>
                <w:div w:id="18236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6DAE6-A6C3-4221-B81F-6853AA6D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6</cp:revision>
  <dcterms:created xsi:type="dcterms:W3CDTF">2021-03-04T01:39:00Z</dcterms:created>
  <dcterms:modified xsi:type="dcterms:W3CDTF">2021-12-09T14:41:00Z</dcterms:modified>
</cp:coreProperties>
</file>