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2A30" w:rsidRDefault="0009092C">
      <w:pPr>
        <w:spacing w:after="1458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5B2A30" w:rsidRDefault="0009092C">
      <w:pPr>
        <w:spacing w:after="488" w:line="259" w:lineRule="auto"/>
        <w:ind w:left="0" w:right="2759" w:firstLine="0"/>
        <w:jc w:val="center"/>
      </w:pPr>
      <w:r>
        <w:rPr>
          <w:noProof/>
        </w:rPr>
        <w:drawing>
          <wp:inline distT="0" distB="0" distL="0" distR="0" wp14:anchorId="17408663" wp14:editId="07777777">
            <wp:extent cx="2147316" cy="495300"/>
            <wp:effectExtent l="0" t="0" r="0" b="0"/>
            <wp:docPr id="47212" name="Picture 47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2" name="Picture 4721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7316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2676"/>
          <w:sz w:val="52"/>
        </w:rPr>
        <w:t xml:space="preserve"> </w:t>
      </w:r>
    </w:p>
    <w:p w:rsidR="005B2A30" w:rsidRDefault="0009092C">
      <w:pPr>
        <w:spacing w:after="241" w:line="259" w:lineRule="auto"/>
        <w:ind w:left="2160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DAD9EB5" wp14:editId="07777777">
            <wp:simplePos x="0" y="0"/>
            <wp:positionH relativeFrom="page">
              <wp:posOffset>1893570</wp:posOffset>
            </wp:positionH>
            <wp:positionV relativeFrom="page">
              <wp:posOffset>2814066</wp:posOffset>
            </wp:positionV>
            <wp:extent cx="5879593" cy="2773680"/>
            <wp:effectExtent l="0" t="0" r="0" b="0"/>
            <wp:wrapTopAndBottom/>
            <wp:docPr id="47931" name="Picture 479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1" name="Picture 479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9593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2676"/>
          <w:sz w:val="44"/>
        </w:rPr>
        <w:t xml:space="preserve">FY’18 Single Skill Assessment—FAQs </w:t>
      </w:r>
    </w:p>
    <w:p w:rsidR="005B2A30" w:rsidRDefault="0009092C">
      <w:pPr>
        <w:spacing w:before="54" w:after="338" w:line="259" w:lineRule="auto"/>
        <w:ind w:left="2335" w:firstLine="0"/>
        <w:jc w:val="left"/>
      </w:pPr>
      <w:r>
        <w:t xml:space="preserve"> </w:t>
      </w:r>
    </w:p>
    <w:p w:rsidR="005B2A30" w:rsidRDefault="0009092C">
      <w:pPr>
        <w:spacing w:after="149" w:line="249" w:lineRule="auto"/>
        <w:ind w:left="2155" w:hanging="10"/>
        <w:jc w:val="left"/>
      </w:pPr>
      <w:r>
        <w:rPr>
          <w:b/>
          <w:color w:val="92D300"/>
          <w:sz w:val="22"/>
        </w:rPr>
        <w:t xml:space="preserve">Who is eligible for the Single Skill Assessment (SSA)?  </w:t>
      </w:r>
    </w:p>
    <w:p w:rsidR="005B2A30" w:rsidRDefault="0009092C">
      <w:pPr>
        <w:ind w:left="2330"/>
      </w:pPr>
      <w:r>
        <w:rPr>
          <w:rFonts w:ascii="Segoe UI Symbol" w:eastAsia="Segoe UI Symbol" w:hAnsi="Segoe UI Symbol" w:cs="Segoe UI Symbol"/>
        </w:rPr>
        <w:t>•</w:t>
      </w:r>
      <w:r>
        <w:t xml:space="preserve"> This year, there is a change in the eligibility criteria. All professionals except those at ‘Mastery’ are eligible to take the SSA.  </w:t>
      </w:r>
    </w:p>
    <w:p w:rsidR="005B2A30" w:rsidRDefault="0009092C">
      <w:pPr>
        <w:spacing w:after="149" w:line="249" w:lineRule="auto"/>
        <w:ind w:left="2155" w:hanging="10"/>
        <w:jc w:val="left"/>
      </w:pPr>
      <w:r>
        <w:rPr>
          <w:b/>
          <w:color w:val="92D300"/>
          <w:sz w:val="22"/>
        </w:rPr>
        <w:t xml:space="preserve">I have not taken the full baseline assessment, can I opt for SSA? </w:t>
      </w:r>
    </w:p>
    <w:p w:rsidR="005B2A30" w:rsidRDefault="0009092C">
      <w:pPr>
        <w:numPr>
          <w:ilvl w:val="0"/>
          <w:numId w:val="1"/>
        </w:numPr>
        <w:ind w:hanging="173"/>
      </w:pPr>
      <w:r>
        <w:t xml:space="preserve">No, you will need to take the full baseline assessment first, in order to enroll for SSA. </w:t>
      </w:r>
    </w:p>
    <w:p w:rsidR="005B2A30" w:rsidRDefault="0009092C">
      <w:pPr>
        <w:spacing w:after="149" w:line="249" w:lineRule="auto"/>
        <w:ind w:left="2155" w:hanging="10"/>
        <w:jc w:val="left"/>
      </w:pPr>
      <w:r>
        <w:rPr>
          <w:b/>
          <w:color w:val="92D300"/>
          <w:sz w:val="22"/>
        </w:rPr>
        <w:t xml:space="preserve">Can I take more than one skill at the same time? </w:t>
      </w:r>
    </w:p>
    <w:p w:rsidR="005B2A30" w:rsidRDefault="0009092C">
      <w:pPr>
        <w:numPr>
          <w:ilvl w:val="0"/>
          <w:numId w:val="1"/>
        </w:numPr>
        <w:ind w:hanging="173"/>
      </w:pPr>
      <w:r>
        <w:t>No, you can only take one skill at a time. Pleas</w:t>
      </w:r>
      <w:r>
        <w:t xml:space="preserve">e wait for the results before you register for another.  </w:t>
      </w:r>
    </w:p>
    <w:p w:rsidR="005B2A30" w:rsidRDefault="0009092C">
      <w:pPr>
        <w:spacing w:after="149" w:line="249" w:lineRule="auto"/>
        <w:ind w:left="2155" w:hanging="10"/>
        <w:jc w:val="left"/>
      </w:pPr>
      <w:r>
        <w:rPr>
          <w:b/>
          <w:color w:val="92D300"/>
          <w:sz w:val="22"/>
        </w:rPr>
        <w:t xml:space="preserve">Is there any change in the learning plan due to the change in assessments? </w:t>
      </w:r>
    </w:p>
    <w:p w:rsidR="005B2A30" w:rsidRDefault="0009092C">
      <w:pPr>
        <w:numPr>
          <w:ilvl w:val="0"/>
          <w:numId w:val="1"/>
        </w:numPr>
        <w:ind w:hanging="173"/>
      </w:pPr>
      <w:r>
        <w:t xml:space="preserve">No, the learning plan continues to remain the same.  </w:t>
      </w:r>
    </w:p>
    <w:p w:rsidR="005B2A30" w:rsidRDefault="0009092C">
      <w:pPr>
        <w:spacing w:after="149" w:line="249" w:lineRule="auto"/>
        <w:ind w:left="2155" w:hanging="10"/>
        <w:jc w:val="left"/>
      </w:pPr>
      <w:r>
        <w:rPr>
          <w:b/>
          <w:color w:val="92D300"/>
          <w:sz w:val="22"/>
        </w:rPr>
        <w:t xml:space="preserve">What all skills are offered in SSA? </w:t>
      </w:r>
    </w:p>
    <w:p w:rsidR="005B2A30" w:rsidRDefault="0009092C">
      <w:pPr>
        <w:numPr>
          <w:ilvl w:val="0"/>
          <w:numId w:val="1"/>
        </w:numPr>
        <w:ind w:hanging="173"/>
      </w:pPr>
      <w:r>
        <w:t>All skills - except Grammar, wh</w:t>
      </w:r>
      <w:r>
        <w:t xml:space="preserve">ich is not available in SSA. </w:t>
      </w:r>
    </w:p>
    <w:p w:rsidR="005B2A30" w:rsidRDefault="0009092C">
      <w:pPr>
        <w:spacing w:after="149" w:line="249" w:lineRule="auto"/>
        <w:ind w:left="2155" w:hanging="10"/>
        <w:jc w:val="left"/>
      </w:pPr>
      <w:r>
        <w:rPr>
          <w:b/>
          <w:color w:val="92D300"/>
          <w:sz w:val="22"/>
        </w:rPr>
        <w:t xml:space="preserve">Why is Grammar not offered in SSA? </w:t>
      </w:r>
    </w:p>
    <w:p w:rsidR="005B2A30" w:rsidRDefault="0009092C">
      <w:pPr>
        <w:numPr>
          <w:ilvl w:val="0"/>
          <w:numId w:val="1"/>
        </w:numPr>
        <w:ind w:hanging="173"/>
      </w:pPr>
      <w:r>
        <w:t xml:space="preserve">Grammar is embedded within reading, writing, and speaking skills and does not call out as a separate skill. Hence, Grammar is not offered separately. </w:t>
      </w:r>
    </w:p>
    <w:p w:rsidR="005B2A30" w:rsidRDefault="0009092C">
      <w:pPr>
        <w:spacing w:after="149" w:line="249" w:lineRule="auto"/>
        <w:ind w:left="2155" w:hanging="10"/>
        <w:jc w:val="left"/>
      </w:pPr>
      <w:r>
        <w:rPr>
          <w:b/>
          <w:color w:val="92D300"/>
          <w:sz w:val="22"/>
        </w:rPr>
        <w:t xml:space="preserve">My Grammar score is at Advanced/Foundation and the remaining skills are at Mastery, what options do I have? </w:t>
      </w:r>
    </w:p>
    <w:p w:rsidR="005B2A30" w:rsidRDefault="0009092C">
      <w:pPr>
        <w:numPr>
          <w:ilvl w:val="0"/>
          <w:numId w:val="1"/>
        </w:numPr>
        <w:ind w:hanging="173"/>
      </w:pPr>
      <w:r>
        <w:t>As Grammar is not offered anymore, you will need to take the entire new baseline assessment or choose the SSA for the skill with the lowest Mastery</w:t>
      </w:r>
      <w:r>
        <w:t xml:space="preserve"> score. </w:t>
      </w:r>
    </w:p>
    <w:p w:rsidR="005B2A30" w:rsidRDefault="0009092C">
      <w:pPr>
        <w:spacing w:after="149" w:line="249" w:lineRule="auto"/>
        <w:ind w:left="2155" w:hanging="10"/>
        <w:jc w:val="left"/>
      </w:pPr>
      <w:r>
        <w:rPr>
          <w:b/>
          <w:color w:val="92D300"/>
          <w:sz w:val="22"/>
        </w:rPr>
        <w:t xml:space="preserve">I just completed a reassessment on the CE Baseline. Can I take the SSA now? </w:t>
      </w:r>
    </w:p>
    <w:p w:rsidR="005B2A30" w:rsidRDefault="0009092C">
      <w:pPr>
        <w:ind w:left="2330"/>
      </w:pPr>
      <w:r>
        <w:rPr>
          <w:rFonts w:ascii="Segoe UI Symbol" w:eastAsia="Segoe UI Symbol" w:hAnsi="Segoe UI Symbol" w:cs="Segoe UI Symbol"/>
        </w:rPr>
        <w:t>•</w:t>
      </w:r>
      <w:r>
        <w:t xml:space="preserve"> Ensure you fulfil the reassessment criteria established by your function/business before you register for the SSA.  </w:t>
      </w:r>
    </w:p>
    <w:p w:rsidR="005B2A30" w:rsidRDefault="0009092C">
      <w:pPr>
        <w:spacing w:after="149" w:line="249" w:lineRule="auto"/>
        <w:ind w:left="2155" w:hanging="10"/>
        <w:jc w:val="left"/>
      </w:pPr>
      <w:r>
        <w:rPr>
          <w:b/>
          <w:color w:val="92D300"/>
          <w:sz w:val="22"/>
        </w:rPr>
        <w:t>I have two skills at Advanced, if I reassess one sk</w:t>
      </w:r>
      <w:r>
        <w:rPr>
          <w:b/>
          <w:color w:val="92D300"/>
          <w:sz w:val="22"/>
        </w:rPr>
        <w:t xml:space="preserve">ill now, when can I appear for the second skill? </w:t>
      </w:r>
    </w:p>
    <w:p w:rsidR="005B2A30" w:rsidRDefault="0009092C">
      <w:pPr>
        <w:numPr>
          <w:ilvl w:val="0"/>
          <w:numId w:val="2"/>
        </w:numPr>
        <w:ind w:hanging="173"/>
      </w:pPr>
      <w:r>
        <w:t xml:space="preserve">Refer to the function/business requirements to understand the eligibility criteria, to reassess the second skill. </w:t>
      </w:r>
    </w:p>
    <w:p w:rsidR="005B2A30" w:rsidRDefault="0009092C">
      <w:pPr>
        <w:spacing w:after="149" w:line="249" w:lineRule="auto"/>
        <w:ind w:left="2155" w:hanging="10"/>
        <w:jc w:val="left"/>
      </w:pPr>
      <w:r>
        <w:rPr>
          <w:b/>
          <w:color w:val="92D300"/>
          <w:sz w:val="22"/>
        </w:rPr>
        <w:t xml:space="preserve">What is the test duration for the SSAs? </w:t>
      </w:r>
    </w:p>
    <w:p w:rsidR="005B2A30" w:rsidRDefault="0009092C">
      <w:pPr>
        <w:numPr>
          <w:ilvl w:val="0"/>
          <w:numId w:val="2"/>
        </w:numPr>
        <w:ind w:hanging="173"/>
      </w:pPr>
      <w:r>
        <w:t xml:space="preserve">Each skill takes 20-25 minutes. </w:t>
      </w:r>
    </w:p>
    <w:p w:rsidR="005B2A30" w:rsidRDefault="0009092C">
      <w:pPr>
        <w:spacing w:after="149" w:line="249" w:lineRule="auto"/>
        <w:ind w:left="2155" w:hanging="10"/>
        <w:jc w:val="left"/>
      </w:pPr>
      <w:r>
        <w:rPr>
          <w:b/>
          <w:color w:val="92D300"/>
          <w:sz w:val="22"/>
        </w:rPr>
        <w:t>How do I register</w:t>
      </w:r>
      <w:r>
        <w:rPr>
          <w:b/>
          <w:color w:val="92D300"/>
          <w:sz w:val="22"/>
        </w:rPr>
        <w:t xml:space="preserve">? </w:t>
      </w:r>
    </w:p>
    <w:p w:rsidR="005B2A30" w:rsidRDefault="0009092C">
      <w:pPr>
        <w:numPr>
          <w:ilvl w:val="0"/>
          <w:numId w:val="2"/>
        </w:numPr>
        <w:spacing w:after="316" w:line="259" w:lineRule="auto"/>
        <w:ind w:hanging="173"/>
      </w:pPr>
      <w:r>
        <w:t xml:space="preserve">Go to the </w:t>
      </w:r>
      <w:r>
        <w:rPr>
          <w:b/>
          <w:color w:val="002676"/>
        </w:rPr>
        <w:t>CE Calendar.</w:t>
      </w:r>
      <w:r>
        <w:t xml:space="preserve"> </w:t>
      </w:r>
    </w:p>
    <w:p w:rsidR="005B2A30" w:rsidRDefault="0009092C">
      <w:pPr>
        <w:spacing w:after="149" w:line="249" w:lineRule="auto"/>
        <w:ind w:left="2155" w:hanging="10"/>
        <w:jc w:val="left"/>
      </w:pPr>
      <w:r>
        <w:rPr>
          <w:b/>
          <w:color w:val="92D300"/>
          <w:sz w:val="22"/>
        </w:rPr>
        <w:t xml:space="preserve">Can professionals working on-site take the SSA? </w:t>
      </w:r>
    </w:p>
    <w:p w:rsidR="005B2A30" w:rsidRDefault="0009092C">
      <w:pPr>
        <w:numPr>
          <w:ilvl w:val="0"/>
          <w:numId w:val="2"/>
        </w:numPr>
        <w:ind w:hanging="173"/>
      </w:pPr>
      <w:r>
        <w:t xml:space="preserve">Yes, professionals working on-site will be able to take the single skill, provided they meet the eligibility criteria.  </w:t>
      </w:r>
    </w:p>
    <w:p w:rsidR="005B2A30" w:rsidRDefault="0009092C">
      <w:pPr>
        <w:ind w:left="2149" w:right="169" w:hanging="2"/>
      </w:pPr>
      <w:r>
        <w:rPr>
          <w:b/>
          <w:color w:val="92D300"/>
          <w:sz w:val="22"/>
        </w:rPr>
        <w:t>Will there be a reduction in the learning hours if I am eli</w:t>
      </w:r>
      <w:r>
        <w:rPr>
          <w:b/>
          <w:color w:val="92D300"/>
          <w:sz w:val="22"/>
        </w:rPr>
        <w:t xml:space="preserve">gible for SSA? </w:t>
      </w:r>
      <w:r>
        <w:rPr>
          <w:rFonts w:ascii="Segoe UI Symbol" w:eastAsia="Segoe UI Symbol" w:hAnsi="Segoe UI Symbol" w:cs="Segoe UI Symbol"/>
        </w:rPr>
        <w:t>•</w:t>
      </w:r>
      <w:r>
        <w:t xml:space="preserve"> Learning hours are decided based on the overall competency. The CE-recommended learning hours are minimum hours needed to sustain the current overall competency and improve further. Based on the assessment outcome, if a professional has mo</w:t>
      </w:r>
      <w:r>
        <w:t xml:space="preserve">ved up a competency level, the required hours will be adjusted according to the business specifications.  </w:t>
      </w:r>
    </w:p>
    <w:p w:rsidR="005B2A30" w:rsidRDefault="0009092C">
      <w:pPr>
        <w:spacing w:after="149" w:line="249" w:lineRule="auto"/>
        <w:ind w:left="2155" w:hanging="10"/>
        <w:jc w:val="left"/>
      </w:pPr>
      <w:r>
        <w:rPr>
          <w:b/>
          <w:color w:val="92D300"/>
          <w:sz w:val="22"/>
        </w:rPr>
        <w:t xml:space="preserve">Can I use my laptop for the assessment? </w:t>
      </w:r>
    </w:p>
    <w:p w:rsidR="005B2A30" w:rsidRDefault="0009092C">
      <w:pPr>
        <w:numPr>
          <w:ilvl w:val="0"/>
          <w:numId w:val="2"/>
        </w:numPr>
        <w:spacing w:after="2789"/>
        <w:ind w:hanging="173"/>
      </w:pPr>
      <w:r>
        <w:t xml:space="preserve">Yes, professionals will need to assess on their own laptops.  </w:t>
      </w:r>
    </w:p>
    <w:p w:rsidR="005B2A30" w:rsidRDefault="0009092C">
      <w:pPr>
        <w:spacing w:after="225" w:line="259" w:lineRule="auto"/>
        <w:ind w:left="0" w:firstLine="0"/>
        <w:jc w:val="right"/>
      </w:pPr>
      <w:r>
        <w:rPr>
          <w:sz w:val="16"/>
        </w:rPr>
        <w:t xml:space="preserve">Communication Excellence </w:t>
      </w:r>
    </w:p>
    <w:p w:rsidR="005B2A30" w:rsidRDefault="0009092C">
      <w:pPr>
        <w:spacing w:after="0" w:line="259" w:lineRule="auto"/>
        <w:ind w:left="2160" w:firstLine="0"/>
        <w:jc w:val="left"/>
      </w:pPr>
      <w:r>
        <w:rPr>
          <w:sz w:val="16"/>
        </w:rPr>
        <w:t xml:space="preserve"> </w:t>
      </w:r>
    </w:p>
    <w:sectPr w:rsidR="005B2A30">
      <w:pgSz w:w="12240" w:h="15840"/>
      <w:pgMar w:top="711" w:right="805" w:bottom="433" w:left="82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960EEA"/>
    <w:multiLevelType w:val="hybridMultilevel"/>
    <w:tmpl w:val="B5BA355A"/>
    <w:lvl w:ilvl="0" w:tplc="4CFE13CA">
      <w:start w:val="1"/>
      <w:numFmt w:val="bullet"/>
      <w:lvlText w:val="•"/>
      <w:lvlJc w:val="left"/>
      <w:pPr>
        <w:ind w:left="2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7A78E5B8">
      <w:start w:val="1"/>
      <w:numFmt w:val="bullet"/>
      <w:lvlText w:val="o"/>
      <w:lvlJc w:val="left"/>
      <w:pPr>
        <w:ind w:left="25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8806E284">
      <w:start w:val="1"/>
      <w:numFmt w:val="bullet"/>
      <w:lvlText w:val="▪"/>
      <w:lvlJc w:val="left"/>
      <w:pPr>
        <w:ind w:left="32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8E60A1B6">
      <w:start w:val="1"/>
      <w:numFmt w:val="bullet"/>
      <w:lvlText w:val="•"/>
      <w:lvlJc w:val="left"/>
      <w:pPr>
        <w:ind w:left="39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42BCA87C">
      <w:start w:val="1"/>
      <w:numFmt w:val="bullet"/>
      <w:lvlText w:val="o"/>
      <w:lvlJc w:val="left"/>
      <w:pPr>
        <w:ind w:left="46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18FCCA74">
      <w:start w:val="1"/>
      <w:numFmt w:val="bullet"/>
      <w:lvlText w:val="▪"/>
      <w:lvlJc w:val="left"/>
      <w:pPr>
        <w:ind w:left="54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8114627E">
      <w:start w:val="1"/>
      <w:numFmt w:val="bullet"/>
      <w:lvlText w:val="•"/>
      <w:lvlJc w:val="left"/>
      <w:pPr>
        <w:ind w:left="61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FD38EBC4">
      <w:start w:val="1"/>
      <w:numFmt w:val="bullet"/>
      <w:lvlText w:val="o"/>
      <w:lvlJc w:val="left"/>
      <w:pPr>
        <w:ind w:left="68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724AE236">
      <w:start w:val="1"/>
      <w:numFmt w:val="bullet"/>
      <w:lvlText w:val="▪"/>
      <w:lvlJc w:val="left"/>
      <w:pPr>
        <w:ind w:left="75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69B73B6"/>
    <w:multiLevelType w:val="hybridMultilevel"/>
    <w:tmpl w:val="B116135C"/>
    <w:lvl w:ilvl="0" w:tplc="017C6264">
      <w:start w:val="1"/>
      <w:numFmt w:val="bullet"/>
      <w:lvlText w:val="•"/>
      <w:lvlJc w:val="left"/>
      <w:pPr>
        <w:ind w:left="2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1A826192">
      <w:start w:val="1"/>
      <w:numFmt w:val="bullet"/>
      <w:lvlText w:val="o"/>
      <w:lvlJc w:val="left"/>
      <w:pPr>
        <w:ind w:left="10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7D360330">
      <w:start w:val="1"/>
      <w:numFmt w:val="bullet"/>
      <w:lvlText w:val="▪"/>
      <w:lvlJc w:val="left"/>
      <w:pPr>
        <w:ind w:left="18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8048D430">
      <w:start w:val="1"/>
      <w:numFmt w:val="bullet"/>
      <w:lvlText w:val="•"/>
      <w:lvlJc w:val="left"/>
      <w:pPr>
        <w:ind w:left="25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C7CEE372">
      <w:start w:val="1"/>
      <w:numFmt w:val="bullet"/>
      <w:lvlText w:val="o"/>
      <w:lvlJc w:val="left"/>
      <w:pPr>
        <w:ind w:left="32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411408F4">
      <w:start w:val="1"/>
      <w:numFmt w:val="bullet"/>
      <w:lvlText w:val="▪"/>
      <w:lvlJc w:val="left"/>
      <w:pPr>
        <w:ind w:left="39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FC4C9F9A">
      <w:start w:val="1"/>
      <w:numFmt w:val="bullet"/>
      <w:lvlText w:val="•"/>
      <w:lvlJc w:val="left"/>
      <w:pPr>
        <w:ind w:left="46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49ACE30A">
      <w:start w:val="1"/>
      <w:numFmt w:val="bullet"/>
      <w:lvlText w:val="o"/>
      <w:lvlJc w:val="left"/>
      <w:pPr>
        <w:ind w:left="54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888E143C">
      <w:start w:val="1"/>
      <w:numFmt w:val="bullet"/>
      <w:lvlText w:val="▪"/>
      <w:lvlJc w:val="left"/>
      <w:pPr>
        <w:ind w:left="61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A30"/>
    <w:rsid w:val="0009092C"/>
    <w:rsid w:val="005B2A30"/>
    <w:rsid w:val="00AD5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5FE47C"/>
  <w15:docId w15:val="{C4E06E0A-0E63-41DC-A8DE-1D45A2D37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26" w:line="270" w:lineRule="auto"/>
      <w:ind w:left="2345" w:hanging="183"/>
      <w:jc w:val="both"/>
    </w:pPr>
    <w:rPr>
      <w:rFonts w:ascii="Arial" w:eastAsia="Arial" w:hAnsi="Arial" w:cs="Arial"/>
      <w:color w:val="000000"/>
      <w:sz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p:Policy xmlns:p="office.server.policy" id="" local="true">
  <p:Name>Document</p:Name>
  <p:Description/>
  <p:Statement/>
  <p:PolicyItems>
    <p:PolicyItem featureId="Microsoft.Office.RecordsManagement.PolicyFeatures.PolicyAudit" staticId="0x010100D84DFB971D82DA4CAF2A5E5444841B2E|937198175" UniqueId="76a827e7-18ef-41d9-9db1-6d34bd0077a5">
      <p:Name>Auditing</p:Name>
      <p:Description>Audits user actions on documents and list items to the Audit Log.</p:Description>
      <p:CustomData>
        <Audit>
          <View/>
        </Audit>
      </p:CustomData>
    </p:PolicyItem>
  </p:PolicyItems>
</p:Policy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84DFB971D82DA4CAF2A5E5444841B2E" ma:contentTypeVersion="6" ma:contentTypeDescription="Create a new document." ma:contentTypeScope="" ma:versionID="08aed87fdd3cd0dbee3e410f1af5db6b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f44bd5c2dd742c658102c9dadfcea2bc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1:_dlc_Exemp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" ma:hidden="true" ma:internalName="PublishingExpirationDate">
      <xsd:simpleType>
        <xsd:restriction base="dms:Unknown"/>
      </xsd:simpleType>
    </xsd:element>
    <xsd:element name="_dlc_Exempt" ma:index="10" nillable="true" ma:displayName="Exempt from Policy" ma:hidden="true" ma:internalName="_dlc_Exempt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A2E0639-DAE6-42D8-86AE-7D3D98099C0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6202A4E3-BA6A-4977-A0E7-AD174833B489}">
  <ds:schemaRefs>
    <ds:schemaRef ds:uri="office.server.policy"/>
  </ds:schemaRefs>
</ds:datastoreItem>
</file>

<file path=customXml/itemProps3.xml><?xml version="1.0" encoding="utf-8"?>
<ds:datastoreItem xmlns:ds="http://schemas.openxmlformats.org/officeDocument/2006/customXml" ds:itemID="{9B745D49-251C-488A-84BF-0958284D2C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9B33F44-AF80-4395-8809-939810B46F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370</Words>
  <Characters>2115</Characters>
  <Application>Microsoft Office Word</Application>
  <DocSecurity>0</DocSecurity>
  <Lines>17</Lines>
  <Paragraphs>4</Paragraphs>
  <ScaleCrop>false</ScaleCrop>
  <Company>Deloitte</Company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SSA-FAQ-FY18-V1.3-DCS.docx</dc:title>
  <dc:subject/>
  <dc:creator>vbolleboina</dc:creator>
  <cp:keywords/>
  <cp:lastModifiedBy/>
  <cp:revision>1</cp:revision>
  <dcterms:created xsi:type="dcterms:W3CDTF">2017-12-06T10:03:00Z</dcterms:created>
  <dcterms:modified xsi:type="dcterms:W3CDTF">2017-12-06T10:03:00Z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0x010100D84DFB971D82DA4CAF2A5E5444841B2E</vt:lpwstr>
  </property>
</Properties>
</file>