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Driving Business Value from OLA Ride-Sharing Data</w:t>
      </w:r>
    </w:p>
    <w:p>
      <w:pPr>
        <w:pStyle w:val="Heading1"/>
      </w:pPr>
      <w:r>
        <w:t>Introduction</w:t>
      </w:r>
    </w:p>
    <w:p>
      <w:r>
        <w:t>OLA generates millions of rides every day. Behind these rides lies a goldmine of data — booking times, customer choices, payment methods, fares, and ratings. By analyzing this data, we can uncover insights that directly impact customer experience, driver efficiency, and OLA’s business growth.</w:t>
      </w:r>
    </w:p>
    <w:p>
      <w:pPr>
        <w:pStyle w:val="Heading1"/>
      </w:pPr>
      <w:r>
        <w:t>Peak Demand Hours &amp; Driver Allocation</w:t>
      </w:r>
    </w:p>
    <w:p>
      <w:r>
        <w:t>Our first focus is understanding when people book rides the most. The data clearly shows morning peaks between 8–10 AM and evening peaks between 6–9 PM. These are rush hours when customers face long wait times and drivers are in high demand.</w:t>
        <w:br/>
        <w:br/>
        <w:t>Insight: If we align driver shifts with these peaks, OLA can reduce cancellations, improve customer satisfaction, and maximize driver earnings.</w:t>
      </w:r>
    </w:p>
    <w:p>
      <w:pPr>
        <w:pStyle w:val="Heading1"/>
      </w:pPr>
      <w:r>
        <w:t>Customer Behavior &amp; Personalized Marketing</w:t>
      </w:r>
    </w:p>
    <w:p>
      <w:r>
        <w:t>Not every customer is the same. Some prefer Mini rides for affordability, while others consistently choose Prime Sedan for comfort.</w:t>
        <w:br/>
        <w:br/>
        <w:t>Insight: By analyzing customer booking history, we can identify patterns:</w:t>
        <w:br/>
        <w:t>- Heavy Mini users → Target with weekday discounts.</w:t>
        <w:br/>
        <w:t>- Loyal Prime Sedan users → Offer premium loyalty rewards.</w:t>
        <w:br/>
        <w:br/>
        <w:t>Action: Personalized campaigns will drive both retention and revenue growth.</w:t>
      </w:r>
    </w:p>
    <w:p>
      <w:pPr>
        <w:pStyle w:val="Heading1"/>
      </w:pPr>
      <w:r>
        <w:t>Pricing Patterns &amp; Surge Pricing</w:t>
      </w:r>
    </w:p>
    <w:p>
      <w:r>
        <w:t>Surge pricing is often criticized, but does it really impact rides? Our analysis shows that during surge windows, while fares increase, ride completion rates remain steady.</w:t>
        <w:br/>
        <w:br/>
        <w:t>Insight: Surge pricing works to balance supply and demand.</w:t>
        <w:br/>
        <w:br/>
        <w:t>Action: The key is customer trust. By transparently communicating 'high demand in your area,' OLA can reduce dissatisfaction while still using surge pricing effectively.</w:t>
      </w:r>
    </w:p>
    <w:p>
      <w:pPr>
        <w:pStyle w:val="Heading1"/>
      </w:pPr>
      <w:r>
        <w:t>Detecting Anomalies &amp; Fraud</w:t>
      </w:r>
    </w:p>
    <w:p>
      <w:r>
        <w:t>In millions of rides, some anomalies stand out.</w:t>
        <w:br/>
        <w:t>- Rides with zero distance but high fare.</w:t>
        <w:br/>
        <w:t>- Drivers or customers with unusually high cancellations.</w:t>
        <w:br/>
        <w:t>- Outlier ratings like drivers consistently rated very low.</w:t>
        <w:br/>
        <w:br/>
        <w:t>Insight: These are signals of potential fraud or quality issues.</w:t>
        <w:br/>
        <w:br/>
        <w:t>Action: By deploying anomaly detection systems, OLA can flag fraud early, improve service quality, and save costs.</w:t>
      </w:r>
    </w:p>
    <w:p>
      <w:pPr>
        <w:pStyle w:val="Heading1"/>
      </w:pPr>
      <w:r>
        <w:t>Conclusion</w:t>
      </w:r>
    </w:p>
    <w:p>
      <w:r>
        <w:t>To summarize:</w:t>
        <w:br/>
        <w:t>- Peak hours → Align driver allocation to meet demand.</w:t>
        <w:br/>
        <w:t>- Customer behavior → Use personalization to retain users.</w:t>
        <w:br/>
        <w:t>- Pricing → Surge works, but transparency builds trust.</w:t>
        <w:br/>
        <w:t>- Anomalies → Detect and act early to prevent fraud.</w:t>
        <w:br/>
        <w:br/>
        <w:t>With these insights, OLA can transform data into decisions, improve customer experience, and strengthen its leadership in the ride-sharing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