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20" w:lineRule="auto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Module 3: R</w:t>
      </w:r>
    </w:p>
    <w:p w:rsidR="00000000" w:rsidDel="00000000" w:rsidP="00000000" w:rsidRDefault="00000000" w:rsidRPr="00000000" w14:paraId="00000002">
      <w:pPr>
        <w:spacing w:after="6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Submodule 10: Inequity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length: 0.25 day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Guiding question: How can training in equity, diversity, and inclusion improve the profession of data science?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Concepts: equity, diversity, inclusion, bias, stereotypes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Description: This lesson ensures that all students are familiar with the concepts central to EDI and begins a discussion about EDI in data science that students can continue to reflect on as they grow in the profession.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Instructor Preparation: Be aware of the common critiques of EDI training (see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https://www.zenefits.com/workest/the-adverse-effects-of-diversity-and-inclusion-training/</w:t>
        </w:r>
      </w:hyperlink>
      <w:r w:rsidDel="00000000" w:rsidR="00000000" w:rsidRPr="00000000">
        <w:rPr>
          <w:rtl w:val="0"/>
        </w:rPr>
        <w:t xml:space="preserve">,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https://diversitycrew.com/2022/06/06/dei-training-does-not-work-here-is-why-you-should-do-it-anyway/</w:t>
        </w:r>
      </w:hyperlink>
      <w:r w:rsidDel="00000000" w:rsidR="00000000" w:rsidRPr="00000000">
        <w:rPr>
          <w:rtl w:val="0"/>
        </w:rPr>
        <w:t xml:space="preserve"> for two perspectives)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5"/>
        <w:gridCol w:w="4740"/>
        <w:tblGridChange w:id="0">
          <w:tblGrid>
            <w:gridCol w:w="4275"/>
            <w:gridCol w:w="47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Materials and resources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Learning objectives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10-inequity_deck.html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Understanding definitions central to EDI training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Reflecting on EDI in data science specifically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4935"/>
        <w:gridCol w:w="3315"/>
        <w:tblGridChange w:id="0">
          <w:tblGrid>
            <w:gridCol w:w="870"/>
            <w:gridCol w:w="4935"/>
            <w:gridCol w:w="33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Lesson content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Guidelines, tips, and tricks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15min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What is EDI?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45min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EDI in Data Science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https://www.youtube.com/watch?v=D_0cGEzgrFU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240" w:lineRule="auto"/>
              <w:rPr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https://www.youtube.com/watch?v=J2oJf5f2Weg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These videos address EDI from the perspective of professionals who are experienced the field. A question period afterwards could help resolve any confusions resulting from a lack of familiarity with the field of data science.</w:t>
            </w:r>
          </w:p>
        </w:tc>
      </w:tr>
      <w:tr>
        <w:trPr>
          <w:cantSplit w:val="0"/>
          <w:trHeight w:val="44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60min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Formative exercise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Discussion questions: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what has your previous experience of EDI training been?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As beginning data scientists, what impact can you have on EDI in data science? What is within your control?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What EDI concerns do you think are more prominent in data science than other professions?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What would you like to see in EDI programming for data science?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This discussion is the bulk of the lesson.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Allow 10 minutes for students to collect their thoughts independently. Following this, divide into groups of four students. Allow 20 minutes for groups to collect their thoughts into group documents.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 from small groups and facilitate discussion for 30 minutes.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Summative assignment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EDI reflection: What would rich, effective, and engaging EDI programming look like for professional data scientists?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Outline the assignment and leave the writing for outside of class time. Students should be able to draw on their notes from the group exercise.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360" w:lineRule="auto"/>
    </w:pPr>
    <w:rPr>
      <w:color w:val="741b47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240" w:lineRule="auto"/>
    </w:pPr>
    <w:rPr>
      <w:color w:val="b45f06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40" w:before="120" w:lineRule="auto"/>
    </w:pPr>
    <w:rPr>
      <w:color w:val="5761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J2oJf5f2Weg" TargetMode="External"/><Relationship Id="rId10" Type="http://schemas.openxmlformats.org/officeDocument/2006/relationships/hyperlink" Target="https://www.youtube.com/watch?v=D_0cGEzgrFU" TargetMode="External"/><Relationship Id="rId9" Type="http://schemas.openxmlformats.org/officeDocument/2006/relationships/hyperlink" Target="https://diversitycrew.com/2022/06/06/dei-training-does-not-work-here-is-why-you-should-do-it-anyway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zenefits.com/workest/the-adverse-effects-of-diversity-and-inclusion-training/" TargetMode="External"/><Relationship Id="rId7" Type="http://schemas.openxmlformats.org/officeDocument/2006/relationships/hyperlink" Target="https://www.zenefits.com/workest/the-adverse-effects-of-diversity-and-inclusion-training/" TargetMode="External"/><Relationship Id="rId8" Type="http://schemas.openxmlformats.org/officeDocument/2006/relationships/hyperlink" Target="https://diversitycrew.com/2022/06/06/dei-training-does-not-work-here-is-why-you-should-do-it-anyw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