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The simulation program used to run the simulation experiments should be coded in AnyLogic.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ageBreakBefore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jjmbv9i1hjc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Milestone documentation: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the program concept and structure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modularization or other special issues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differences to the conceptual model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steps taken to verify the program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any particular difficulties encountered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ageBreakBefore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c5oof5l8sq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"Homework" for Milestone 5: A working simulation model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What exactly is represented in the program (current state, possible changes, ...) ?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How can the experiments planned be executed with the existing program?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Are there changes compared to the conceptual model? Why?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