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728DF" w14:textId="32CE8410" w:rsidR="00BA4F84" w:rsidRPr="00BA4F84" w:rsidRDefault="00BA4F84" w:rsidP="00BA4F84">
      <w:pPr>
        <w:pStyle w:val="ListParagraph"/>
        <w:numPr>
          <w:ilvl w:val="0"/>
          <w:numId w:val="4"/>
        </w:numPr>
        <w:spacing w:line="360" w:lineRule="auto"/>
        <w:rPr>
          <w:rFonts w:ascii="Times New Roman" w:hAnsi="Times New Roman" w:cs="Times New Roman"/>
          <w:b/>
          <w:bCs/>
          <w:sz w:val="24"/>
          <w:szCs w:val="24"/>
        </w:rPr>
      </w:pPr>
      <w:r w:rsidRPr="00BA4F84">
        <w:rPr>
          <w:rFonts w:ascii="Times New Roman" w:hAnsi="Times New Roman" w:cs="Times New Roman"/>
          <w:b/>
          <w:bCs/>
          <w:sz w:val="24"/>
          <w:szCs w:val="24"/>
        </w:rPr>
        <w:t>Model Development Phase</w:t>
      </w:r>
    </w:p>
    <w:p w14:paraId="3B77D7A4" w14:textId="77777777" w:rsidR="00BA4F84" w:rsidRPr="00FB2096" w:rsidRDefault="00BA4F84" w:rsidP="00BA4F84">
      <w:pPr>
        <w:spacing w:line="360" w:lineRule="auto"/>
        <w:ind w:left="360"/>
        <w:rPr>
          <w:rFonts w:ascii="Times New Roman" w:hAnsi="Times New Roman" w:cs="Times New Roman"/>
          <w:b/>
          <w:bCs/>
          <w:sz w:val="24"/>
          <w:szCs w:val="24"/>
        </w:rPr>
      </w:pPr>
      <w:r w:rsidRPr="00FB2096">
        <w:rPr>
          <w:rFonts w:ascii="Times New Roman" w:hAnsi="Times New Roman" w:cs="Times New Roman"/>
          <w:b/>
          <w:bCs/>
          <w:sz w:val="24"/>
          <w:szCs w:val="24"/>
        </w:rPr>
        <w:t xml:space="preserve">4.1. Feature Selection Report </w:t>
      </w:r>
    </w:p>
    <w:p w14:paraId="7F98863E"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Feature selection is pivotal in refining the performance of the AI Chemist application by narrowing down the most relevant data attributes for model training and prediction. The selection process begins with identifying key features related to chemical properties, experimental conditions, and environmental impacts. Features such as molecular weight, boiling point, and chemical reactivity are deemed crucial for predicting compound efficacy and reaction outcomes. The goal is to retain features that have the highest predictive power while eliminating redundant or irrelevant data that could introduce noise into the model.</w:t>
      </w:r>
    </w:p>
    <w:p w14:paraId="1962E64C"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To achieve optimal feature selection, methods like Recursive Feature Elimination (RFE) and Feature Importance Scores from tree-based models are employed. These techniques help rank features based on their contribution to the model’s accuracy. For instance, features related to chemical stability and reaction conditions are prioritized due to their direct influence on experimental success and safety. This iterative process involves training the model with various subsets of features and evaluating its performance to identify the most impactful ones.</w:t>
      </w:r>
    </w:p>
    <w:p w14:paraId="0229A923" w14:textId="77777777" w:rsidR="00BA4F84" w:rsidRPr="00FB2096" w:rsidRDefault="00BA4F84" w:rsidP="00BA4F84">
      <w:pPr>
        <w:spacing w:line="360" w:lineRule="auto"/>
        <w:jc w:val="both"/>
        <w:rPr>
          <w:rFonts w:ascii="Times New Roman" w:hAnsi="Times New Roman" w:cs="Times New Roman"/>
        </w:rPr>
      </w:pPr>
      <w:r w:rsidRPr="008B6D66">
        <w:rPr>
          <w:rFonts w:ascii="Times New Roman" w:hAnsi="Times New Roman" w:cs="Times New Roman"/>
        </w:rPr>
        <w:t>The final feature set is then validated through cross-validation and performance metrics to ensure that the selected features consistently enhance the model's accuracy and robustness. By focusing on these key attributes, the AI Chemist application can provide more precise and actionable insights, ultimately improving the efficiency and effectiveness of chemical research and development.</w:t>
      </w:r>
    </w:p>
    <w:p w14:paraId="134A47AF" w14:textId="77777777" w:rsidR="00BA4F84" w:rsidRPr="00FB2096" w:rsidRDefault="00BA4F84" w:rsidP="00BA4F84">
      <w:pPr>
        <w:spacing w:line="360" w:lineRule="auto"/>
        <w:ind w:left="360"/>
        <w:rPr>
          <w:rFonts w:ascii="Times New Roman" w:hAnsi="Times New Roman" w:cs="Times New Roman"/>
          <w:b/>
          <w:bCs/>
          <w:sz w:val="24"/>
          <w:szCs w:val="24"/>
        </w:rPr>
      </w:pPr>
      <w:r w:rsidRPr="00FB2096">
        <w:rPr>
          <w:rFonts w:ascii="Times New Roman" w:hAnsi="Times New Roman" w:cs="Times New Roman"/>
          <w:b/>
          <w:bCs/>
          <w:sz w:val="24"/>
          <w:szCs w:val="24"/>
        </w:rPr>
        <w:t xml:space="preserve">4.2. Model Selection Report </w:t>
      </w:r>
    </w:p>
    <w:p w14:paraId="23ACBF3F"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Selecting the appropriate model for the AI Chemist application involves evaluating various AI architectures to ensure optimal performance in chemical research and development tasks. The Gemini Pro model was chosen due to its advanced natural language processing capabilities and proficiency in understanding complex scientific queries. Its pre-trained nature allows it to offer high accuracy in generating chemical solutions and experimental recommendations, leveraging a vast knowledge base to provide valuable insights for various research scenarios, such as drug discovery, green chemistry, and polymer science.</w:t>
      </w:r>
    </w:p>
    <w:p w14:paraId="3531A6FC"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 xml:space="preserve">The model selection process included assessing several factors, including the model's ability to handle domain-specific terminology, its performance on relevant tasks, and the flexibility to adapt to different types of chemical data and experimental conditions. The Gemini Pro model was found to excel in generating accurate and contextually relevant responses, which is crucial for providing precise recommendations and synthesis pathways. Its integration with the Google Generative AI services </w:t>
      </w:r>
      <w:r w:rsidRPr="008B6D66">
        <w:rPr>
          <w:rFonts w:ascii="Times New Roman" w:hAnsi="Times New Roman" w:cs="Times New Roman"/>
        </w:rPr>
        <w:lastRenderedPageBreak/>
        <w:t>further enhances its capabilities by enabling real-time analysis and feedback, which is essential for dynamic experimental adjustments.</w:t>
      </w:r>
    </w:p>
    <w:p w14:paraId="4CDFD5E2" w14:textId="77777777" w:rsidR="00BA4F84" w:rsidRPr="00FB2096" w:rsidRDefault="00BA4F84" w:rsidP="00BA4F84">
      <w:pPr>
        <w:spacing w:line="360" w:lineRule="auto"/>
        <w:jc w:val="both"/>
        <w:rPr>
          <w:rFonts w:ascii="Times New Roman" w:hAnsi="Times New Roman" w:cs="Times New Roman"/>
        </w:rPr>
      </w:pPr>
      <w:r w:rsidRPr="008B6D66">
        <w:rPr>
          <w:rFonts w:ascii="Times New Roman" w:hAnsi="Times New Roman" w:cs="Times New Roman"/>
        </w:rPr>
        <w:t>Additionally, the ease of integration and support for various data inputs, such as text and images, were key considerations in the model selection. The Gemini Pro model’s compatibility with diverse input formats and its ability to deliver actionable insights in real-time align well with the goals of AI Chemist. This ensures that researchers can efficiently access tailored solutions and optimize their experimental processes, ultimately contributing to accelerated innovation and enhanced research outcomes in the chemical sciences.</w:t>
      </w:r>
    </w:p>
    <w:p w14:paraId="421D0BC1" w14:textId="77777777" w:rsidR="00BA4F84" w:rsidRPr="00FB2096" w:rsidRDefault="00BA4F84" w:rsidP="00BA4F84">
      <w:pPr>
        <w:spacing w:line="360" w:lineRule="auto"/>
        <w:ind w:left="360"/>
        <w:rPr>
          <w:rFonts w:ascii="Times New Roman" w:hAnsi="Times New Roman" w:cs="Times New Roman"/>
          <w:b/>
          <w:bCs/>
          <w:sz w:val="24"/>
          <w:szCs w:val="24"/>
        </w:rPr>
      </w:pPr>
      <w:r w:rsidRPr="00FB2096">
        <w:rPr>
          <w:rFonts w:ascii="Times New Roman" w:hAnsi="Times New Roman" w:cs="Times New Roman"/>
          <w:b/>
          <w:bCs/>
          <w:sz w:val="24"/>
          <w:szCs w:val="24"/>
        </w:rPr>
        <w:t>4.3 Initial Model Training Code, Model validation and Evaluation Report</w:t>
      </w:r>
    </w:p>
    <w:p w14:paraId="6F58BDFB"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The initial model training for the AI Chemist application utilizes the Gemini Pro model’s pre-trained capabilities, focusing on fine-tuning and optimizing the model for specific chemical science tasks. During the training phase, the model is adapted to handle various chemical queries and experimental conditions by feeding it relevant data, including historical chemical experiments, synthesis pathways, and analysis results. The training code includes preprocessing steps to clean and format the data, followed by configuring the model with hyperparameters suited for chemical data processing. This fine-tuning ensures that the model can generate accurate and contextually relevant recommendations for chemical research and development.</w:t>
      </w:r>
    </w:p>
    <w:p w14:paraId="3A7D4257"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Model validation involves assessing the performance of the trained Gemini Pro model on a separate validation dataset to ensure its generalization capabilities. This step includes evaluating the model’s accuracy, precision, recall, and F1 score based on its responses to unseen chemical queries and experimental scenarios. Cross-validation techniques are employed to test the model’s robustness across different subsets of the validation data, providing a comprehensive understanding of its performance in various chemical research contexts. This validation process is critical for identifying any potential overfitting or underfitting issues and ensuring that the model performs well on real-world chemical tasks.</w:t>
      </w:r>
    </w:p>
    <w:p w14:paraId="7266DCB1" w14:textId="77777777" w:rsidR="00BA4F84" w:rsidRPr="008B6D66" w:rsidRDefault="00BA4F84" w:rsidP="00BA4F84">
      <w:pPr>
        <w:spacing w:line="360" w:lineRule="auto"/>
        <w:jc w:val="both"/>
        <w:rPr>
          <w:rFonts w:ascii="Times New Roman" w:hAnsi="Times New Roman" w:cs="Times New Roman"/>
        </w:rPr>
      </w:pPr>
      <w:r w:rsidRPr="008B6D66">
        <w:rPr>
          <w:rFonts w:ascii="Times New Roman" w:hAnsi="Times New Roman" w:cs="Times New Roman"/>
        </w:rPr>
        <w:t>The evaluation report summarizes the outcomes of the model validation phase, highlighting the strengths and limitations observed during testing. It includes performance metrics such as accuracy and response quality, as well as insights into areas where the model excelled or requires further improvement. This report provides actionable feedback for refining the model, such as adjusting hyperparameters or incorporating additional training data, to enhance its effectiveness in delivering tailored chemical solutions. The evaluation ensures that the AI Chemist application is equipped with a reliable and accurate model capable of supporting diverse chemical research needs effectively.</w:t>
      </w:r>
    </w:p>
    <w:p w14:paraId="3EACFDAB" w14:textId="77777777" w:rsidR="0094508F" w:rsidRDefault="0094508F" w:rsidP="00BA4F84">
      <w:pPr>
        <w:spacing w:line="360" w:lineRule="auto"/>
      </w:pPr>
    </w:p>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2406"/>
    <w:multiLevelType w:val="multilevel"/>
    <w:tmpl w:val="61F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67640"/>
    <w:multiLevelType w:val="hybridMultilevel"/>
    <w:tmpl w:val="77AEB7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70E63"/>
    <w:multiLevelType w:val="multilevel"/>
    <w:tmpl w:val="32D22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844B4"/>
    <w:multiLevelType w:val="multilevel"/>
    <w:tmpl w:val="CF70B9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561713">
    <w:abstractNumId w:val="0"/>
  </w:num>
  <w:num w:numId="2" w16cid:durableId="2075350593">
    <w:abstractNumId w:val="2"/>
  </w:num>
  <w:num w:numId="3" w16cid:durableId="8407841">
    <w:abstractNumId w:val="3"/>
  </w:num>
  <w:num w:numId="4" w16cid:durableId="136055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84"/>
    <w:rsid w:val="005C3366"/>
    <w:rsid w:val="00744266"/>
    <w:rsid w:val="0094508F"/>
    <w:rsid w:val="00BA4F84"/>
    <w:rsid w:val="00BD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F9E9"/>
  <w15:chartTrackingRefBased/>
  <w15:docId w15:val="{E0DA5C81-B610-4855-8FB8-FAB1987B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2024-08-31T17:37:00Z</dcterms:created>
  <dcterms:modified xsi:type="dcterms:W3CDTF">2024-08-31T17:37:00Z</dcterms:modified>
</cp:coreProperties>
</file>