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D1A9F" w14:textId="77777777" w:rsidR="00334F90" w:rsidRPr="00FB2096" w:rsidRDefault="00334F90" w:rsidP="006908E8">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5. </w:t>
      </w:r>
      <w:r w:rsidRPr="00FB2096">
        <w:rPr>
          <w:rFonts w:ascii="Times New Roman" w:hAnsi="Times New Roman" w:cs="Times New Roman"/>
          <w:b/>
          <w:bCs/>
          <w:sz w:val="24"/>
          <w:szCs w:val="24"/>
        </w:rPr>
        <w:t xml:space="preserve">Model Optimization and Tunning Phase </w:t>
      </w:r>
    </w:p>
    <w:p w14:paraId="51C311AA" w14:textId="77777777" w:rsidR="00334F90" w:rsidRPr="00FB2096" w:rsidRDefault="00334F90" w:rsidP="00334F90">
      <w:pPr>
        <w:spacing w:line="360" w:lineRule="auto"/>
        <w:rPr>
          <w:rFonts w:ascii="Times New Roman" w:hAnsi="Times New Roman" w:cs="Times New Roman"/>
          <w:b/>
          <w:bCs/>
          <w:sz w:val="24"/>
          <w:szCs w:val="24"/>
        </w:rPr>
      </w:pPr>
      <w:r w:rsidRPr="00FB2096">
        <w:rPr>
          <w:rFonts w:ascii="Times New Roman" w:hAnsi="Times New Roman" w:cs="Times New Roman"/>
          <w:b/>
          <w:bCs/>
          <w:sz w:val="24"/>
          <w:szCs w:val="24"/>
        </w:rPr>
        <w:t xml:space="preserve">5.1 Hyperparameter Tunning </w:t>
      </w:r>
    </w:p>
    <w:p w14:paraId="438980AC" w14:textId="77777777" w:rsidR="00334F90" w:rsidRPr="008B6D66" w:rsidRDefault="00334F90" w:rsidP="00334F90">
      <w:pPr>
        <w:spacing w:line="360" w:lineRule="auto"/>
        <w:jc w:val="both"/>
        <w:rPr>
          <w:rFonts w:ascii="Times New Roman" w:hAnsi="Times New Roman" w:cs="Times New Roman"/>
        </w:rPr>
      </w:pPr>
      <w:r w:rsidRPr="008B6D66">
        <w:rPr>
          <w:rFonts w:ascii="Times New Roman" w:hAnsi="Times New Roman" w:cs="Times New Roman"/>
        </w:rPr>
        <w:t>Hyperparameter tuning is a crucial step in optimizing the performance of the Gemini Pro model for the AI Chemist application. This process involves adjusting various model parameters to achieve the best possible accuracy and efficiency. Key hyperparameters include learning rate, batch size, and the number of training epochs. The tuning process begins with setting an initial range for these parameters based on best practices and previous experience. Techniques such as grid search or random search are employed to explore different combinations systematically, aiming to identify the optimal set of hyperparameters that maximize the model’s performance on chemical data tasks.</w:t>
      </w:r>
    </w:p>
    <w:p w14:paraId="0D1A1F21" w14:textId="77777777" w:rsidR="00334F90" w:rsidRPr="008B6D66" w:rsidRDefault="00334F90" w:rsidP="00334F90">
      <w:pPr>
        <w:spacing w:line="360" w:lineRule="auto"/>
        <w:jc w:val="both"/>
        <w:rPr>
          <w:rFonts w:ascii="Times New Roman" w:hAnsi="Times New Roman" w:cs="Times New Roman"/>
        </w:rPr>
      </w:pPr>
      <w:r w:rsidRPr="008B6D66">
        <w:rPr>
          <w:rFonts w:ascii="Times New Roman" w:hAnsi="Times New Roman" w:cs="Times New Roman"/>
        </w:rPr>
        <w:t>During hyperparameter tuning, the model’s performance is continuously evaluated using a validation dataset to gauge its effectiveness in generating accurate and contextually relevant chemical solutions. Metrics such as accuracy, precision, recall, and F1 score are monitored to assess improvements. Fine-tuning is an iterative process; parameters are adjusted based on validation results to enhance the model’s ability to predict and recommend effective chemical synthesis pathways and experimental designs. Regular feedback loops ensure that the model's adjustments lead to tangible improvements in its responses.</w:t>
      </w:r>
    </w:p>
    <w:p w14:paraId="3E28E3E5" w14:textId="77777777" w:rsidR="00334F90" w:rsidRPr="00FB2096" w:rsidRDefault="00334F90" w:rsidP="00334F90">
      <w:pPr>
        <w:spacing w:line="360" w:lineRule="auto"/>
        <w:jc w:val="both"/>
        <w:rPr>
          <w:rFonts w:ascii="Times New Roman" w:hAnsi="Times New Roman" w:cs="Times New Roman"/>
        </w:rPr>
      </w:pPr>
      <w:r w:rsidRPr="008B6D66">
        <w:rPr>
          <w:rFonts w:ascii="Times New Roman" w:hAnsi="Times New Roman" w:cs="Times New Roman"/>
        </w:rPr>
        <w:t>To ensure robustness and prevent overfitting, techniques such as cross-validation are utilized during hyperparameter tuning. This involves dividing the validation dataset into multiple subsets and training the model on different combinations of these subsets. This approach helps in assessing the model's performance across varied data scenarios and ensures that it generalizes well to new, unseen chemical data. By carefully tuning hyperparameters and validating the model’s performance, AI Chemist achieves a higher level of accuracy and reliability, making it a valuable tool for chemical research and experimentation.</w:t>
      </w:r>
    </w:p>
    <w:p w14:paraId="41BB96CB" w14:textId="77777777" w:rsidR="00334F90" w:rsidRPr="005C0C7A" w:rsidRDefault="00334F90" w:rsidP="00334F90">
      <w:pPr>
        <w:spacing w:line="360" w:lineRule="auto"/>
        <w:rPr>
          <w:rFonts w:ascii="Times New Roman" w:hAnsi="Times New Roman" w:cs="Times New Roman"/>
          <w:b/>
          <w:bCs/>
          <w:sz w:val="24"/>
          <w:szCs w:val="24"/>
        </w:rPr>
      </w:pPr>
      <w:r w:rsidRPr="005C0C7A">
        <w:rPr>
          <w:rFonts w:ascii="Times New Roman" w:hAnsi="Times New Roman" w:cs="Times New Roman"/>
          <w:b/>
          <w:bCs/>
          <w:sz w:val="24"/>
          <w:szCs w:val="24"/>
        </w:rPr>
        <w:t>5.2 Performance Metrics Comparison</w:t>
      </w:r>
    </w:p>
    <w:p w14:paraId="5494B1FA" w14:textId="77777777" w:rsidR="00334F90" w:rsidRPr="008B6D66" w:rsidRDefault="00334F90" w:rsidP="00334F90">
      <w:pPr>
        <w:spacing w:line="360" w:lineRule="auto"/>
        <w:jc w:val="both"/>
        <w:rPr>
          <w:rFonts w:ascii="Times New Roman" w:hAnsi="Times New Roman" w:cs="Times New Roman"/>
        </w:rPr>
      </w:pPr>
      <w:r w:rsidRPr="008B6D66">
        <w:rPr>
          <w:rFonts w:ascii="Times New Roman" w:hAnsi="Times New Roman" w:cs="Times New Roman"/>
        </w:rPr>
        <w:t xml:space="preserve">In evaluating the performance of the Gemini Pro model for the AI Chemist application, several key metrics are used to ensure its effectiveness in delivering accurate and useful chemical solutions. These metrics include accuracy, precision, recall, and F1 score. </w:t>
      </w:r>
      <w:r w:rsidRPr="008B6D66">
        <w:rPr>
          <w:rFonts w:ascii="Times New Roman" w:hAnsi="Times New Roman" w:cs="Times New Roman"/>
          <w:b/>
          <w:bCs/>
        </w:rPr>
        <w:t>Accuracy</w:t>
      </w:r>
      <w:r w:rsidRPr="008B6D66">
        <w:rPr>
          <w:rFonts w:ascii="Times New Roman" w:hAnsi="Times New Roman" w:cs="Times New Roman"/>
        </w:rPr>
        <w:t xml:space="preserve"> measures the proportion of correctly predicted results out of all predictions made. </w:t>
      </w:r>
      <w:r w:rsidRPr="008B6D66">
        <w:rPr>
          <w:rFonts w:ascii="Times New Roman" w:hAnsi="Times New Roman" w:cs="Times New Roman"/>
          <w:b/>
          <w:bCs/>
        </w:rPr>
        <w:t>Precision</w:t>
      </w:r>
      <w:r w:rsidRPr="008B6D66">
        <w:rPr>
          <w:rFonts w:ascii="Times New Roman" w:hAnsi="Times New Roman" w:cs="Times New Roman"/>
        </w:rPr>
        <w:t xml:space="preserve"> assesses the ratio of true positive results to the total number of positive predictions, indicating the model's ability to avoid false positives. </w:t>
      </w:r>
      <w:r w:rsidRPr="008B6D66">
        <w:rPr>
          <w:rFonts w:ascii="Times New Roman" w:hAnsi="Times New Roman" w:cs="Times New Roman"/>
          <w:b/>
          <w:bCs/>
        </w:rPr>
        <w:t>Recall</w:t>
      </w:r>
      <w:r w:rsidRPr="008B6D66">
        <w:rPr>
          <w:rFonts w:ascii="Times New Roman" w:hAnsi="Times New Roman" w:cs="Times New Roman"/>
        </w:rPr>
        <w:t xml:space="preserve">, or sensitivity, evaluates the model’s ability to identify all relevant instances, focusing on its performance in detecting true positives. The </w:t>
      </w:r>
      <w:r w:rsidRPr="008B6D66">
        <w:rPr>
          <w:rFonts w:ascii="Times New Roman" w:hAnsi="Times New Roman" w:cs="Times New Roman"/>
          <w:b/>
          <w:bCs/>
        </w:rPr>
        <w:t>F1 score</w:t>
      </w:r>
      <w:r w:rsidRPr="008B6D66">
        <w:rPr>
          <w:rFonts w:ascii="Times New Roman" w:hAnsi="Times New Roman" w:cs="Times New Roman"/>
        </w:rPr>
        <w:t xml:space="preserve"> is the harmonic mean of precision and recall, providing a balanced measure of both metrics.</w:t>
      </w:r>
    </w:p>
    <w:p w14:paraId="677CA18E" w14:textId="77777777" w:rsidR="00334F90" w:rsidRPr="008B6D66" w:rsidRDefault="00334F90" w:rsidP="00334F90">
      <w:pPr>
        <w:spacing w:line="360" w:lineRule="auto"/>
        <w:jc w:val="both"/>
        <w:rPr>
          <w:rFonts w:ascii="Times New Roman" w:hAnsi="Times New Roman" w:cs="Times New Roman"/>
        </w:rPr>
      </w:pPr>
      <w:r w:rsidRPr="008B6D66">
        <w:rPr>
          <w:rFonts w:ascii="Times New Roman" w:hAnsi="Times New Roman" w:cs="Times New Roman"/>
        </w:rPr>
        <w:lastRenderedPageBreak/>
        <w:t>For the AI Chemist application, accuracy is critical for ensuring that the chemical solutions and experimental recommendations are reliable. Precision is important to minimize incorrect suggestions and avoid proposing impractical or unsafe compounds. Recall is essential for capturing all possible viable compounds and synthesis pathways, which is crucial for comprehensive chemical analysis and discovery. The F1 score offers a single metric that balances precision and recall, making it a valuable overall performance indicator.</w:t>
      </w:r>
    </w:p>
    <w:p w14:paraId="334EA758" w14:textId="77777777" w:rsidR="00334F90" w:rsidRPr="005C0C7A" w:rsidRDefault="00334F90" w:rsidP="00334F90">
      <w:pPr>
        <w:spacing w:line="360" w:lineRule="auto"/>
        <w:jc w:val="both"/>
        <w:rPr>
          <w:rFonts w:ascii="Times New Roman" w:hAnsi="Times New Roman" w:cs="Times New Roman"/>
        </w:rPr>
      </w:pPr>
      <w:r w:rsidRPr="008B6D66">
        <w:rPr>
          <w:rFonts w:ascii="Times New Roman" w:hAnsi="Times New Roman" w:cs="Times New Roman"/>
        </w:rPr>
        <w:t>Comparative analysis of these metrics across different model configurations or versions can highlight strengths and areas for improvement. For instance, if the model’s accuracy is high but its recall is low, it might be missing potential solutions. Conversely, a high recall with low precision could indicate that the model suggests too many irrelevant compounds. By continuously monitoring and comparing these performance metrics, the AI Chemist application can be refined to deliver more accurate, relevant, and actionable chemical recommendations.</w:t>
      </w:r>
    </w:p>
    <w:p w14:paraId="6B769DE1" w14:textId="77777777" w:rsidR="00334F90" w:rsidRPr="005C0C7A" w:rsidRDefault="00334F90" w:rsidP="00334F90">
      <w:pPr>
        <w:spacing w:line="360" w:lineRule="auto"/>
        <w:rPr>
          <w:rFonts w:ascii="Times New Roman" w:hAnsi="Times New Roman" w:cs="Times New Roman"/>
          <w:b/>
          <w:bCs/>
          <w:sz w:val="24"/>
          <w:szCs w:val="24"/>
        </w:rPr>
      </w:pPr>
      <w:r w:rsidRPr="005C0C7A">
        <w:rPr>
          <w:rFonts w:ascii="Times New Roman" w:hAnsi="Times New Roman" w:cs="Times New Roman"/>
          <w:b/>
          <w:bCs/>
          <w:sz w:val="24"/>
          <w:szCs w:val="24"/>
        </w:rPr>
        <w:t>5.3 Final Model Selection Justification</w:t>
      </w:r>
    </w:p>
    <w:p w14:paraId="4093A272" w14:textId="77777777" w:rsidR="00334F90" w:rsidRPr="008B6D66" w:rsidRDefault="00334F90" w:rsidP="00334F90">
      <w:pPr>
        <w:spacing w:line="360" w:lineRule="auto"/>
        <w:jc w:val="both"/>
        <w:rPr>
          <w:rFonts w:ascii="Times New Roman" w:hAnsi="Times New Roman" w:cs="Times New Roman"/>
        </w:rPr>
      </w:pPr>
      <w:r w:rsidRPr="008B6D66">
        <w:rPr>
          <w:rFonts w:ascii="Times New Roman" w:hAnsi="Times New Roman" w:cs="Times New Roman"/>
        </w:rPr>
        <w:t>The selection of the final model for the AI Chemist application is based on a comprehensive evaluation of its performance metrics, including accuracy, precision, recall, and F1 score, as well as its ability to meet specific project requirements. The Gemini Pro model has been chosen due to its superior performance across these metrics, ensuring that it delivers highly accurate and reliable chemical solutions. This choice is supported by the model’s high accuracy, which guarantees that the recommendations and solutions are correct a significant majority of the time. Its precision ensures that the suggestions are relevant and practical, minimizing the risk of false positives that could lead to incorrect or unsafe chemical processes.</w:t>
      </w:r>
    </w:p>
    <w:p w14:paraId="7ACBC3DB" w14:textId="77777777" w:rsidR="00334F90" w:rsidRPr="008B6D66" w:rsidRDefault="00334F90" w:rsidP="00334F90">
      <w:pPr>
        <w:spacing w:line="360" w:lineRule="auto"/>
        <w:jc w:val="both"/>
        <w:rPr>
          <w:rFonts w:ascii="Times New Roman" w:hAnsi="Times New Roman" w:cs="Times New Roman"/>
        </w:rPr>
      </w:pPr>
      <w:r w:rsidRPr="008B6D66">
        <w:rPr>
          <w:rFonts w:ascii="Times New Roman" w:hAnsi="Times New Roman" w:cs="Times New Roman"/>
        </w:rPr>
        <w:t>Moreover, the model's recall is critical for capturing all viable chemical solutions and experimental pathways, ensuring that no potentially valuable options are overlooked. The F1 score, reflecting a balance between precision and recall, confirms the model’s overall effectiveness in delivering well-rounded and actionable recommendations. This balance is particularly important in the field of chemical science, where both the quality and completeness of suggestions are crucial for research and development.</w:t>
      </w:r>
    </w:p>
    <w:p w14:paraId="76259D98" w14:textId="77777777" w:rsidR="00334F90" w:rsidRDefault="00334F90" w:rsidP="00334F90">
      <w:pPr>
        <w:spacing w:line="360" w:lineRule="auto"/>
        <w:jc w:val="both"/>
        <w:rPr>
          <w:rFonts w:ascii="Times New Roman" w:hAnsi="Times New Roman" w:cs="Times New Roman"/>
        </w:rPr>
      </w:pPr>
      <w:r w:rsidRPr="008B6D66">
        <w:rPr>
          <w:rFonts w:ascii="Times New Roman" w:hAnsi="Times New Roman" w:cs="Times New Roman"/>
        </w:rPr>
        <w:t>Additionally, the Gemini Pro model’s advanced capabilities in processing complex inputs, such as chemical structures and synthesis pathways, align well with the diverse needs of the AI Chemist application. Its ability to integrate real-time monitoring and dynamic adjustments further enhances its utility in a research setting, making it the ideal choice for driving innovation and efficiency in chemical research. The decision to select Gemini Pro is thus justified by its robust performance metrics and its alignment with the application’s goals of accuracy, relevance, and comprehensiveness.</w:t>
      </w:r>
    </w:p>
    <w:p w14:paraId="7AC63DE6" w14:textId="77777777" w:rsidR="0094508F" w:rsidRDefault="0094508F" w:rsidP="00334F90">
      <w:pPr>
        <w:spacing w:line="360" w:lineRule="auto"/>
      </w:pPr>
    </w:p>
    <w:sectPr w:rsidR="00945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90"/>
    <w:rsid w:val="000B505B"/>
    <w:rsid w:val="00334F90"/>
    <w:rsid w:val="006908E8"/>
    <w:rsid w:val="0092757E"/>
    <w:rsid w:val="0094508F"/>
    <w:rsid w:val="00BD6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A988"/>
  <w15:chartTrackingRefBased/>
  <w15:docId w15:val="{A7334ABA-E275-44E0-BFD3-FF284A47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Reddy</dc:creator>
  <cp:keywords/>
  <dc:description/>
  <cp:lastModifiedBy>Anjana Reddy</cp:lastModifiedBy>
  <cp:revision>2</cp:revision>
  <dcterms:created xsi:type="dcterms:W3CDTF">2024-08-31T17:34:00Z</dcterms:created>
  <dcterms:modified xsi:type="dcterms:W3CDTF">2024-08-31T17:34:00Z</dcterms:modified>
</cp:coreProperties>
</file>