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" w:cs="Baloo" w:eastAsia="Baloo" w:hAnsi="Baloo"/>
          <w:color w:val="333333"/>
          <w:sz w:val="24"/>
          <w:szCs w:val="24"/>
          <w:highlight w:val="white"/>
          <w:rtl w:val="0"/>
        </w:rPr>
        <w:t xml:space="preserve">अर्जुन को नदी पार करना थी तो उस ने अपनी धनुर्विद्या से बाणों का एक सेतु बनाया और रथ सहित नदी पार की । नदी के उसे पर उस की हनुमानजी से भेंट हुई । हनुमाजी से कहा कि भगवान राम यदि इतने ही बड़े धनुर्धारी थे तो मेरे जैसे बाणों का पुल बना सकते थे । तब हनुमानजी ने कहा कि उस काल में मुझसे भी शक्तिशाली वानर होते थे । अर्जुन कहता है कि यदि तुम्हारे चलने से मेरे बाणों का सेतु टूट गया तो मैं खुद को सर्वश्रेष्ठ धनुर्धर मानना छोड़ दूंगा ।  तब हनुमानजी उस पर पग रखते हैं कि तभी सेतु टूट जाता है ।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