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F839" w14:textId="17C2B115" w:rsidR="005145FF" w:rsidRDefault="00600C31" w:rsidP="007471FC">
      <w:pPr>
        <w:pStyle w:val="Title"/>
        <w:jc w:val="center"/>
        <w:rPr>
          <w:rFonts w:ascii="Fira Sans" w:hAnsi="Fira Sans"/>
        </w:rPr>
      </w:pPr>
      <w:r>
        <w:rPr>
          <w:rFonts w:ascii="Fira Sans" w:hAnsi="Fira Sans"/>
        </w:rPr>
        <w:t>Findings from the data analysis of Power Co data</w:t>
      </w:r>
    </w:p>
    <w:p w14:paraId="23102D86" w14:textId="16003B53" w:rsidR="00600C31" w:rsidRDefault="00600C31" w:rsidP="00600C31">
      <w:pPr>
        <w:pStyle w:val="Heading1"/>
        <w:rPr>
          <w:rFonts w:ascii="Fira Sans" w:hAnsi="Fira Sans"/>
        </w:rPr>
      </w:pPr>
      <w:r>
        <w:rPr>
          <w:rFonts w:ascii="Fira Sans" w:hAnsi="Fira Sans"/>
        </w:rPr>
        <w:t>Validating the price sensitivity hypothesis</w:t>
      </w:r>
    </w:p>
    <w:p w14:paraId="21F08F09" w14:textId="7E699FF3" w:rsidR="00A6352C" w:rsidRPr="00A6352C" w:rsidRDefault="00A6352C" w:rsidP="00A6352C">
      <w:pPr>
        <w:pStyle w:val="Heading2"/>
        <w:numPr>
          <w:ilvl w:val="0"/>
          <w:numId w:val="1"/>
        </w:numPr>
        <w:rPr>
          <w:rFonts w:ascii="Fira Sans" w:hAnsi="Fira Sans"/>
        </w:rPr>
      </w:pPr>
      <w:r>
        <w:rPr>
          <w:rFonts w:ascii="Fira Sans" w:hAnsi="Fira Sans"/>
        </w:rPr>
        <w:t>Base price sensitivity</w:t>
      </w:r>
    </w:p>
    <w:p w14:paraId="6FB3AD81" w14:textId="7B340C12" w:rsidR="00600C31" w:rsidRDefault="00600C31" w:rsidP="00600C31">
      <w:pPr>
        <w:rPr>
          <w:rFonts w:ascii="Fira Sans" w:hAnsi="Fira Sans"/>
        </w:rPr>
      </w:pPr>
      <w:r>
        <w:rPr>
          <w:rFonts w:ascii="Fira Sans" w:hAnsi="Fira Sans"/>
        </w:rPr>
        <w:t xml:space="preserve">Price fluctuations during peak and off-peak seasons affect consumer churn. </w:t>
      </w:r>
      <w:r w:rsidR="00BB0F2D">
        <w:rPr>
          <w:rFonts w:ascii="Fira Sans" w:hAnsi="Fira Sans"/>
        </w:rPr>
        <w:t>Paying a higher price during the off-peak season as compared to the peak season increases the chances of churning in 3 months as shown by the curves below:</w:t>
      </w:r>
    </w:p>
    <w:p w14:paraId="7DA0682F" w14:textId="6F611A1F" w:rsidR="000F1841" w:rsidRDefault="000F1841" w:rsidP="000F1841">
      <w:pPr>
        <w:keepNext/>
        <w:jc w:val="center"/>
      </w:pPr>
      <w:r>
        <w:rPr>
          <w:rFonts w:ascii="Fira Sans" w:hAnsi="Fira Sans"/>
          <w:noProof/>
        </w:rPr>
        <w:drawing>
          <wp:anchor distT="0" distB="0" distL="114300" distR="114300" simplePos="0" relativeHeight="251658240" behindDoc="0" locked="0" layoutInCell="1" allowOverlap="1" wp14:anchorId="104428BE" wp14:editId="64E87FF7">
            <wp:simplePos x="0" y="0"/>
            <wp:positionH relativeFrom="column">
              <wp:posOffset>0</wp:posOffset>
            </wp:positionH>
            <wp:positionV relativeFrom="page">
              <wp:posOffset>2827020</wp:posOffset>
            </wp:positionV>
            <wp:extent cx="5943600" cy="2371090"/>
            <wp:effectExtent l="0" t="0" r="0" b="0"/>
            <wp:wrapSquare wrapText="bothSides"/>
            <wp:docPr id="1" name="Picture 1" descr="Correlation between prices of energy in the off peak season and churn valu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rrelation between prices of energy in the off peak season and churn valu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704DF" w14:textId="64C6D6E7" w:rsidR="00BB0F2D" w:rsidRPr="000F1841" w:rsidRDefault="000F1841" w:rsidP="000F1841">
      <w:pPr>
        <w:pStyle w:val="Caption"/>
        <w:jc w:val="center"/>
        <w:rPr>
          <w:rFonts w:ascii="Fira Sans" w:hAnsi="Fira Sans"/>
          <w:i w:val="0"/>
          <w:iCs w:val="0"/>
        </w:rPr>
      </w:pPr>
      <w:r w:rsidRPr="000F1841">
        <w:rPr>
          <w:rFonts w:ascii="Fira Sans" w:hAnsi="Fira Sans"/>
          <w:i w:val="0"/>
          <w:iCs w:val="0"/>
        </w:rPr>
        <w:t xml:space="preserve">Figure </w:t>
      </w:r>
      <w:r w:rsidRPr="000F1841">
        <w:rPr>
          <w:rFonts w:ascii="Fira Sans" w:hAnsi="Fira Sans"/>
          <w:i w:val="0"/>
          <w:iCs w:val="0"/>
        </w:rPr>
        <w:fldChar w:fldCharType="begin"/>
      </w:r>
      <w:r w:rsidRPr="000F1841">
        <w:rPr>
          <w:rFonts w:ascii="Fira Sans" w:hAnsi="Fira Sans"/>
          <w:i w:val="0"/>
          <w:iCs w:val="0"/>
        </w:rPr>
        <w:instrText xml:space="preserve"> SEQ Figure \* ARABIC </w:instrText>
      </w:r>
      <w:r w:rsidRPr="000F1841">
        <w:rPr>
          <w:rFonts w:ascii="Fira Sans" w:hAnsi="Fira Sans"/>
          <w:i w:val="0"/>
          <w:iCs w:val="0"/>
        </w:rPr>
        <w:fldChar w:fldCharType="separate"/>
      </w:r>
      <w:r w:rsidR="00E42E9E">
        <w:rPr>
          <w:rFonts w:ascii="Fira Sans" w:hAnsi="Fira Sans"/>
          <w:i w:val="0"/>
          <w:iCs w:val="0"/>
          <w:noProof/>
        </w:rPr>
        <w:t>1</w:t>
      </w:r>
      <w:r w:rsidRPr="000F1841">
        <w:rPr>
          <w:rFonts w:ascii="Fira Sans" w:hAnsi="Fira Sans"/>
          <w:i w:val="0"/>
          <w:iCs w:val="0"/>
        </w:rPr>
        <w:fldChar w:fldCharType="end"/>
      </w:r>
      <w:r>
        <w:rPr>
          <w:rFonts w:ascii="Fira Sans" w:hAnsi="Fira Sans"/>
          <w:i w:val="0"/>
          <w:iCs w:val="0"/>
        </w:rPr>
        <w:t xml:space="preserve">: </w:t>
      </w:r>
      <w:r w:rsidRPr="000F1841">
        <w:rPr>
          <w:rFonts w:ascii="Fira Sans" w:hAnsi="Fira Sans"/>
          <w:i w:val="0"/>
          <w:iCs w:val="0"/>
        </w:rPr>
        <w:t>Correlation between off-peak energy prices (forecasted) and churn values.</w:t>
      </w:r>
    </w:p>
    <w:p w14:paraId="40988553" w14:textId="77777777" w:rsidR="000F1841" w:rsidRDefault="000F1841" w:rsidP="000F1841">
      <w:pPr>
        <w:keepNext/>
      </w:pPr>
      <w:r>
        <w:rPr>
          <w:rFonts w:ascii="Fira Sans" w:hAnsi="Fira Sans"/>
          <w:noProof/>
        </w:rPr>
        <w:drawing>
          <wp:anchor distT="0" distB="0" distL="114300" distR="114300" simplePos="0" relativeHeight="251659264" behindDoc="0" locked="0" layoutInCell="1" allowOverlap="1" wp14:anchorId="3F6F6483" wp14:editId="766E98C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371090"/>
            <wp:effectExtent l="0" t="0" r="0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F3990" w14:textId="63E239A4" w:rsidR="000F1841" w:rsidRPr="00E42E9E" w:rsidRDefault="000F1841" w:rsidP="000F1841">
      <w:pPr>
        <w:pStyle w:val="Caption"/>
        <w:ind w:left="720" w:firstLine="720"/>
        <w:rPr>
          <w:rFonts w:ascii="Fira Sans" w:hAnsi="Fira Sans"/>
          <w:i w:val="0"/>
          <w:iCs w:val="0"/>
        </w:rPr>
      </w:pPr>
      <w:r w:rsidRPr="00E42E9E">
        <w:rPr>
          <w:rFonts w:ascii="Fira Sans" w:hAnsi="Fira Sans"/>
          <w:i w:val="0"/>
          <w:iCs w:val="0"/>
        </w:rPr>
        <w:t xml:space="preserve">Figure </w:t>
      </w:r>
      <w:r w:rsidRPr="00E42E9E">
        <w:rPr>
          <w:rFonts w:ascii="Fira Sans" w:hAnsi="Fira Sans"/>
          <w:i w:val="0"/>
          <w:iCs w:val="0"/>
        </w:rPr>
        <w:fldChar w:fldCharType="begin"/>
      </w:r>
      <w:r w:rsidRPr="00E42E9E">
        <w:rPr>
          <w:rFonts w:ascii="Fira Sans" w:hAnsi="Fira Sans"/>
          <w:i w:val="0"/>
          <w:iCs w:val="0"/>
        </w:rPr>
        <w:instrText xml:space="preserve"> SEQ Figure \* ARABIC </w:instrText>
      </w:r>
      <w:r w:rsidRPr="00E42E9E">
        <w:rPr>
          <w:rFonts w:ascii="Fira Sans" w:hAnsi="Fira Sans"/>
          <w:i w:val="0"/>
          <w:iCs w:val="0"/>
        </w:rPr>
        <w:fldChar w:fldCharType="separate"/>
      </w:r>
      <w:r w:rsidR="00E42E9E">
        <w:rPr>
          <w:rFonts w:ascii="Fira Sans" w:hAnsi="Fira Sans"/>
          <w:i w:val="0"/>
          <w:iCs w:val="0"/>
          <w:noProof/>
        </w:rPr>
        <w:t>2</w:t>
      </w:r>
      <w:r w:rsidRPr="00E42E9E">
        <w:rPr>
          <w:rFonts w:ascii="Fira Sans" w:hAnsi="Fira Sans"/>
          <w:i w:val="0"/>
          <w:iCs w:val="0"/>
        </w:rPr>
        <w:fldChar w:fldCharType="end"/>
      </w:r>
      <w:r w:rsidRPr="00E42E9E">
        <w:rPr>
          <w:rFonts w:ascii="Fira Sans" w:hAnsi="Fira Sans"/>
          <w:i w:val="0"/>
          <w:iCs w:val="0"/>
        </w:rPr>
        <w:t>: Correlation between peak energy prices (forecasted) and churn</w:t>
      </w:r>
    </w:p>
    <w:p w14:paraId="0D4E06FF" w14:textId="3B80010F" w:rsidR="000F1841" w:rsidRDefault="00E42E9E" w:rsidP="000F1841">
      <w:pPr>
        <w:rPr>
          <w:rFonts w:ascii="Fira Sans" w:hAnsi="Fira Sans"/>
        </w:rPr>
      </w:pPr>
      <w:r>
        <w:rPr>
          <w:rFonts w:ascii="Fira Sans" w:hAnsi="Fira Sans"/>
        </w:rPr>
        <w:lastRenderedPageBreak/>
        <w:t>Furthermore, lack of discounts offered to the consumers also resulted in increasing the churn:</w:t>
      </w:r>
    </w:p>
    <w:p w14:paraId="50F9F1E8" w14:textId="77777777" w:rsidR="00E42E9E" w:rsidRDefault="00E42E9E" w:rsidP="00E42E9E">
      <w:pPr>
        <w:keepNext/>
      </w:pPr>
      <w:r>
        <w:rPr>
          <w:rFonts w:ascii="Fira Sans" w:hAnsi="Fira Sans"/>
          <w:noProof/>
        </w:rPr>
        <w:drawing>
          <wp:inline distT="0" distB="0" distL="0" distR="0" wp14:anchorId="4A03BC4D" wp14:editId="6535CFCE">
            <wp:extent cx="5943600" cy="237109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8294" w14:textId="03B21D3A" w:rsidR="00E42E9E" w:rsidRDefault="00E42E9E" w:rsidP="00E42E9E">
      <w:pPr>
        <w:pStyle w:val="Caption"/>
        <w:jc w:val="center"/>
        <w:rPr>
          <w:rFonts w:ascii="Fira Sans" w:hAnsi="Fira Sans"/>
          <w:i w:val="0"/>
          <w:iCs w:val="0"/>
        </w:rPr>
      </w:pPr>
      <w:r w:rsidRPr="00E42E9E">
        <w:rPr>
          <w:rFonts w:ascii="Fira Sans" w:hAnsi="Fira Sans"/>
          <w:i w:val="0"/>
          <w:iCs w:val="0"/>
        </w:rPr>
        <w:t xml:space="preserve">Figure </w:t>
      </w:r>
      <w:r w:rsidRPr="00E42E9E">
        <w:rPr>
          <w:rFonts w:ascii="Fira Sans" w:hAnsi="Fira Sans"/>
          <w:i w:val="0"/>
          <w:iCs w:val="0"/>
        </w:rPr>
        <w:fldChar w:fldCharType="begin"/>
      </w:r>
      <w:r w:rsidRPr="00E42E9E">
        <w:rPr>
          <w:rFonts w:ascii="Fira Sans" w:hAnsi="Fira Sans"/>
          <w:i w:val="0"/>
          <w:iCs w:val="0"/>
        </w:rPr>
        <w:instrText xml:space="preserve"> SEQ Figure \* ARABIC </w:instrText>
      </w:r>
      <w:r w:rsidRPr="00E42E9E">
        <w:rPr>
          <w:rFonts w:ascii="Fira Sans" w:hAnsi="Fira Sans"/>
          <w:i w:val="0"/>
          <w:iCs w:val="0"/>
        </w:rPr>
        <w:fldChar w:fldCharType="separate"/>
      </w:r>
      <w:r w:rsidRPr="00E42E9E">
        <w:rPr>
          <w:rFonts w:ascii="Fira Sans" w:hAnsi="Fira Sans"/>
          <w:i w:val="0"/>
          <w:iCs w:val="0"/>
          <w:noProof/>
        </w:rPr>
        <w:t>3</w:t>
      </w:r>
      <w:r w:rsidRPr="00E42E9E">
        <w:rPr>
          <w:rFonts w:ascii="Fira Sans" w:hAnsi="Fira Sans"/>
          <w:i w:val="0"/>
          <w:iCs w:val="0"/>
        </w:rPr>
        <w:fldChar w:fldCharType="end"/>
      </w:r>
      <w:r w:rsidRPr="00E42E9E">
        <w:rPr>
          <w:rFonts w:ascii="Fira Sans" w:hAnsi="Fira Sans"/>
          <w:i w:val="0"/>
          <w:iCs w:val="0"/>
        </w:rPr>
        <w:t>: Correlation between discounts offered and the churn rate of consumers</w:t>
      </w:r>
    </w:p>
    <w:p w14:paraId="6317E8E6" w14:textId="77777777" w:rsidR="00E42E9E" w:rsidRPr="00E42E9E" w:rsidRDefault="00E42E9E" w:rsidP="00E42E9E">
      <w:pPr>
        <w:rPr>
          <w:rFonts w:ascii="Fira Sans" w:hAnsi="Fira Sans"/>
        </w:rPr>
      </w:pPr>
    </w:p>
    <w:sectPr w:rsidR="00E42E9E" w:rsidRPr="00E4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E0953"/>
    <w:multiLevelType w:val="hybridMultilevel"/>
    <w:tmpl w:val="15DE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C"/>
    <w:rsid w:val="000F1841"/>
    <w:rsid w:val="005145FF"/>
    <w:rsid w:val="00600C31"/>
    <w:rsid w:val="007471FC"/>
    <w:rsid w:val="00A6352C"/>
    <w:rsid w:val="00BB0F2D"/>
    <w:rsid w:val="00E42E9E"/>
    <w:rsid w:val="00F6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0C52"/>
  <w15:chartTrackingRefBased/>
  <w15:docId w15:val="{86ACF2E1-521E-4F94-AA43-E2587236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Title"/>
    <w:autoRedefine/>
    <w:qFormat/>
    <w:rsid w:val="00F60469"/>
    <w:pPr>
      <w:framePr w:wrap="around" w:vAnchor="text" w:hAnchor="text" w:y="1"/>
      <w:jc w:val="center"/>
    </w:pPr>
    <w:rPr>
      <w:rFonts w:ascii="Fira Sans" w:hAnsi="Fira Sans"/>
      <w:color w:val="980000"/>
    </w:rPr>
  </w:style>
  <w:style w:type="paragraph" w:styleId="Title">
    <w:name w:val="Title"/>
    <w:basedOn w:val="Normal"/>
    <w:next w:val="Normal"/>
    <w:link w:val="TitleChar"/>
    <w:uiPriority w:val="10"/>
    <w:qFormat/>
    <w:rsid w:val="00F60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vsection">
    <w:name w:val="cv section"/>
    <w:basedOn w:val="Heading3"/>
    <w:link w:val="cvsectionChar"/>
    <w:autoRedefine/>
    <w:qFormat/>
    <w:rsid w:val="00F60469"/>
    <w:pPr>
      <w:pBdr>
        <w:bottom w:val="single" w:sz="12" w:space="1" w:color="980000"/>
      </w:pBdr>
    </w:pPr>
    <w:rPr>
      <w:rFonts w:ascii="Fira Sans" w:hAnsi="Fira Sans"/>
      <w:color w:val="980000"/>
      <w:sz w:val="28"/>
    </w:rPr>
  </w:style>
  <w:style w:type="character" w:customStyle="1" w:styleId="cvsectionChar">
    <w:name w:val="cv section Char"/>
    <w:basedOn w:val="Heading3Char"/>
    <w:link w:val="cvsection"/>
    <w:rsid w:val="00F60469"/>
    <w:rPr>
      <w:rFonts w:ascii="Fira Sans" w:eastAsiaTheme="majorEastAsia" w:hAnsi="Fira Sans" w:cstheme="majorBidi"/>
      <w:color w:val="98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4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0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F1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Vasudevan</dc:creator>
  <cp:keywords/>
  <dc:description/>
  <cp:lastModifiedBy>Anjana Vasudevan</cp:lastModifiedBy>
  <cp:revision>1</cp:revision>
  <dcterms:created xsi:type="dcterms:W3CDTF">2022-02-07T13:42:00Z</dcterms:created>
  <dcterms:modified xsi:type="dcterms:W3CDTF">2022-02-07T14:18:00Z</dcterms:modified>
</cp:coreProperties>
</file>