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xya7evbq36o" w:id="0"/>
      <w:bookmarkEnd w:id="0"/>
      <w:r w:rsidDel="00000000" w:rsidR="00000000" w:rsidRPr="00000000">
        <w:rPr>
          <w:rtl w:val="0"/>
        </w:rPr>
        <w:t xml:space="preserve">DHRUVA: Severity vs Priority, Test Data Design, Environments, and Traceability Graph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b683ip3jao8" w:id="1"/>
      <w:bookmarkEnd w:id="1"/>
      <w:r w:rsidDel="00000000" w:rsidR="00000000" w:rsidRPr="00000000">
        <w:rPr>
          <w:rtl w:val="0"/>
        </w:rPr>
        <w:t xml:space="preserve">1. Severity vs. Priority Decision Matrix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n55q9sv9x3js" w:id="2"/>
      <w:bookmarkEnd w:id="2"/>
      <w:r w:rsidDel="00000000" w:rsidR="00000000" w:rsidRPr="00000000">
        <w:rPr>
          <w:rtl w:val="0"/>
        </w:rPr>
        <w:t xml:space="preserve">Fundamental Difference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Severity (Technical Impact): Measures how severely a bug or test failure impacts the functional mechanics or stability of the application (Critical, High, Medium, Low).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Priority (Business Urgency): Measures how urgently a defect must be fixed or how early a test case must be executed in the pipeline (P1 / Blocker, P2 / High, P3 / Medium, P4 / Low).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147e44nsv5qa" w:id="3"/>
      <w:bookmarkEnd w:id="3"/>
      <w:r w:rsidDel="00000000" w:rsidR="00000000" w:rsidRPr="00000000">
        <w:rPr>
          <w:rtl w:val="0"/>
        </w:rPr>
        <w:t xml:space="preserve">Categorical Application Across Artifacts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Bugs &amp; Defects (documents/bugs.md):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Critical Severity + P1 Priority: System crash, data corruption, payment gateway failure on production/staging.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High Severity + P3 Priority: Memory leak or major calculation failure on an edge-case browser (e.g. Safari on legacy macOS).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Low Severity + P1 Priority: Company brand logo is broken on the main public login page (cosmetic defect but immediate business urgency).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Low Severity + P4 Priority: Typo in footer terms and conditions on internal admin portal.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Test Cases &amp; Test Scenarios: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P1 / Smoke: Core business transactions (Login, Checkout, User Creation).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P2 / Critical Regression: Major secondary flows (Order cancellation, Password recovery).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P3 / Extended Regression: Filter variations, sorting options, visual badges.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P4 / Edge Cases: Boundary character limits, uncommon locale date formats.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Recommendations (documents/recommendations.md):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High Priority: Missing delete confirmation modal on permanent customer data deletion (UX safety guardrail).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Medium Priority: Missing field validation warning on phone number inputs.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Low Priority: Tooltip display delay adjustment.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Epics &amp; User Stories: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Mapped by business roadmap phase: Core MVP (P1), Core Growth (P2), Nice-to-have Enhancements (P3).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y5jpdmizs0c4" w:id="4"/>
      <w:bookmarkEnd w:id="4"/>
      <w:r w:rsidDel="00000000" w:rsidR="00000000" w:rsidRPr="00000000">
        <w:rPr>
          <w:rtl w:val="0"/>
        </w:rPr>
        <w:t xml:space="preserve">2. Test Data Design Architecture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Test data is engineered systematically based on the application domain and feature requirements: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Static Reference Data (src/fixtures/data/static/):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Immutable system constants: Country lists, currency codes, state codes, tax rates, standard roles (Admin, Manager, User).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Dynamic Transactional Data (Synthetic Mock Generation):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Generated at runtime: Unique timestamped emails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test_customer_1724567890@example.com</w:t>
        </w:r>
      </w:hyperlink>
      <w:r w:rsidDel="00000000" w:rsidR="00000000" w:rsidRPr="00000000">
        <w:rPr>
          <w:rtl w:val="0"/>
        </w:rPr>
        <w:t xml:space="preserve">), phone numbers, and random string payloads.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Zero PII Guardrail: Strictly uses synthetic data generators to prevent real customer information leakage.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Boundary &amp; Negative Edge-Case Data (src/fixtures/data/boundaries/):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Boundary values: Minimum length (1 char), maximum length (255+ chars), negative numbers (-1), zero values (0), special character strings, and XSS/SQL sanitization strings.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Bulk Master Datasets (S3 Bucket Integration):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Large CSV, XLSX, and PDF files stored in AWS S3 (e.g. bulk candidate imports, 10,000-row product catalogs). Downloaded to temporary cache for upload and cleaned up immediately.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Runtime Output State (src/fixtures/runtime/):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State generated during test execution (e.g. generated Order IDs, invoice tokens) written to local JSON / S3 so downstream suites can consume them without hardcoding.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2mvzvab8r2zo" w:id="5"/>
      <w:bookmarkEnd w:id="5"/>
      <w:r w:rsidDel="00000000" w:rsidR="00000000" w:rsidRPr="00000000">
        <w:rPr>
          <w:rtl w:val="0"/>
        </w:rPr>
        <w:t xml:space="preserve">3. Test Environment Segregation Ladder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DHRUVA segregates environments through strict isolation boundaries: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Localhost (.env.localhost):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Target: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 / Docker container on developer laptop.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Data State: Local seeded database.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Purpose: Rapid test authoring, AST verification, and dry-run locator healing.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Dev (.env.dev):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Target: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https://dev.app.example.com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Data State: Continuous integration test database with automated nightly seed resets.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Purpose: Feature branch testing upon pull request creation.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QA (.env.qa):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Target: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https://qa.app.example.com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Data State: Stable QA environment with persistent test accounts and S3 buckets.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Purpose: Comprehensive regression suites, chained multi-step flows, and Allure report generation.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Staging (.env.staging):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Target: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https://staging.app.example.com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Data State: Pre-production sanitized mirror database.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Purpose: Final release validation, performance checks, and security audits.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Production (.env.prod):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Target: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https://app.example.com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Safety Interceptor: Strictly enforces @read-only mode. Blocks all @create, @update, @delete tests and mutating form submits.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Purpose: Smoke validation of public routes, verifying zero 500 server errors or broken links.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jnlbzl5662kj" w:id="6"/>
      <w:bookmarkEnd w:id="6"/>
      <w:r w:rsidDel="00000000" w:rsidR="00000000" w:rsidRPr="00000000">
        <w:rPr>
          <w:rtl w:val="0"/>
        </w:rPr>
        <w:t xml:space="preserve">4. Universal Traceability Knowledge Graph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DHRUVA maintains a living bi-directional relational graph in the SQLite/PostgreSQL database: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 Epic / Story ID ] | v (1 to Many) [ Test Scenario ] | v (1 to Many) [ Test Case ] &lt;======== (Bi-directional AST Sync) ========&gt; [ .spec.ts File in Git ] |                                                                | v (Executed)                                                     v [ Test Run &amp; Execution Telemetry ] &lt;---&gt; [ Traces (.zip) &amp; Videos (.webm) ] | +---&gt; IF FAILED  ---&gt; [ Linked Bug in documents/bugs.md ] | +---&gt; IF UX GAP  ---&gt; [ Linked Rec in documents/recommendations.md ] | +---&gt; IF AMBIGUOUS -&gt; [ Linked Doubt in documents/doubts.md 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Bi-Directional Synchronization: Any addition of a test case or edit in a .spec.ts file is parsed by the AST watcher and updates the Traceability Matrix in the database automatically.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pp.example.com" TargetMode="External"/><Relationship Id="rId10" Type="http://schemas.openxmlformats.org/officeDocument/2006/relationships/hyperlink" Target="https://staging.app.example.com" TargetMode="External"/><Relationship Id="rId9" Type="http://schemas.openxmlformats.org/officeDocument/2006/relationships/hyperlink" Target="https://qa.app.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test_customer_1724567890@example.com" TargetMode="External"/><Relationship Id="rId7" Type="http://schemas.openxmlformats.org/officeDocument/2006/relationships/hyperlink" Target="http://localhost:3000" TargetMode="External"/><Relationship Id="rId8" Type="http://schemas.openxmlformats.org/officeDocument/2006/relationships/hyperlink" Target="https://dev.app.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