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Yuki Tanaka-Hoffmann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i/>
          <w:iCs/>
          <w:color w:val="2E74B5"/>
          <w:sz w:val="26"/>
          <w:szCs w:val="26"/>
        </w:rPr>
        <w:t xml:space="preserve">Senior Staff Embedded Systems Engineer &amp; IoT Platform Architect</w:t>
      </w:r>
    </w:p>
    <w:p>
      <w:pPr>
        <w:pBdr>
          <w:bottom w:val="single" w:color="1F4E79" w:sz="14" w:space="1"/>
        </w:pBdr>
        <w:spacing w:before="0" w:after="6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yuki.tanaka@embedded.systems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+1-408-561-2290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San Jose, CA 95110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linkedin.com/in/yukitanakahoffmann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github.com/yuki-embedded   | 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tanakahoffmann.tech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60" w:after="14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Senior Staff Embedded Systems Engineer and IoT Platform Architect with 13 years of industry-leading experience developing safety-critical firmware, RTOS applications, and IoT cloud platform architectures for automotive (ASIL-D), industrial, medical device, and consumer electronics industries. Led embedded engineering teams at Tesla Autopilot, Qualcomm Snapdragon, and Robert Bosch ADAS delivering products deployed in 1.2+ billion devices globally. Expert in ARM Cortex-M/A, RISC-V, FreeRTOS, Zephyr, AUTOSAR Classic/Adaptive, ISO 26262 functional safety, and hardware-software co-design. Holder of 9 US patents in power management, wireless IoT protocols, and embedded ML inference. IEEE Senior Member. Technical committee member for AUTOSAR Adaptive Platform specification.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TECHNICAL COMPETENCIES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Programming Languages: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C (C99/C11/C17)  •  C++17/20 (embedded subset)  •  Rust 1.78 (embedded no_std)  •  Assembly (ARM Thumb-2, ARM64, RISC-V RV32IM, x86-64 AT&amp;T)  •  Python 3.12 (scripting, test automation)  •  MATLAB/Simulink (model-based development)  •  LabVIEW 2023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RTOS &amp; Operating Systems: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FreeRTOS 11.x (SMP multi-core)  •  Zephyr RTOS 3.6 (CMake, Device Tree)  •  Azure RTOS ThreadX 6.x (GUIX, FileX, NetX Duo)  •  QNX Neutrino RTOS 7.1  •  AUTOSAR Classic BSW (MCAL, COM, DCM, DEM, EcuM, WdgM)  •  AUTOSAR Adaptive Platform (ara::com, ara::exec, ara::log)  •  Embedded Linux (Yocto 4.3 Mickledore, Buildroot 2024.02)  •  RT-Linux (PREEMPT_RT patch)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Processors &amp; Microcontrollers: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ARM Cortex-M0+/M4F/M33/M55/M85 (FPU, DSP, Helium MVE)  •  ARM Cortex-A53/A72/A78AE/A78C (MPU, Neon SIMD, SVE2)  •  RISC-V RV32IM/RV64GC (SiFive, GigaDevice, Espressif RISC-V)  •  Espressif ESP32-S3/C6 (Xtensa LX7, RISC-V)  •  STMicroelectronics STM32H7/STM32U5  •  Nordic nRF5340/nRF9161 (dual-core, LTE-M/NB-IoT)  •  NXP i.MX RT1180 (Cortex-M33 + M7 + EdgeLock 400)  •  Renesas RH850/RA8T1 (ASIL-D)  •  Infineon TC399XE (TriCore AURIX, ASIL-D)  •  Texas Instruments AM6x (ARM + R5F + PRU-ICSS)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Wireless &amp; Wired Protocols: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BLE 5.4 (LE Audio, LC3 codec, CIS/BIS isochronous)  •  Wi-Fi 6E (802.11ax MU-MIMO, OFDMA, BSS Coloring)  •  Thread 1.3/Matter 1.3 (OpenThread, chip-tool)  •  Zigbee 3.0 (Z-Stack, ZBOSS)  •  LTE-M (eMTC) + NB-IoT (CAT-M1/CAT-NB2)  •  LoRa/LoRaWAN 1.0.4 (Class A/B/C)  •  UWB (IEEE 802.15.4z, Qorvo DW3x00)  •  CAN FD (ISO 11898-1:2015)  •  Automotive Ethernet (100BASE-T1, 1000BASE-T1, IEEE 802.1AS TSN)  •  SOME/IP  •  DDS-XRCE (micro-ROS)  •  MQTT 5.0  •  CoAP/LwM2M  •  ModBus RTU/TCP  •  CANopen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Development &amp; Debug Tools: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JTAG/SWD (Segger J-Link Ultra+, Lauterbach TRACE32, ULINK Pro)  •  Segger Ozone 3.30 (embedded debugger)  •  Segger SystemView 3.52 (RTOS instrumentation)  •  Percepio Tracealyzer 4.9 (FreeRTOS/ThreadX)  •  ARM DS-5 Studio / ARM Keil MDK 5.40  •  IAR EWARM 9.40  •  SEGGER Embedded Studio 7.30  •  Logic analyzers (Saleae Logic 2, Rigol MSO8000)  •  Oscilloscopes (Tektronix MDO3054, Keysight MSOX3054T)  •  Spectrum Analyzer (Rigol DSA875)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Safety &amp; Quality Standards: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ISO 26262:2018 (ASIL-A/B/C/D)  •  IEC 61508:2010 SIL 1-4  •  IEC 62443-4-2 (Industrial Cybersecurity)  •  MISRA-C:2023  •  MISRA-C++:2023  •  AUTOSAR Coding Guidelines C++14  •  DO-178C (avionics SW)  •  ISO 13485 (Medical Device Quality)  •  SESIP (Security Evaluation Standard for IoT Platforms)  •  PSA Certified Level 2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IoT Cloud &amp; Edge: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AWS IoT Core + Greengrass v2.12  •  Azure IoT Hub + IoT Edge 1.5 (MQTT broker mode)  •  GCP IoT Core (deprecated migration path)  •  Eclipse Mosquitto 2.x MQTT Broker  •  EdgeX Foundry 3.x  •  Eclipse Kura 6.x  •  TinyML (TensorFlow Lite Micro 2.16, CMSIS-NN 5.x, MCUNet)  •  ONNX Runtime Micro 1.18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before="200" w:after="10"/>
      </w:pP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Senior Staff Embedded Software Engineer — Autopilot &amp; FSD</w:t>
      </w:r>
    </w:p>
    <w:p>
      <w:pPr>
        <w:spacing w:before="0" w:after="8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Tesla Inc.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Palo Alto, CA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   |   Apr 2018 – Present</w:t>
      </w: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Client/Scope: 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Tesla Full Self-Driving (FSD) ECU HW4 &amp; Tesla Semi Autopilot</w:t>
      </w:r>
    </w:p>
    <w:p>
      <w:pPr>
        <w:spacing w:before="0" w:after="14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Senior staff embedded engineer on Tesla's Autopilot firmware team. Technical lead for FSD ECU HW4 safety middleware, OTA update system, and Tesla Semi autopilot firmware architecture. Manage team of 6 embedded engineers.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Led firmware architecture and development for Tesla's FSD Hardware 4.0 ECU — dual NVIDIA Atlan SoCs (72 TOPS each, 144 TOPS total), ARM Cortex-A78AE running QNX Neutrino 7.1 RTOS for safety-critical processes + Ubuntu 22.04 for non-safety AI inference stack; architected AUTOSAR Adaptive ara::exec process management, ara::com SOME/IP middleware, and ara::log logging framework.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Designed ISO 26262 ASIL-D compliant redundancy management system — dual-channel lockstep execution of safety monitors on redundant R52 safety island with hardware watchdog (SBC TLE9262-3QX), Dual-Core Lock-Step (DCLS) error detection, and fail-safe shutdown sequencing; system achieves PMHF (Probabilistic Metric for Hardware Failures) &lt; 10⁻⁸ /hour ASIL-D target.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Tesla's OTA firmware update system for FSD ECU handling binary delta patches (bsdiff/bspatch algorithm) for 4.2M Tesla vehicles globally — implements Uptane v2.1 secure update framework with hardware-rooted trust (OP-TEE TrustZone Secure Boot, ed25519 signature verification); 99.97% successful update rate with automatic A/B partition rollback on signature failure or watchdog reset.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Implemented full Automotive Ethernet (100BASE-T1 RGMII + 1000BASE-T1 SGMII) and CAN FD (5 Mbit/s) communication stack using AUTOSAR ComStack — interfaces with 38 vehicle ECUs (ABS, EPS, EPAS, gateway ECU, BMS, thermal management) at peak 5,000 CAN FD frames/second and 280 Mbit/s Ethernet throughput per network segment.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Optimized ARM Cortex-A78AE Neon SIMD and SVE2 vectorized C++20 code for Tesla's occupancy network post-processing — 2.8x performance improvement enabling 36 FPS real-time 3D voxel occupancy grid computation at 512×512×40 resolution; critical path reduced from 28ms to 10ms allowing FSD stack to meet 100ms end-to-end latency budget.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Led Tesla FSD NPU (custom Neural Processing Unit, 72 TOPS) bring-up — authored Linux 6.1 kernel device driver (DMA engine, interrupt controller, memory allocator), HAL abstraction layer in C++20, Python ctypes bindings, and Rust FFI wrapper; NPU achieved 94% utilization in production versus 68% with prior driver implementation.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FSD real-time vehicle telemetry and black box system — logs 2,800 sensor parameters (camera, radar, ultrasonics, IMU, GPS, CAN signals) at 100Hz to NVMe PCIe 4.0 flash (Samsung 980 PRO 2TB); data enables deterministic crash reconstruction and SOTIF (ISO 21448) safety analysis; processed 4.2M vehicle-hours of fleet telemetry for FSD training.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Developed MISRA-C:2023 compliant firmware coding pipeline — integrated Polyspace Bug Finder R2024a and PC-lint Plus 2.x into GitLab CI; achieved zero Rule 1 (mandatory) MISRA violations across 2.4M lines of FSD firmware; automated MISRA compliance report generation for TÜV SÜD safety assessor review.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Led Tesla Semi Autopilot firmware adaptation — ported FSD HW3 safety middleware to Tesla Semi's NXP S32G3 (ARM Cortex-A53 × 4 + R52 × 2) safety SoC; implemented SAE L2 highway autopilot features (TACC, ALCA, emergency braking) for 80,000 lb Class 8 trucks with ASIL-C safety goals.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Mentored 6 embedded engineers through Tesla's Embedded Systems mastery program; produced 3 US patent applications (2 granted, 1 pending) on FSD power state management and NPU scheduling.</w:t>
      </w:r>
    </w:p>
    <w:p>
      <w:pPr>
        <w:spacing w:before="200" w:after="10"/>
      </w:pP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Senior Firmware Engineer — Mobile SoC &amp; Audio</w:t>
      </w:r>
    </w:p>
    <w:p>
      <w:pPr>
        <w:spacing w:before="0" w:after="8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Qualcomm Technologies Inc.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San Diego, CA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   |   Jan 2014 – Mar 2018</w:t>
      </w: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Client/Scope: 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Snapdragon 845/855/888 Mobile Platform &amp; QCC514x Audio SoC</w:t>
      </w:r>
    </w:p>
    <w:p>
      <w:pPr>
        <w:spacing w:before="0" w:after="14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Senior firmware engineer on Qualcomm's Snapdragon platform team and QCC5xxx True Wireless Stereo audio SoC team. Led power management firmware, BLE 5.x audio firmware, and Hexagon DSP ML inference.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Developed Snapdragon 845/855 ARM Cortex-A75/A55 cluster power management firmware using QuRT RTOS — implemented adaptive DVFS governor with per-cluster voltage/frequency scaling curves, ARM Dynamic IQ power clustering, and Big.LITTLE CPUFreq migration policy; achieved 34% battery life improvement over Snapdragon 835 baseline validated on Pixel 3/Galaxy S9 power benchmarks.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Qualcomm QCC5141 BLE 5.2 audio SoC firmware for LE Audio/LC3 codec — implemented 7.5ms/10ms frame isochronous audio streaming (CIS/BIS), Bluetooth LC3 encoder/decoder in fixed-point C optimized with Xtensa SIMD intrinsics; achieved &lt; 30μs frame synchronization across TWS L/R earbuds enabling stereo audio without wire-induced phase offset.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Implemented TrustZone-M Secure World firmware on Qualcomm QSEE (Qualcomm Secure Execution Environment) — biometric authentication (fingerprint FIDO UAF, face unlock depth map), Widevine L1 DRM for 4K streaming, FIPS 140-2 cryptographic module (AES-256-GCM, ECDH P-256, RSA-2048, SHA-256), and secure storage using Replay Protected Memory Block (RPMB); deployed in 1.2B Snapdragon-powered devices.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Developed Snapdragon Hexagon DSP firmware for Neural Processing SDK (ML inference acceleration) — implemented operator scheduling on RISC-V Hexagon Tensor Accelerator (HTA), Q6 vector DSP convolution kernels, and on-device model caching; Snapdragon 888 NPU achieved 26 TOPS with 98% power efficiency vs. CPU fallback.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Qualcomm Wi-Fi 6 (802.11ax) MAC layer firmware for IPQ8074 platform — implemented MU-MIMO TXOP scheduling (up to 8 simultaneous spatial streams), OFDMA sub-carrier allocation for 74-user simultaneous uplink, BSS Coloring for spatial reuse, and Target Wake Time (TWT) for IoT power optimization; achieved 4.8Gbps aggregate throughput in 8×8 MIMO configuration.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Led RISC-V IoT microcontroller bring-up for QCS400 series — wrote bare-metal startup code (.S assembly), exception vector table, MPU region configuration, and peripheral drivers (4-wire SPI DMA, I2C multi-master, UART hardware flow control, 12-bit ADC DMA circular mode, PWM with dead-time insertion) from scratch in C99.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Filed and was granted 5 US patents: US11,234,789 'Dynamic Voltage Frequency Scaling for Heterogeneous Multi-Core Mobile SoC' (implemented in Snapdragon 8 Gen 1/2/3); US11,398,210 'Adaptive BLE CIS Scheduling for Latency-Sensitive Audio Applications'; 3 patents pending on NPU scheduling and TrustZone attestation.</w:t>
      </w:r>
    </w:p>
    <w:p>
      <w:pPr>
        <w:spacing w:before="200" w:after="10"/>
      </w:pP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Embedded Software Engineer — ADAS &amp; Powertrain</w:t>
      </w:r>
    </w:p>
    <w:p>
      <w:pPr>
        <w:spacing w:before="0" w:after="8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Robert Bosch GmbH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Stuttgart, Germany &amp; Plymouth, MI</w:t>
      </w: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   |   Sep 2011 – Dec 2013</w:t>
      </w: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Client/Scope: 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Bosch Automotive Electronics — iBooster, MRR Radar &amp; ESP</w:t>
      </w:r>
    </w:p>
    <w:p>
      <w:pPr>
        <w:spacing w:before="0" w:after="14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Embedded software developer on Bosch's Chassis Systems Control and ADAS sensor ECU teams. First ISO 26262 project at Bosch achieving ASIL-D certification.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Developed AUTOSAR Classic BSW (Basic Software) for Bosch iBooster 2.0 electric brake booster ECU — implemented ECU State Manager (EcuM), Watchdog Manager (WdgM), Diagnostic Event Manager (DEM, UDS ISO 14229), Communication Manager (ComM), and CAN-IF stack on Infineon TC299 TriCore at 300MHz; iBooster deployed in BMW i3, Volkswagen e-Golf, and Porsche Cayenne E-Hybrid.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Bosch mid-range radar (MRR1Plus) ADAS signal processing firmware using Texas Instruments TMS320C6748 DSP — implemented CFAR (Constant False Alarm Rate) target detection, velocity estimation (Doppler FFT), and multi-target tracking (JPDA algorithm) in fixed-point C; achieved 0.1m range resolution at 250m range, 0.2m/s velocity resolution at 200km/h.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Implemented ISO 14229 UDS diagnostics over CAN (ISO 15765-2 TP) and DoIP (ISO 13400-2 Ethernet) for Bosch ADAS ECUs — supported DTC management, ECU programming (0x34-0x37 memory transfer), security access (0x27 seed-key), and remote activation of diagnostic sessions; reduced field diagnostic time from 40 minutes to 8 minutes per ECU.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Participated in Bosch's first ISO 26262:2011 ASIL-D product certification for ESP10.x (Electronic Stability Program) — contributed ASIL decomposition analysis, hardware-software interface (HSI) document, software unit design specification (SUDS), and reviews for 14 software units; final product certified ASIL-D by TÜV Rheinland — first in Bosch Chassis Systems division history.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Built hardware-in-the-loop (HIL) test automation using dSPACE SCALEXIO + ControlDesk 6.x and custom Python test scripts — automated 4,400 AUTOSAR unit tests reducing regression test time from 3 days to 6 hours; achieved 94% branch coverage for all ASIL-B+ software units.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OPEN SOURCE PROJECTS &amp; TECHNICAL CONTRIBUTIONS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Zephyr RTOS Contributor: </w:t>
      </w:r>
      <w:r>
        <w:rPr>
          <w:rFonts w:ascii="Calibri" w:cs="Calibri" w:eastAsia="Calibri" w:hAnsi="Calibri"/>
          <w:sz w:val="18"/>
          <w:szCs w:val="18"/>
        </w:rPr>
        <w:t xml:space="preserve">Merged 38 PRs to Zephyr RTOS 3.4/3.5/3.6 — contributed Nordic nRF9161 LTE-M/NB-IoT driver, ESP32-S3 hardware AES-256 acceleration, and BLE 5.4 isochronous channel (CIS/BIS) support. Zephyr Technical Steering Committee (TSC) member since 2023.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tinyusb-rust (OSS): </w:t>
      </w:r>
      <w:r>
        <w:rPr>
          <w:rFonts w:ascii="Calibri" w:cs="Calibri" w:eastAsia="Calibri" w:hAnsi="Calibri"/>
          <w:sz w:val="18"/>
          <w:szCs w:val="18"/>
        </w:rPr>
        <w:t xml:space="preserve">Safe Rust bindings for TinyUSB 0.16 with embedded-hal integration — 1,400 GitHub stars; enables Rust firmware development on USB-capable Cortex-M MCUs (STM32, RP2040, nRF52840).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embedded-hal-async-i2c (OSS): </w:t>
      </w:r>
      <w:r>
        <w:rPr>
          <w:rFonts w:ascii="Calibri" w:cs="Calibri" w:eastAsia="Calibri" w:hAnsi="Calibri"/>
          <w:sz w:val="18"/>
          <w:szCs w:val="18"/>
        </w:rPr>
        <w:t xml:space="preserve">Async/await I2C implementation for embedded Rust using RTIC 2.0 — 1,100 GitHub stars; integrates with embassy-rs and async-std for non-blocking sensor I2C communication.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before="80" w:after="1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M.S. Electrical &amp; Computer Engineering (Embedded Systems specialization)</w:t>
      </w:r>
    </w:p>
    <w:p>
      <w:pPr>
        <w:spacing w:before="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University of Michigan, Ann Arbor, College of Engineering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Graduated: 2011</w:t>
      </w:r>
    </w:p>
    <w:p>
      <w:pPr>
        <w:spacing w:before="0" w:after="5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GPA: 3.93/4.0 | NSF Research Fellowship | Thesis: 'Energy-Aware Task Scheduling for Heterogeneous Embedded Multi-Core Processors'</w:t>
      </w:r>
    </w:p>
    <w:p>
      <w:pPr>
        <w:spacing w:before="80" w:after="1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B.S. Electronics and Electrical Engineering (Honors)</w:t>
      </w:r>
    </w:p>
    <w:p>
      <w:pPr>
        <w:spacing w:before="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Osaka University, Graduate School of Engineering, Japan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|   Graduated: 2009</w:t>
      </w:r>
    </w:p>
    <w:p>
      <w:pPr>
        <w:spacing w:before="0" w:after="5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GPA: Honors (3.95 equivalent) | MEXT Japanese Government Scholarship | Best Graduation Research Award 2009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Certified Functional Safety Engineer (CFSE) — TÜV SÜD, 2015 (ISO 26262 + IEC 61508)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AUTOSAR Certified Developer — AUTOSAR Foundation, 2016 (Classic + Adaptive)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ARM Accredited Engineer (AAE) — Arm Holdings, 2017 (Cortex-M + Cortex-A)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Certified Zephyr Developer — The Linux Foundation, 2022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FreeRTOS Certified Developer — Amazon Web Services, 2021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AWS Certified IoT Specialty — Amazon Web Services, 2023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Certified Embedded Systems Professional (CESP) — IESE, 2018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PUBLICATIONS, TALKS &amp; CONFERENCE PRESENTATIONS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Tanaka-Hoffmann Y., Schmidt K. 'Energy-Efficient Neural Network Inference on ARM Cortex-M85 Using Helium MVE and CMSIS-NN.' IEEE Embedded Systems Letters, Vol. 16, 2024.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Tanaka-Hoffmann Y. 'AUTOSAR Adaptive Platform on QNX Neutrino: Architecture and Performance Analysis for L3 Autonomous Driving.' SAE WCX World Congress 2022.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Tanaka-Hoffmann Y., Park J. 'TinyML on Cortex-M: Comparing TFLite Micro vs CMSIS-NN vs MCUNet for Keyword Spotting and Anomaly Detection.' Embedded World 2023.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Tanaka-Hoffmann Y. 'Rust for Safety-Critical Embedded Systems: MISRA-Rust vs. MISRA-C for ISO 26262 ASIL-D.' ECRTS 2022 Workshop on Safe and Secure Embedded Systems.</w:t>
      </w:r>
    </w:p>
    <w:p>
      <w:pPr>
        <w:pBdr>
          <w:bottom w:val="single" w:color="1F4E79" w:sz="8" w:space="1"/>
        </w:pBdr>
        <w:spacing w:before="300"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Tesla 'Luminary Engineer' Award 2022 — for FSD HW4 NPU driver achieving 94% utilization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Qualcomm 'Inventor of the Year' 2017 — 5 patent applications in single year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IEEE Senior Member (elevated 2021) — recognition for contributions to embedded systems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Bosch 'Innovation Award' 2013 — first ASIL-D certified product in Bosch Chassis Systems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MEXT Japanese Government Scholarship 2005-2009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2026-03-13T11:59:37.974Z</dcterms:created>
  <dcterms:modified xsi:type="dcterms:W3CDTF">2026-03-13T11:59:37.974Z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